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61FA4" w14:textId="550C3E6B" w:rsidR="00AC4D9B" w:rsidRPr="009F553A" w:rsidRDefault="00AC4D9B" w:rsidP="007F1670">
      <w:pPr>
        <w:jc w:val="right"/>
        <w:rPr>
          <w:b/>
          <w:sz w:val="32"/>
          <w:szCs w:val="32"/>
        </w:rPr>
      </w:pPr>
      <w:r w:rsidRPr="009F553A">
        <w:rPr>
          <w:b/>
        </w:rPr>
        <w:t>SASAE 3502</w:t>
      </w:r>
      <w:r w:rsidR="00AF262C" w:rsidRPr="009F553A">
        <w:rPr>
          <w:b/>
        </w:rPr>
        <w:t xml:space="preserve"> (Revised)</w:t>
      </w:r>
      <w:r w:rsidRPr="009F553A">
        <w:rPr>
          <w:b/>
        </w:rPr>
        <w:t xml:space="preserve"> </w:t>
      </w:r>
    </w:p>
    <w:p w14:paraId="1B08D0B7" w14:textId="0A819DB8" w:rsidR="00AC4D9B" w:rsidRPr="009F553A" w:rsidRDefault="00AC4D9B" w:rsidP="00AC4D9B">
      <w:pPr>
        <w:tabs>
          <w:tab w:val="left" w:pos="195"/>
          <w:tab w:val="right" w:pos="9023"/>
        </w:tabs>
        <w:spacing w:line="360" w:lineRule="auto"/>
        <w:ind w:right="4"/>
        <w:rPr>
          <w:b/>
          <w:sz w:val="24"/>
          <w:szCs w:val="24"/>
        </w:rPr>
      </w:pPr>
      <w:r w:rsidRPr="009F553A">
        <w:rPr>
          <w:b/>
          <w:sz w:val="24"/>
          <w:szCs w:val="24"/>
        </w:rPr>
        <w:tab/>
      </w:r>
      <w:r w:rsidRPr="009F553A">
        <w:rPr>
          <w:b/>
          <w:sz w:val="24"/>
          <w:szCs w:val="24"/>
        </w:rPr>
        <w:tab/>
      </w:r>
      <w:r w:rsidR="00EE7FE0">
        <w:rPr>
          <w:b/>
          <w:sz w:val="24"/>
          <w:szCs w:val="24"/>
        </w:rPr>
        <w:t xml:space="preserve">1 </w:t>
      </w:r>
      <w:r w:rsidR="00BF6F07" w:rsidRPr="00EE7FE0">
        <w:rPr>
          <w:b/>
          <w:sz w:val="24"/>
          <w:szCs w:val="24"/>
        </w:rPr>
        <w:t xml:space="preserve">June </w:t>
      </w:r>
      <w:r w:rsidR="00D80902" w:rsidRPr="00EE7FE0">
        <w:rPr>
          <w:b/>
          <w:sz w:val="24"/>
          <w:szCs w:val="24"/>
        </w:rPr>
        <w:t>2016</w:t>
      </w:r>
    </w:p>
    <w:p w14:paraId="3C3BB2F4" w14:textId="77777777" w:rsidR="00AC4D9B" w:rsidRPr="009F553A" w:rsidRDefault="00AC4D9B" w:rsidP="00AC4D9B">
      <w:pPr>
        <w:jc w:val="center"/>
        <w:rPr>
          <w:b/>
          <w:sz w:val="32"/>
          <w:szCs w:val="32"/>
          <w:lang w:val="en-GB"/>
        </w:rPr>
      </w:pPr>
    </w:p>
    <w:p w14:paraId="594D1680" w14:textId="1ACC8B47" w:rsidR="00AC4D9B" w:rsidRPr="009F553A" w:rsidRDefault="00AC4D9B" w:rsidP="00AC4D9B">
      <w:pPr>
        <w:jc w:val="center"/>
        <w:rPr>
          <w:b/>
          <w:sz w:val="32"/>
          <w:szCs w:val="32"/>
          <w:lang w:val="en-GB"/>
        </w:rPr>
      </w:pPr>
    </w:p>
    <w:p w14:paraId="7D6520DC" w14:textId="77777777" w:rsidR="00AC4D9B" w:rsidRPr="009F553A" w:rsidRDefault="00AC4D9B" w:rsidP="00AC4D9B">
      <w:pPr>
        <w:jc w:val="center"/>
        <w:rPr>
          <w:b/>
          <w:sz w:val="32"/>
          <w:szCs w:val="32"/>
          <w:lang w:val="en-GB"/>
        </w:rPr>
      </w:pPr>
    </w:p>
    <w:p w14:paraId="2BAA9B7F" w14:textId="77777777" w:rsidR="00AC4D9B" w:rsidRPr="009F553A" w:rsidRDefault="00AC4D9B" w:rsidP="00AC4D9B">
      <w:pPr>
        <w:jc w:val="center"/>
        <w:rPr>
          <w:b/>
          <w:sz w:val="32"/>
          <w:szCs w:val="32"/>
          <w:lang w:val="en-GB"/>
        </w:rPr>
      </w:pPr>
    </w:p>
    <w:p w14:paraId="4B1C2F7A" w14:textId="77777777" w:rsidR="00AC4D9B" w:rsidRPr="009F553A" w:rsidRDefault="00AC4D9B" w:rsidP="00AC4D9B">
      <w:pPr>
        <w:jc w:val="center"/>
        <w:rPr>
          <w:b/>
          <w:sz w:val="32"/>
          <w:szCs w:val="32"/>
          <w:lang w:val="en-GB"/>
        </w:rPr>
      </w:pPr>
      <w:r w:rsidRPr="009F553A">
        <w:rPr>
          <w:noProof/>
        </w:rPr>
        <w:drawing>
          <wp:anchor distT="0" distB="0" distL="114300" distR="114300" simplePos="0" relativeHeight="251655168" behindDoc="0" locked="0" layoutInCell="1" allowOverlap="1" wp14:anchorId="68CB2ED1" wp14:editId="55D0037B">
            <wp:simplePos x="0" y="0"/>
            <wp:positionH relativeFrom="column">
              <wp:posOffset>2013585</wp:posOffset>
            </wp:positionH>
            <wp:positionV relativeFrom="paragraph">
              <wp:posOffset>210185</wp:posOffset>
            </wp:positionV>
            <wp:extent cx="187452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781050"/>
                    </a:xfrm>
                    <a:prstGeom prst="rect">
                      <a:avLst/>
                    </a:prstGeom>
                    <a:noFill/>
                  </pic:spPr>
                </pic:pic>
              </a:graphicData>
            </a:graphic>
            <wp14:sizeRelH relativeFrom="page">
              <wp14:pctWidth>0</wp14:pctWidth>
            </wp14:sizeRelH>
            <wp14:sizeRelV relativeFrom="page">
              <wp14:pctHeight>0</wp14:pctHeight>
            </wp14:sizeRelV>
          </wp:anchor>
        </w:drawing>
      </w:r>
    </w:p>
    <w:p w14:paraId="13563B15" w14:textId="77777777" w:rsidR="00AC4D9B" w:rsidRPr="009F553A" w:rsidRDefault="00AC4D9B" w:rsidP="00AC4D9B">
      <w:pPr>
        <w:jc w:val="center"/>
        <w:rPr>
          <w:b/>
          <w:sz w:val="32"/>
          <w:szCs w:val="32"/>
          <w:lang w:val="en-GB"/>
        </w:rPr>
      </w:pPr>
    </w:p>
    <w:p w14:paraId="6E254D59" w14:textId="77777777" w:rsidR="00AC4D9B" w:rsidRPr="009F553A" w:rsidRDefault="00AC4D9B" w:rsidP="00AC4D9B">
      <w:pPr>
        <w:jc w:val="center"/>
        <w:rPr>
          <w:b/>
          <w:sz w:val="32"/>
          <w:szCs w:val="32"/>
          <w:lang w:val="en-GB"/>
        </w:rPr>
      </w:pPr>
    </w:p>
    <w:p w14:paraId="28153C6E" w14:textId="77777777" w:rsidR="00AC4D9B" w:rsidRPr="009F553A" w:rsidRDefault="00AC4D9B" w:rsidP="00AC4D9B">
      <w:pPr>
        <w:jc w:val="center"/>
        <w:rPr>
          <w:b/>
          <w:sz w:val="32"/>
          <w:szCs w:val="32"/>
          <w:lang w:val="en-GB"/>
        </w:rPr>
      </w:pPr>
    </w:p>
    <w:p w14:paraId="51BC0D6B" w14:textId="77777777" w:rsidR="00AC4D9B" w:rsidRPr="009F553A" w:rsidRDefault="00AC4D9B" w:rsidP="00AC4D9B">
      <w:pPr>
        <w:widowControl w:val="0"/>
        <w:pBdr>
          <w:bottom w:val="single" w:sz="4" w:space="1" w:color="auto"/>
        </w:pBdr>
        <w:tabs>
          <w:tab w:val="left" w:pos="8505"/>
        </w:tabs>
        <w:autoSpaceDE w:val="0"/>
        <w:autoSpaceDN w:val="0"/>
        <w:adjustRightInd w:val="0"/>
        <w:spacing w:after="240" w:line="360" w:lineRule="auto"/>
        <w:ind w:left="851" w:right="380"/>
        <w:rPr>
          <w:rFonts w:eastAsia="MS Mincho"/>
          <w:i/>
          <w:sz w:val="24"/>
          <w:szCs w:val="24"/>
          <w:lang w:val="en-GB" w:eastAsia="en-GB"/>
        </w:rPr>
      </w:pPr>
    </w:p>
    <w:p w14:paraId="365BAA52" w14:textId="74D2C63E" w:rsidR="00AC4D9B" w:rsidRPr="009F553A" w:rsidRDefault="00AC4D9B" w:rsidP="005139E3">
      <w:pPr>
        <w:widowControl w:val="0"/>
        <w:pBdr>
          <w:bottom w:val="single" w:sz="4" w:space="1" w:color="auto"/>
        </w:pBdr>
        <w:tabs>
          <w:tab w:val="left" w:pos="8505"/>
        </w:tabs>
        <w:autoSpaceDE w:val="0"/>
        <w:autoSpaceDN w:val="0"/>
        <w:adjustRightInd w:val="0"/>
        <w:spacing w:after="240" w:line="360" w:lineRule="auto"/>
        <w:ind w:left="851" w:right="380"/>
        <w:jc w:val="center"/>
        <w:rPr>
          <w:rFonts w:eastAsia="MS Mincho"/>
          <w:i/>
          <w:sz w:val="24"/>
          <w:szCs w:val="24"/>
          <w:lang w:val="en-GB" w:eastAsia="en-GB"/>
        </w:rPr>
      </w:pPr>
      <w:r w:rsidRPr="009F553A">
        <w:rPr>
          <w:rFonts w:eastAsia="MS Mincho"/>
          <w:i/>
          <w:sz w:val="24"/>
          <w:szCs w:val="24"/>
          <w:lang w:val="en-GB" w:eastAsia="en-GB"/>
        </w:rPr>
        <w:t>South African Standard on Assurance Engagements (SASAE)</w:t>
      </w:r>
      <w:r w:rsidR="00736C82" w:rsidRPr="009F553A">
        <w:rPr>
          <w:rFonts w:eastAsia="MS Mincho"/>
          <w:i/>
          <w:sz w:val="24"/>
          <w:szCs w:val="24"/>
          <w:lang w:val="en-GB" w:eastAsia="en-GB"/>
        </w:rPr>
        <w:t xml:space="preserve"> 3502</w:t>
      </w:r>
      <w:r w:rsidR="00AF262C" w:rsidRPr="009F553A">
        <w:rPr>
          <w:rFonts w:eastAsia="MS Mincho"/>
          <w:i/>
          <w:sz w:val="24"/>
          <w:szCs w:val="24"/>
          <w:lang w:val="en-GB" w:eastAsia="en-GB"/>
        </w:rPr>
        <w:t xml:space="preserve"> (Revised)</w:t>
      </w:r>
    </w:p>
    <w:p w14:paraId="75A1ED91" w14:textId="77777777" w:rsidR="00AC4D9B" w:rsidRPr="009F553A" w:rsidRDefault="00AC4D9B" w:rsidP="00AC4D9B">
      <w:pPr>
        <w:jc w:val="center"/>
        <w:rPr>
          <w:lang w:val="en-GB"/>
        </w:rPr>
      </w:pPr>
      <w:r w:rsidRPr="009F553A">
        <w:rPr>
          <w:b/>
          <w:sz w:val="28"/>
          <w:szCs w:val="28"/>
          <w:lang w:val="en-GB"/>
        </w:rPr>
        <w:t>ASSURANCE ENGAGEMENTS ON BROAD-BASED BLACK ECONOMIC EMPOWERMENT (B-BBEE) VERIFICATION CERTIFICATES</w:t>
      </w:r>
    </w:p>
    <w:p w14:paraId="6023D573" w14:textId="77777777" w:rsidR="00AC4D9B" w:rsidRPr="009F553A" w:rsidRDefault="00AC4D9B" w:rsidP="00AC4D9B">
      <w:pPr>
        <w:tabs>
          <w:tab w:val="left" w:pos="6990"/>
        </w:tabs>
        <w:autoSpaceDE w:val="0"/>
        <w:autoSpaceDN w:val="0"/>
        <w:adjustRightInd w:val="0"/>
        <w:spacing w:after="0"/>
        <w:rPr>
          <w:lang w:val="en-GB"/>
        </w:rPr>
      </w:pPr>
    </w:p>
    <w:p w14:paraId="59C08DB1" w14:textId="77777777" w:rsidR="00AC4D9B" w:rsidRPr="009F553A" w:rsidRDefault="00AC4D9B" w:rsidP="00AC4D9B">
      <w:pPr>
        <w:spacing w:after="0"/>
        <w:rPr>
          <w:lang w:val="en-GB"/>
        </w:rPr>
      </w:pPr>
    </w:p>
    <w:p w14:paraId="74DF433B" w14:textId="77777777" w:rsidR="00866A31" w:rsidRPr="009F553A" w:rsidRDefault="00866A31" w:rsidP="00AC4D9B">
      <w:pPr>
        <w:spacing w:after="0"/>
        <w:rPr>
          <w:lang w:val="en-GB"/>
        </w:rPr>
      </w:pPr>
    </w:p>
    <w:p w14:paraId="40E42173" w14:textId="77777777" w:rsidR="00866A31" w:rsidRPr="009F553A" w:rsidRDefault="00866A31" w:rsidP="00AC4D9B">
      <w:pPr>
        <w:spacing w:after="0"/>
        <w:rPr>
          <w:lang w:val="en-GB"/>
        </w:rPr>
      </w:pPr>
    </w:p>
    <w:p w14:paraId="5FAE7698" w14:textId="77777777" w:rsidR="00866A31" w:rsidRPr="009F553A" w:rsidRDefault="00866A31" w:rsidP="00AC4D9B">
      <w:pPr>
        <w:spacing w:after="0"/>
        <w:rPr>
          <w:lang w:val="en-GB"/>
        </w:rPr>
      </w:pPr>
    </w:p>
    <w:tbl>
      <w:tblPr>
        <w:tblStyle w:val="TableGrid"/>
        <w:tblpPr w:leftFromText="180" w:rightFromText="180" w:vertAnchor="text" w:tblpX="137" w:tblpY="1"/>
        <w:tblOverlap w:val="never"/>
        <w:tblW w:w="8926" w:type="dxa"/>
        <w:tblLook w:val="04A0" w:firstRow="1" w:lastRow="0" w:firstColumn="1" w:lastColumn="0" w:noHBand="0" w:noVBand="1"/>
      </w:tblPr>
      <w:tblGrid>
        <w:gridCol w:w="8926"/>
      </w:tblGrid>
      <w:tr w:rsidR="00866A31" w:rsidRPr="009F553A" w14:paraId="1A3267FE" w14:textId="77777777" w:rsidTr="009F5807">
        <w:tc>
          <w:tcPr>
            <w:tcW w:w="8926" w:type="dxa"/>
          </w:tcPr>
          <w:p w14:paraId="7C8B7614" w14:textId="77777777" w:rsidR="00866A31" w:rsidRPr="009F553A" w:rsidRDefault="00866A31" w:rsidP="009F5807">
            <w:pPr>
              <w:spacing w:after="0" w:line="312" w:lineRule="atLeast"/>
              <w:jc w:val="both"/>
              <w:rPr>
                <w:rFonts w:eastAsia="Times New Roman"/>
                <w:color w:val="7C7C7C"/>
              </w:rPr>
            </w:pPr>
            <w:r w:rsidRPr="009F553A">
              <w:rPr>
                <w:rFonts w:eastAsia="Times New Roman"/>
                <w:b/>
                <w:bCs/>
                <w:color w:val="FF0000"/>
              </w:rPr>
              <w:t>Warning to Readers</w:t>
            </w:r>
          </w:p>
          <w:p w14:paraId="0D3DD53B" w14:textId="583F4D03" w:rsidR="00866A31" w:rsidRPr="009F553A" w:rsidRDefault="00866A31" w:rsidP="009F5807">
            <w:pPr>
              <w:spacing w:after="0" w:line="312" w:lineRule="atLeast"/>
              <w:jc w:val="both"/>
              <w:rPr>
                <w:rFonts w:eastAsia="Times New Roman"/>
                <w:color w:val="FF0000"/>
              </w:rPr>
            </w:pPr>
            <w:r w:rsidRPr="009F553A">
              <w:rPr>
                <w:rFonts w:eastAsia="Times New Roman"/>
                <w:color w:val="FF0000"/>
              </w:rPr>
              <w:t>Registered auditors are alerted to the fact that SASAE 3502 (Revised) has not been updated for the International Standard on Assurance Engagements (ISAE) 3000 (Revised),</w:t>
            </w:r>
            <w:r w:rsidR="00480F65" w:rsidRPr="009F553A">
              <w:rPr>
                <w:rFonts w:eastAsia="Times New Roman"/>
                <w:color w:val="FF0000"/>
              </w:rPr>
              <w:t xml:space="preserve"> </w:t>
            </w:r>
            <w:r w:rsidRPr="009F553A">
              <w:rPr>
                <w:rFonts w:eastAsia="Times New Roman"/>
                <w:i/>
                <w:iCs/>
                <w:color w:val="FF0000"/>
              </w:rPr>
              <w:t>Assurance Engagements Other Than Audits or Reviews of Historical Financial Information</w:t>
            </w:r>
            <w:r w:rsidRPr="009F553A">
              <w:rPr>
                <w:rFonts w:eastAsia="Times New Roman"/>
                <w:color w:val="FF0000"/>
              </w:rPr>
              <w:t>, which is effective for assurance reports dated on or after 15 December 2015, except for the illustrative independent auditor’s reports in Appendi</w:t>
            </w:r>
            <w:r w:rsidR="00FC064E" w:rsidRPr="009F553A">
              <w:rPr>
                <w:rFonts w:eastAsia="Times New Roman"/>
                <w:color w:val="FF0000"/>
              </w:rPr>
              <w:t>ces</w:t>
            </w:r>
            <w:r w:rsidRPr="009F553A">
              <w:rPr>
                <w:rFonts w:eastAsia="Times New Roman"/>
                <w:color w:val="FF0000"/>
              </w:rPr>
              <w:t xml:space="preserve"> A1 and A2, </w:t>
            </w:r>
            <w:r w:rsidR="00C50497" w:rsidRPr="00C50497">
              <w:rPr>
                <w:rFonts w:eastAsia="Times New Roman"/>
                <w:color w:val="FF0000"/>
              </w:rPr>
              <w:t xml:space="preserve">the illustrative engagement letter in Appendix C and the illustrative management representation letter in Appendix D </w:t>
            </w:r>
            <w:r w:rsidRPr="009F553A">
              <w:rPr>
                <w:rFonts w:eastAsia="Times New Roman"/>
                <w:color w:val="FF0000"/>
              </w:rPr>
              <w:t>which have been updated.</w:t>
            </w:r>
            <w:bookmarkStart w:id="0" w:name="_GoBack"/>
            <w:bookmarkEnd w:id="0"/>
          </w:p>
          <w:p w14:paraId="1829E492" w14:textId="77777777" w:rsidR="00866A31" w:rsidRPr="009F553A" w:rsidRDefault="00866A31" w:rsidP="009F5807">
            <w:pPr>
              <w:spacing w:after="0"/>
              <w:jc w:val="both"/>
              <w:rPr>
                <w:noProof/>
                <w:sz w:val="20"/>
                <w:szCs w:val="20"/>
                <w:lang w:val="en-GB" w:eastAsia="en-GB"/>
              </w:rPr>
            </w:pPr>
          </w:p>
        </w:tc>
      </w:tr>
    </w:tbl>
    <w:p w14:paraId="1ACC4288" w14:textId="77777777" w:rsidR="00866A31" w:rsidRPr="009F553A" w:rsidRDefault="00866A31" w:rsidP="00866A31">
      <w:pPr>
        <w:spacing w:after="0"/>
        <w:rPr>
          <w:noProof/>
          <w:sz w:val="20"/>
          <w:szCs w:val="20"/>
          <w:lang w:val="en-GB" w:eastAsia="en-GB"/>
        </w:rPr>
      </w:pPr>
    </w:p>
    <w:p w14:paraId="4A04057A" w14:textId="77777777" w:rsidR="00866A31" w:rsidRPr="009F553A" w:rsidRDefault="00866A31" w:rsidP="00AC4D9B">
      <w:pPr>
        <w:spacing w:after="0"/>
        <w:rPr>
          <w:lang w:val="en-GB"/>
        </w:rPr>
        <w:sectPr w:rsidR="00866A31" w:rsidRPr="009F553A" w:rsidSect="00C416F3">
          <w:headerReference w:type="default" r:id="rId9"/>
          <w:footerReference w:type="default" r:id="rId10"/>
          <w:headerReference w:type="first" r:id="rId11"/>
          <w:pgSz w:w="11907" w:h="16840"/>
          <w:pgMar w:top="1440" w:right="1440" w:bottom="1440" w:left="1440" w:header="720" w:footer="720" w:gutter="0"/>
          <w:cols w:space="720"/>
          <w:titlePg/>
          <w:docGrid w:linePitch="299"/>
        </w:sectPr>
      </w:pPr>
    </w:p>
    <w:p w14:paraId="4B08B53D" w14:textId="77777777" w:rsidR="00AC4D9B" w:rsidRPr="009F553A" w:rsidRDefault="00AC4D9B" w:rsidP="00AC4D9B">
      <w:pPr>
        <w:autoSpaceDE w:val="0"/>
        <w:autoSpaceDN w:val="0"/>
        <w:adjustRightInd w:val="0"/>
        <w:spacing w:after="0"/>
        <w:jc w:val="both"/>
        <w:rPr>
          <w:rFonts w:eastAsia="Times New Roman"/>
        </w:rPr>
      </w:pPr>
    </w:p>
    <w:p w14:paraId="281DBB41" w14:textId="0DA53AB1" w:rsidR="00AC4D9B" w:rsidRPr="009F553A" w:rsidRDefault="00AC4D9B" w:rsidP="00AC4D9B">
      <w:pPr>
        <w:pBdr>
          <w:top w:val="single" w:sz="4" w:space="1" w:color="auto"/>
          <w:left w:val="single" w:sz="4" w:space="4" w:color="auto"/>
          <w:bottom w:val="single" w:sz="4" w:space="1" w:color="auto"/>
          <w:right w:val="single" w:sz="4" w:space="4" w:color="auto"/>
        </w:pBdr>
        <w:spacing w:after="0"/>
        <w:ind w:left="142" w:right="56"/>
        <w:jc w:val="both"/>
        <w:rPr>
          <w:noProof/>
          <w:sz w:val="20"/>
          <w:szCs w:val="20"/>
          <w:lang w:val="en-GB" w:eastAsia="en-GB"/>
        </w:rPr>
      </w:pPr>
      <w:r w:rsidRPr="009F553A">
        <w:rPr>
          <w:noProof/>
          <w:lang w:val="en-GB" w:eastAsia="en-GB"/>
        </w:rPr>
        <w:t xml:space="preserve">Copyright © </w:t>
      </w:r>
      <w:r w:rsidR="00BF6F07" w:rsidRPr="009F553A">
        <w:rPr>
          <w:noProof/>
          <w:lang w:val="en-GB" w:eastAsia="en-GB"/>
        </w:rPr>
        <w:t xml:space="preserve">June </w:t>
      </w:r>
      <w:r w:rsidRPr="009F553A">
        <w:rPr>
          <w:noProof/>
          <w:lang w:val="en-GB" w:eastAsia="en-GB"/>
        </w:rPr>
        <w:t>201</w:t>
      </w:r>
      <w:r w:rsidR="00D80902" w:rsidRPr="009F553A">
        <w:rPr>
          <w:noProof/>
          <w:lang w:val="en-GB" w:eastAsia="en-GB"/>
        </w:rPr>
        <w:t>6</w:t>
      </w:r>
      <w:r w:rsidRPr="009F553A">
        <w:rPr>
          <w:noProof/>
          <w:lang w:val="en-GB" w:eastAsia="en-GB"/>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w:t>
      </w:r>
      <w:r w:rsidR="00480F65" w:rsidRPr="009F553A">
        <w:rPr>
          <w:noProof/>
          <w:lang w:val="en-GB" w:eastAsia="en-GB"/>
        </w:rPr>
        <w:t>,</w:t>
      </w:r>
      <w:r w:rsidRPr="009F553A">
        <w:rPr>
          <w:noProof/>
          <w:lang w:val="en-GB" w:eastAsia="en-GB"/>
        </w:rPr>
        <w:t xml:space="preserve"> and provided such copies are not sold for income and provided further that each copy bears the following credit line: “</w:t>
      </w:r>
      <w:r w:rsidRPr="009F553A">
        <w:rPr>
          <w:i/>
          <w:noProof/>
          <w:lang w:val="en-GB" w:eastAsia="en-GB"/>
        </w:rPr>
        <w:t>Copyright © by the Independent Regulatory Board for Auditors</w:t>
      </w:r>
      <w:r w:rsidRPr="009F553A">
        <w:rPr>
          <w:noProof/>
          <w:lang w:val="en-GB" w:eastAsia="en-GB"/>
        </w:rPr>
        <w:t>. All rights reserved. Used with permission of the IRBA.” Otherwise, written permission from the Independent Regulatory Board for Auditors is required to reproduce, store or transmit this document</w:t>
      </w:r>
      <w:r w:rsidR="00C10905" w:rsidRPr="009F553A">
        <w:rPr>
          <w:noProof/>
          <w:lang w:val="en-GB" w:eastAsia="en-GB"/>
        </w:rPr>
        <w:t>,</w:t>
      </w:r>
      <w:r w:rsidRPr="009F553A">
        <w:rPr>
          <w:noProof/>
          <w:lang w:val="en-GB" w:eastAsia="en-GB"/>
        </w:rPr>
        <w:t xml:space="preserve"> except as permitted by law</w:t>
      </w:r>
      <w:r w:rsidRPr="009F553A">
        <w:rPr>
          <w:noProof/>
          <w:sz w:val="20"/>
          <w:szCs w:val="20"/>
          <w:lang w:val="en-GB" w:eastAsia="en-GB"/>
        </w:rPr>
        <w:t>.</w:t>
      </w:r>
    </w:p>
    <w:p w14:paraId="17A57B24" w14:textId="77777777" w:rsidR="00AC4D9B" w:rsidRPr="009F553A" w:rsidRDefault="00AC4D9B" w:rsidP="00AC4D9B">
      <w:pPr>
        <w:spacing w:after="0"/>
        <w:rPr>
          <w:noProof/>
          <w:sz w:val="20"/>
          <w:szCs w:val="20"/>
          <w:lang w:val="en-GB" w:eastAsia="en-GB"/>
        </w:rPr>
      </w:pPr>
    </w:p>
    <w:p w14:paraId="18921CC6" w14:textId="77777777" w:rsidR="00AF262C" w:rsidRPr="009F553A" w:rsidRDefault="00AF262C" w:rsidP="00AC4D9B">
      <w:pPr>
        <w:spacing w:after="0"/>
        <w:rPr>
          <w:noProof/>
          <w:sz w:val="20"/>
          <w:szCs w:val="20"/>
          <w:lang w:val="en-GB" w:eastAsia="en-GB"/>
        </w:rPr>
      </w:pPr>
    </w:p>
    <w:p w14:paraId="5FD1912E" w14:textId="77777777" w:rsidR="00AF262C" w:rsidRPr="009F553A" w:rsidRDefault="00AF262C" w:rsidP="00AC4D9B">
      <w:pPr>
        <w:spacing w:after="0"/>
        <w:rPr>
          <w:noProof/>
          <w:sz w:val="20"/>
          <w:szCs w:val="20"/>
          <w:lang w:val="en-GB" w:eastAsia="en-GB"/>
        </w:rPr>
      </w:pPr>
    </w:p>
    <w:p w14:paraId="64FAE55B" w14:textId="77777777" w:rsidR="00AF262C" w:rsidRPr="009F553A" w:rsidRDefault="00AF262C" w:rsidP="00AC4D9B">
      <w:pPr>
        <w:spacing w:after="0"/>
        <w:rPr>
          <w:noProof/>
          <w:sz w:val="20"/>
          <w:szCs w:val="20"/>
          <w:lang w:val="en-GB" w:eastAsia="en-GB"/>
        </w:rPr>
      </w:pPr>
    </w:p>
    <w:p w14:paraId="0A9D96D1" w14:textId="77777777" w:rsidR="002E50EB" w:rsidRPr="009F553A" w:rsidRDefault="002E50EB" w:rsidP="002E50EB">
      <w:pPr>
        <w:tabs>
          <w:tab w:val="left" w:pos="3600"/>
        </w:tabs>
        <w:rPr>
          <w:noProof/>
          <w:sz w:val="20"/>
          <w:szCs w:val="20"/>
          <w:lang w:val="en-GB" w:eastAsia="en-GB"/>
        </w:rPr>
        <w:sectPr w:rsidR="002E50EB" w:rsidRPr="009F553A" w:rsidSect="00A57D38">
          <w:headerReference w:type="first" r:id="rId12"/>
          <w:footerReference w:type="first" r:id="rId13"/>
          <w:pgSz w:w="11907" w:h="16840"/>
          <w:pgMar w:top="1440" w:right="1440" w:bottom="1440" w:left="1440" w:header="720" w:footer="720" w:gutter="0"/>
          <w:cols w:space="720"/>
          <w:titlePg/>
          <w:docGrid w:linePitch="299"/>
        </w:sectPr>
      </w:pPr>
    </w:p>
    <w:p w14:paraId="4271D557" w14:textId="0A9603E1" w:rsidR="00AC4D9B" w:rsidRPr="009F553A" w:rsidRDefault="00AC4D9B" w:rsidP="00382362">
      <w:pPr>
        <w:tabs>
          <w:tab w:val="left" w:pos="3600"/>
        </w:tabs>
        <w:jc w:val="center"/>
        <w:rPr>
          <w:lang w:val="en-GB"/>
        </w:rPr>
      </w:pPr>
      <w:r w:rsidRPr="009F553A">
        <w:rPr>
          <w:b/>
          <w:lang w:val="en-GB"/>
        </w:rPr>
        <w:lastRenderedPageBreak/>
        <w:t>SOUTH AFRICAN STANDARD ON ASSURANCE ENGAGEMENTS 3502</w:t>
      </w:r>
      <w:r w:rsidR="00AF262C" w:rsidRPr="009F553A">
        <w:rPr>
          <w:b/>
          <w:lang w:val="en-GB"/>
        </w:rPr>
        <w:t xml:space="preserve"> (REVISED)</w:t>
      </w:r>
      <w:r w:rsidRPr="009F553A">
        <w:rPr>
          <w:b/>
          <w:lang w:val="en-GB"/>
        </w:rPr>
        <w:t>, ASSURANCE</w:t>
      </w:r>
      <w:r w:rsidR="00480F65" w:rsidRPr="009F553A">
        <w:rPr>
          <w:b/>
          <w:lang w:val="en-GB"/>
        </w:rPr>
        <w:t xml:space="preserve"> </w:t>
      </w:r>
      <w:r w:rsidRPr="009F553A">
        <w:rPr>
          <w:b/>
          <w:lang w:val="en-GB"/>
        </w:rPr>
        <w:t>ENGAGEMENTS ON BROAD-BASED BLACK ECONOMIC EMPOWERMENT VERIFICATION CERTIFICATES</w:t>
      </w:r>
    </w:p>
    <w:p w14:paraId="24124C77" w14:textId="17417D8A" w:rsidR="00AC4D9B" w:rsidRPr="009F553A" w:rsidRDefault="00AC4D9B" w:rsidP="00AC4D9B">
      <w:pPr>
        <w:pBdr>
          <w:bottom w:val="single" w:sz="8" w:space="1" w:color="auto"/>
        </w:pBdr>
        <w:jc w:val="center"/>
        <w:rPr>
          <w:sz w:val="20"/>
          <w:szCs w:val="20"/>
          <w:lang w:val="en-GB"/>
        </w:rPr>
      </w:pPr>
      <w:r w:rsidRPr="009F553A">
        <w:rPr>
          <w:sz w:val="20"/>
          <w:szCs w:val="20"/>
          <w:lang w:val="en-GB"/>
        </w:rPr>
        <w:t xml:space="preserve">(Effective for B-BBEE Verification Certificates issued on or after </w:t>
      </w:r>
      <w:r w:rsidR="008F36F0" w:rsidRPr="009F553A">
        <w:rPr>
          <w:sz w:val="20"/>
          <w:szCs w:val="20"/>
          <w:lang w:val="en-GB"/>
        </w:rPr>
        <w:t>XX XXXXX </w:t>
      </w:r>
      <w:r w:rsidRPr="009F553A">
        <w:rPr>
          <w:sz w:val="20"/>
          <w:szCs w:val="20"/>
          <w:lang w:val="en-GB"/>
        </w:rPr>
        <w:t>201</w:t>
      </w:r>
      <w:r w:rsidR="008F36F0" w:rsidRPr="009F553A">
        <w:rPr>
          <w:sz w:val="20"/>
          <w:szCs w:val="20"/>
          <w:lang w:val="en-GB"/>
        </w:rPr>
        <w:t>6</w:t>
      </w:r>
      <w:r w:rsidRPr="009F553A">
        <w:rPr>
          <w:sz w:val="20"/>
          <w:szCs w:val="20"/>
          <w:lang w:val="en-GB"/>
        </w:rPr>
        <w:t>)</w:t>
      </w:r>
    </w:p>
    <w:p w14:paraId="2F0C08F4" w14:textId="77777777" w:rsidR="00C141D1" w:rsidRPr="009F553A" w:rsidRDefault="00C141D1" w:rsidP="00AC4D9B">
      <w:pPr>
        <w:pBdr>
          <w:bottom w:val="single" w:sz="8" w:space="1" w:color="auto"/>
        </w:pBdr>
        <w:jc w:val="center"/>
        <w:rPr>
          <w:sz w:val="20"/>
          <w:szCs w:val="20"/>
          <w:lang w:val="en-GB"/>
        </w:rPr>
      </w:pPr>
    </w:p>
    <w:p w14:paraId="0730B6B0" w14:textId="6FE72443" w:rsidR="00AC4D9B" w:rsidRPr="009F553A" w:rsidRDefault="00561B34" w:rsidP="00561B34">
      <w:pPr>
        <w:tabs>
          <w:tab w:val="right" w:pos="9027"/>
        </w:tabs>
        <w:autoSpaceDE w:val="0"/>
        <w:autoSpaceDN w:val="0"/>
        <w:adjustRightInd w:val="0"/>
        <w:spacing w:after="0"/>
        <w:ind w:left="7200" w:firstLine="720"/>
        <w:jc w:val="center"/>
        <w:rPr>
          <w:b/>
          <w:lang w:val="en-GB"/>
        </w:rPr>
      </w:pPr>
      <w:r w:rsidRPr="009F553A">
        <w:rPr>
          <w:b/>
          <w:lang w:val="en-GB"/>
        </w:rPr>
        <w:tab/>
      </w:r>
      <w:r w:rsidR="00AC4D9B" w:rsidRPr="009F553A">
        <w:rPr>
          <w:b/>
          <w:lang w:val="en-GB"/>
        </w:rPr>
        <w:t>Page</w:t>
      </w:r>
    </w:p>
    <w:p w14:paraId="5557623D" w14:textId="77777777" w:rsidR="00F8316E" w:rsidRPr="00F8316E" w:rsidRDefault="00AC4D9B">
      <w:pPr>
        <w:pStyle w:val="TOC1"/>
        <w:tabs>
          <w:tab w:val="right" w:leader="dot" w:pos="8660"/>
        </w:tabs>
        <w:rPr>
          <w:rFonts w:eastAsiaTheme="minorEastAsia"/>
          <w:noProof/>
        </w:rPr>
      </w:pPr>
      <w:r w:rsidRPr="00F8316E">
        <w:rPr>
          <w:lang w:val="en-GB"/>
        </w:rPr>
        <w:fldChar w:fldCharType="begin"/>
      </w:r>
      <w:r w:rsidRPr="00F8316E">
        <w:rPr>
          <w:lang w:val="en-GB"/>
        </w:rPr>
        <w:instrText xml:space="preserve"> TOC \o "1-3" \h \z \u </w:instrText>
      </w:r>
      <w:r w:rsidRPr="00F8316E">
        <w:rPr>
          <w:lang w:val="en-GB"/>
        </w:rPr>
        <w:fldChar w:fldCharType="separate"/>
      </w:r>
      <w:hyperlink w:anchor="_Toc452436246" w:history="1">
        <w:r w:rsidR="00F8316E" w:rsidRPr="00F8316E">
          <w:rPr>
            <w:rStyle w:val="Hyperlink"/>
            <w:noProof/>
          </w:rPr>
          <w:t>Introduction</w:t>
        </w:r>
        <w:r w:rsidR="00F8316E" w:rsidRPr="00F8316E">
          <w:rPr>
            <w:noProof/>
            <w:webHidden/>
          </w:rPr>
          <w:tab/>
        </w:r>
        <w:r w:rsidR="00F8316E" w:rsidRPr="00F8316E">
          <w:rPr>
            <w:noProof/>
            <w:webHidden/>
          </w:rPr>
          <w:fldChar w:fldCharType="begin"/>
        </w:r>
        <w:r w:rsidR="00F8316E" w:rsidRPr="00F8316E">
          <w:rPr>
            <w:noProof/>
            <w:webHidden/>
          </w:rPr>
          <w:instrText xml:space="preserve"> PAGEREF _Toc452436246 \h </w:instrText>
        </w:r>
        <w:r w:rsidR="00F8316E" w:rsidRPr="00F8316E">
          <w:rPr>
            <w:noProof/>
            <w:webHidden/>
          </w:rPr>
        </w:r>
        <w:r w:rsidR="00F8316E" w:rsidRPr="00F8316E">
          <w:rPr>
            <w:noProof/>
            <w:webHidden/>
          </w:rPr>
          <w:fldChar w:fldCharType="separate"/>
        </w:r>
        <w:r w:rsidR="004D7B0F">
          <w:rPr>
            <w:noProof/>
            <w:webHidden/>
          </w:rPr>
          <w:t>5</w:t>
        </w:r>
        <w:r w:rsidR="00F8316E" w:rsidRPr="00F8316E">
          <w:rPr>
            <w:noProof/>
            <w:webHidden/>
          </w:rPr>
          <w:fldChar w:fldCharType="end"/>
        </w:r>
      </w:hyperlink>
    </w:p>
    <w:p w14:paraId="1460A2B8" w14:textId="77777777" w:rsidR="00F8316E" w:rsidRPr="00F8316E" w:rsidRDefault="00D05998">
      <w:pPr>
        <w:pStyle w:val="TOC2"/>
        <w:rPr>
          <w:rFonts w:ascii="Arial" w:eastAsiaTheme="minorEastAsia" w:hAnsi="Arial" w:cs="Arial"/>
        </w:rPr>
      </w:pPr>
      <w:hyperlink w:anchor="_Toc452436247" w:history="1">
        <w:r w:rsidR="00F8316E" w:rsidRPr="00F8316E">
          <w:rPr>
            <w:rStyle w:val="Hyperlink"/>
            <w:rFonts w:ascii="Arial" w:hAnsi="Arial" w:cs="Arial"/>
          </w:rPr>
          <w:t>Scope of this SASAE</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_Toc452436247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5</w:t>
        </w:r>
        <w:r w:rsidR="00F8316E" w:rsidRPr="00F8316E">
          <w:rPr>
            <w:rFonts w:ascii="Arial" w:hAnsi="Arial" w:cs="Arial"/>
            <w:webHidden/>
          </w:rPr>
          <w:fldChar w:fldCharType="end"/>
        </w:r>
      </w:hyperlink>
    </w:p>
    <w:p w14:paraId="5A4F172D" w14:textId="77777777" w:rsidR="00F8316E" w:rsidRPr="00F8316E" w:rsidRDefault="00D05998">
      <w:pPr>
        <w:pStyle w:val="TOC2"/>
        <w:rPr>
          <w:rFonts w:ascii="Arial" w:eastAsiaTheme="minorEastAsia" w:hAnsi="Arial" w:cs="Arial"/>
        </w:rPr>
      </w:pPr>
      <w:hyperlink w:anchor="_Toc452436248" w:history="1">
        <w:r w:rsidR="00F8316E" w:rsidRPr="00F8316E">
          <w:rPr>
            <w:rStyle w:val="Hyperlink"/>
            <w:rFonts w:ascii="Arial" w:hAnsi="Arial" w:cs="Arial"/>
          </w:rPr>
          <w:t>Effective Date</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_Toc452436248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7</w:t>
        </w:r>
        <w:r w:rsidR="00F8316E" w:rsidRPr="00F8316E">
          <w:rPr>
            <w:rFonts w:ascii="Arial" w:hAnsi="Arial" w:cs="Arial"/>
            <w:webHidden/>
          </w:rPr>
          <w:fldChar w:fldCharType="end"/>
        </w:r>
      </w:hyperlink>
    </w:p>
    <w:p w14:paraId="27390B3E" w14:textId="77777777" w:rsidR="00F8316E" w:rsidRPr="00F8316E" w:rsidRDefault="00D05998">
      <w:pPr>
        <w:pStyle w:val="TOC1"/>
        <w:tabs>
          <w:tab w:val="right" w:leader="dot" w:pos="8660"/>
        </w:tabs>
        <w:rPr>
          <w:rFonts w:eastAsiaTheme="minorEastAsia"/>
          <w:noProof/>
        </w:rPr>
      </w:pPr>
      <w:hyperlink w:anchor="_Toc452436249" w:history="1">
        <w:r w:rsidR="00F8316E" w:rsidRPr="00F8316E">
          <w:rPr>
            <w:rStyle w:val="Hyperlink"/>
            <w:noProof/>
          </w:rPr>
          <w:t>Objectives</w:t>
        </w:r>
        <w:r w:rsidR="00F8316E" w:rsidRPr="00F8316E">
          <w:rPr>
            <w:noProof/>
            <w:webHidden/>
          </w:rPr>
          <w:tab/>
        </w:r>
        <w:r w:rsidR="00F8316E" w:rsidRPr="00F8316E">
          <w:rPr>
            <w:noProof/>
            <w:webHidden/>
          </w:rPr>
          <w:fldChar w:fldCharType="begin"/>
        </w:r>
        <w:r w:rsidR="00F8316E" w:rsidRPr="00F8316E">
          <w:rPr>
            <w:noProof/>
            <w:webHidden/>
          </w:rPr>
          <w:instrText xml:space="preserve"> PAGEREF _Toc452436249 \h </w:instrText>
        </w:r>
        <w:r w:rsidR="00F8316E" w:rsidRPr="00F8316E">
          <w:rPr>
            <w:noProof/>
            <w:webHidden/>
          </w:rPr>
        </w:r>
        <w:r w:rsidR="00F8316E" w:rsidRPr="00F8316E">
          <w:rPr>
            <w:noProof/>
            <w:webHidden/>
          </w:rPr>
          <w:fldChar w:fldCharType="separate"/>
        </w:r>
        <w:r w:rsidR="004D7B0F">
          <w:rPr>
            <w:noProof/>
            <w:webHidden/>
          </w:rPr>
          <w:t>7</w:t>
        </w:r>
        <w:r w:rsidR="00F8316E" w:rsidRPr="00F8316E">
          <w:rPr>
            <w:noProof/>
            <w:webHidden/>
          </w:rPr>
          <w:fldChar w:fldCharType="end"/>
        </w:r>
      </w:hyperlink>
    </w:p>
    <w:p w14:paraId="52710098" w14:textId="77777777" w:rsidR="00F8316E" w:rsidRPr="00F8316E" w:rsidRDefault="00D05998">
      <w:pPr>
        <w:pStyle w:val="TOC1"/>
        <w:tabs>
          <w:tab w:val="right" w:leader="dot" w:pos="8660"/>
        </w:tabs>
        <w:rPr>
          <w:rFonts w:eastAsiaTheme="minorEastAsia"/>
          <w:noProof/>
        </w:rPr>
      </w:pPr>
      <w:hyperlink w:anchor="_Toc452436250" w:history="1">
        <w:r w:rsidR="00F8316E" w:rsidRPr="00F8316E">
          <w:rPr>
            <w:rStyle w:val="Hyperlink"/>
            <w:noProof/>
          </w:rPr>
          <w:t>Definitions</w:t>
        </w:r>
        <w:r w:rsidR="00F8316E" w:rsidRPr="00F8316E">
          <w:rPr>
            <w:noProof/>
            <w:webHidden/>
          </w:rPr>
          <w:tab/>
        </w:r>
        <w:r w:rsidR="00F8316E" w:rsidRPr="00F8316E">
          <w:rPr>
            <w:noProof/>
            <w:webHidden/>
          </w:rPr>
          <w:fldChar w:fldCharType="begin"/>
        </w:r>
        <w:r w:rsidR="00F8316E" w:rsidRPr="00F8316E">
          <w:rPr>
            <w:noProof/>
            <w:webHidden/>
          </w:rPr>
          <w:instrText xml:space="preserve"> PAGEREF _Toc452436250 \h </w:instrText>
        </w:r>
        <w:r w:rsidR="00F8316E" w:rsidRPr="00F8316E">
          <w:rPr>
            <w:noProof/>
            <w:webHidden/>
          </w:rPr>
        </w:r>
        <w:r w:rsidR="00F8316E" w:rsidRPr="00F8316E">
          <w:rPr>
            <w:noProof/>
            <w:webHidden/>
          </w:rPr>
          <w:fldChar w:fldCharType="separate"/>
        </w:r>
        <w:r w:rsidR="004D7B0F">
          <w:rPr>
            <w:noProof/>
            <w:webHidden/>
          </w:rPr>
          <w:t>8</w:t>
        </w:r>
        <w:r w:rsidR="00F8316E" w:rsidRPr="00F8316E">
          <w:rPr>
            <w:noProof/>
            <w:webHidden/>
          </w:rPr>
          <w:fldChar w:fldCharType="end"/>
        </w:r>
      </w:hyperlink>
    </w:p>
    <w:p w14:paraId="5430B477" w14:textId="77777777" w:rsidR="00F8316E" w:rsidRPr="00F8316E" w:rsidRDefault="00D05998">
      <w:pPr>
        <w:pStyle w:val="TOC1"/>
        <w:tabs>
          <w:tab w:val="right" w:leader="dot" w:pos="8660"/>
        </w:tabs>
        <w:rPr>
          <w:rFonts w:eastAsiaTheme="minorEastAsia"/>
          <w:noProof/>
        </w:rPr>
      </w:pPr>
      <w:hyperlink w:anchor="_Toc452436251" w:history="1">
        <w:r w:rsidR="00F8316E" w:rsidRPr="00F8316E">
          <w:rPr>
            <w:rStyle w:val="Hyperlink"/>
            <w:noProof/>
          </w:rPr>
          <w:t>Requirements</w:t>
        </w:r>
        <w:r w:rsidR="00F8316E" w:rsidRPr="00F8316E">
          <w:rPr>
            <w:noProof/>
            <w:webHidden/>
          </w:rPr>
          <w:tab/>
        </w:r>
        <w:r w:rsidR="00F8316E" w:rsidRPr="00F8316E">
          <w:rPr>
            <w:noProof/>
            <w:webHidden/>
          </w:rPr>
          <w:fldChar w:fldCharType="begin"/>
        </w:r>
        <w:r w:rsidR="00F8316E" w:rsidRPr="00F8316E">
          <w:rPr>
            <w:noProof/>
            <w:webHidden/>
          </w:rPr>
          <w:instrText xml:space="preserve"> PAGEREF _Toc452436251 \h </w:instrText>
        </w:r>
        <w:r w:rsidR="00F8316E" w:rsidRPr="00F8316E">
          <w:rPr>
            <w:noProof/>
            <w:webHidden/>
          </w:rPr>
        </w:r>
        <w:r w:rsidR="00F8316E" w:rsidRPr="00F8316E">
          <w:rPr>
            <w:noProof/>
            <w:webHidden/>
          </w:rPr>
          <w:fldChar w:fldCharType="separate"/>
        </w:r>
        <w:r w:rsidR="004D7B0F">
          <w:rPr>
            <w:noProof/>
            <w:webHidden/>
          </w:rPr>
          <w:t>11</w:t>
        </w:r>
        <w:r w:rsidR="00F8316E" w:rsidRPr="00F8316E">
          <w:rPr>
            <w:noProof/>
            <w:webHidden/>
          </w:rPr>
          <w:fldChar w:fldCharType="end"/>
        </w:r>
      </w:hyperlink>
    </w:p>
    <w:p w14:paraId="6B880CA0" w14:textId="77777777" w:rsidR="00F8316E" w:rsidRPr="00F8316E" w:rsidRDefault="00D05998">
      <w:pPr>
        <w:pStyle w:val="TOC2"/>
        <w:rPr>
          <w:rFonts w:ascii="Arial" w:eastAsiaTheme="minorEastAsia" w:hAnsi="Arial" w:cs="Arial"/>
        </w:rPr>
      </w:pPr>
      <w:hyperlink w:anchor="_Toc452436252" w:history="1">
        <w:r w:rsidR="00F8316E" w:rsidRPr="00F8316E">
          <w:rPr>
            <w:rStyle w:val="Hyperlink"/>
            <w:rFonts w:ascii="Arial" w:hAnsi="Arial" w:cs="Arial"/>
          </w:rPr>
          <w:t>ISAE 3000</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_Toc452436252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11</w:t>
        </w:r>
        <w:r w:rsidR="00F8316E" w:rsidRPr="00F8316E">
          <w:rPr>
            <w:rFonts w:ascii="Arial" w:hAnsi="Arial" w:cs="Arial"/>
            <w:webHidden/>
          </w:rPr>
          <w:fldChar w:fldCharType="end"/>
        </w:r>
      </w:hyperlink>
    </w:p>
    <w:p w14:paraId="5D593655" w14:textId="77777777" w:rsidR="00F8316E" w:rsidRPr="00F8316E" w:rsidRDefault="00D05998">
      <w:pPr>
        <w:pStyle w:val="TOC2"/>
        <w:rPr>
          <w:rFonts w:ascii="Arial" w:eastAsiaTheme="minorEastAsia" w:hAnsi="Arial" w:cs="Arial"/>
        </w:rPr>
      </w:pPr>
      <w:hyperlink w:anchor="_Toc452436253" w:history="1">
        <w:r w:rsidR="00F8316E" w:rsidRPr="00F8316E">
          <w:rPr>
            <w:rStyle w:val="Hyperlink"/>
            <w:rFonts w:ascii="Arial" w:hAnsi="Arial" w:cs="Arial"/>
          </w:rPr>
          <w:t>Acceptance and Continuance of the Engagement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_Toc452436253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11</w:t>
        </w:r>
        <w:r w:rsidR="00F8316E" w:rsidRPr="00F8316E">
          <w:rPr>
            <w:rFonts w:ascii="Arial" w:hAnsi="Arial" w:cs="Arial"/>
            <w:webHidden/>
          </w:rPr>
          <w:fldChar w:fldCharType="end"/>
        </w:r>
      </w:hyperlink>
    </w:p>
    <w:p w14:paraId="42863D69" w14:textId="77777777" w:rsidR="00F8316E" w:rsidRPr="00F8316E" w:rsidRDefault="00D05998">
      <w:pPr>
        <w:pStyle w:val="TOC2"/>
        <w:rPr>
          <w:rFonts w:ascii="Arial" w:eastAsiaTheme="minorEastAsia" w:hAnsi="Arial" w:cs="Arial"/>
        </w:rPr>
      </w:pPr>
      <w:hyperlink w:anchor="_Toc452436254" w:history="1">
        <w:r w:rsidR="00F8316E" w:rsidRPr="00F8316E">
          <w:rPr>
            <w:rStyle w:val="Hyperlink"/>
            <w:rFonts w:ascii="Arial" w:hAnsi="Arial" w:cs="Arial"/>
          </w:rPr>
          <w:t>Planning</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_Toc452436254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16</w:t>
        </w:r>
        <w:r w:rsidR="00F8316E" w:rsidRPr="00F8316E">
          <w:rPr>
            <w:rFonts w:ascii="Arial" w:hAnsi="Arial" w:cs="Arial"/>
            <w:webHidden/>
          </w:rPr>
          <w:fldChar w:fldCharType="end"/>
        </w:r>
      </w:hyperlink>
    </w:p>
    <w:p w14:paraId="32EEB984" w14:textId="77777777" w:rsidR="00F8316E" w:rsidRPr="00F8316E" w:rsidRDefault="00D05998">
      <w:pPr>
        <w:pStyle w:val="TOC2"/>
        <w:rPr>
          <w:rFonts w:ascii="Arial" w:eastAsiaTheme="minorEastAsia" w:hAnsi="Arial" w:cs="Arial"/>
        </w:rPr>
      </w:pPr>
      <w:hyperlink w:anchor="_Toc452436255" w:history="1">
        <w:r w:rsidR="00F8316E" w:rsidRPr="00F8316E">
          <w:rPr>
            <w:rStyle w:val="Hyperlink"/>
            <w:rFonts w:ascii="Arial" w:hAnsi="Arial" w:cs="Arial"/>
          </w:rPr>
          <w:t>Materiality in Planning and Performing the Engagement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_Toc452436255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16</w:t>
        </w:r>
        <w:r w:rsidR="00F8316E" w:rsidRPr="00F8316E">
          <w:rPr>
            <w:rFonts w:ascii="Arial" w:hAnsi="Arial" w:cs="Arial"/>
            <w:webHidden/>
          </w:rPr>
          <w:fldChar w:fldCharType="end"/>
        </w:r>
      </w:hyperlink>
    </w:p>
    <w:p w14:paraId="0B4FC4AA" w14:textId="77777777" w:rsidR="00F8316E" w:rsidRPr="00F8316E" w:rsidRDefault="00D05998">
      <w:pPr>
        <w:pStyle w:val="TOC2"/>
        <w:rPr>
          <w:rFonts w:ascii="Arial" w:eastAsiaTheme="minorEastAsia" w:hAnsi="Arial" w:cs="Arial"/>
        </w:rPr>
      </w:pPr>
      <w:hyperlink w:anchor="_Toc452436256" w:history="1">
        <w:r w:rsidR="00F8316E" w:rsidRPr="00F8316E">
          <w:rPr>
            <w:rStyle w:val="Hyperlink"/>
            <w:rFonts w:ascii="Arial" w:hAnsi="Arial" w:cs="Arial"/>
          </w:rPr>
          <w:t>Understanding the Measured Entity and Its Environment, Including the Entity’s Internal Control, and Identifying and Assessing the Risks of Material Misstatement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_Toc452436256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17</w:t>
        </w:r>
        <w:r w:rsidR="00F8316E" w:rsidRPr="00F8316E">
          <w:rPr>
            <w:rFonts w:ascii="Arial" w:hAnsi="Arial" w:cs="Arial"/>
            <w:webHidden/>
          </w:rPr>
          <w:fldChar w:fldCharType="end"/>
        </w:r>
      </w:hyperlink>
    </w:p>
    <w:p w14:paraId="0E385AB8" w14:textId="77777777" w:rsidR="00F8316E" w:rsidRPr="00F8316E" w:rsidRDefault="00D05998">
      <w:pPr>
        <w:pStyle w:val="TOC2"/>
        <w:rPr>
          <w:rFonts w:ascii="Arial" w:eastAsiaTheme="minorEastAsia" w:hAnsi="Arial" w:cs="Arial"/>
        </w:rPr>
      </w:pPr>
      <w:hyperlink w:anchor="_Toc452436257" w:history="1">
        <w:r w:rsidR="00F8316E" w:rsidRPr="00F8316E">
          <w:rPr>
            <w:rStyle w:val="Hyperlink"/>
            <w:rFonts w:ascii="Arial" w:hAnsi="Arial" w:cs="Arial"/>
          </w:rPr>
          <w:t>Overall Responses to Assessed Risks of Material Misstatement and Further Procedures</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_Toc452436257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20</w:t>
        </w:r>
        <w:r w:rsidR="00F8316E" w:rsidRPr="00F8316E">
          <w:rPr>
            <w:rFonts w:ascii="Arial" w:hAnsi="Arial" w:cs="Arial"/>
            <w:webHidden/>
          </w:rPr>
          <w:fldChar w:fldCharType="end"/>
        </w:r>
      </w:hyperlink>
    </w:p>
    <w:p w14:paraId="22FCF7B9" w14:textId="77777777" w:rsidR="00F8316E" w:rsidRPr="00F8316E" w:rsidRDefault="00D05998">
      <w:pPr>
        <w:pStyle w:val="TOC2"/>
        <w:rPr>
          <w:rFonts w:ascii="Arial" w:eastAsiaTheme="minorEastAsia" w:hAnsi="Arial" w:cs="Arial"/>
        </w:rPr>
      </w:pPr>
      <w:hyperlink w:anchor="_Toc452436258" w:history="1">
        <w:r w:rsidR="00F8316E" w:rsidRPr="00F8316E">
          <w:rPr>
            <w:rStyle w:val="Hyperlink"/>
            <w:rFonts w:ascii="Arial" w:hAnsi="Arial" w:cs="Arial"/>
          </w:rPr>
          <w:t>Using the Work of Experts, Other Auditors and Component Auditors</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_Toc452436258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23</w:t>
        </w:r>
        <w:r w:rsidR="00F8316E" w:rsidRPr="00F8316E">
          <w:rPr>
            <w:rFonts w:ascii="Arial" w:hAnsi="Arial" w:cs="Arial"/>
            <w:webHidden/>
          </w:rPr>
          <w:fldChar w:fldCharType="end"/>
        </w:r>
      </w:hyperlink>
    </w:p>
    <w:p w14:paraId="5DB8347E" w14:textId="77777777" w:rsidR="00F8316E" w:rsidRPr="00F8316E" w:rsidRDefault="00D05998">
      <w:pPr>
        <w:pStyle w:val="TOC2"/>
        <w:rPr>
          <w:rFonts w:ascii="Arial" w:eastAsiaTheme="minorEastAsia" w:hAnsi="Arial" w:cs="Arial"/>
        </w:rPr>
      </w:pPr>
      <w:hyperlink w:anchor="_Toc452436259" w:history="1">
        <w:r w:rsidR="00F8316E" w:rsidRPr="00F8316E">
          <w:rPr>
            <w:rStyle w:val="Hyperlink"/>
            <w:rFonts w:ascii="Arial" w:hAnsi="Arial" w:cs="Arial"/>
          </w:rPr>
          <w:t>Written Representations</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_Toc452436259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24</w:t>
        </w:r>
        <w:r w:rsidR="00F8316E" w:rsidRPr="00F8316E">
          <w:rPr>
            <w:rFonts w:ascii="Arial" w:hAnsi="Arial" w:cs="Arial"/>
            <w:webHidden/>
          </w:rPr>
          <w:fldChar w:fldCharType="end"/>
        </w:r>
      </w:hyperlink>
    </w:p>
    <w:p w14:paraId="7EC2C021" w14:textId="77777777" w:rsidR="00F8316E" w:rsidRPr="00F8316E" w:rsidRDefault="00D05998">
      <w:pPr>
        <w:pStyle w:val="TOC2"/>
        <w:rPr>
          <w:rFonts w:ascii="Arial" w:eastAsiaTheme="minorEastAsia" w:hAnsi="Arial" w:cs="Arial"/>
        </w:rPr>
      </w:pPr>
      <w:hyperlink w:anchor="_Toc452436260" w:history="1">
        <w:r w:rsidR="00F8316E" w:rsidRPr="00F8316E">
          <w:rPr>
            <w:rStyle w:val="Hyperlink"/>
            <w:rFonts w:ascii="Arial" w:hAnsi="Arial" w:cs="Arial"/>
          </w:rPr>
          <w:t>Subsequent Events</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_Toc452436260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26</w:t>
        </w:r>
        <w:r w:rsidR="00F8316E" w:rsidRPr="00F8316E">
          <w:rPr>
            <w:rFonts w:ascii="Arial" w:hAnsi="Arial" w:cs="Arial"/>
            <w:webHidden/>
          </w:rPr>
          <w:fldChar w:fldCharType="end"/>
        </w:r>
      </w:hyperlink>
    </w:p>
    <w:p w14:paraId="1051A395" w14:textId="77777777" w:rsidR="00F8316E" w:rsidRPr="00F8316E" w:rsidRDefault="00D05998">
      <w:pPr>
        <w:pStyle w:val="TOC2"/>
        <w:rPr>
          <w:rFonts w:ascii="Arial" w:eastAsiaTheme="minorEastAsia" w:hAnsi="Arial" w:cs="Arial"/>
        </w:rPr>
      </w:pPr>
      <w:hyperlink w:anchor="_Toc452436261" w:history="1">
        <w:r w:rsidR="00F8316E" w:rsidRPr="00F8316E">
          <w:rPr>
            <w:rStyle w:val="Hyperlink"/>
            <w:rFonts w:ascii="Arial" w:hAnsi="Arial" w:cs="Arial"/>
          </w:rPr>
          <w:t>Documentation</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_Toc452436261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26</w:t>
        </w:r>
        <w:r w:rsidR="00F8316E" w:rsidRPr="00F8316E">
          <w:rPr>
            <w:rFonts w:ascii="Arial" w:hAnsi="Arial" w:cs="Arial"/>
            <w:webHidden/>
          </w:rPr>
          <w:fldChar w:fldCharType="end"/>
        </w:r>
      </w:hyperlink>
    </w:p>
    <w:p w14:paraId="26FD4CB1" w14:textId="77777777" w:rsidR="00F8316E" w:rsidRPr="00F8316E" w:rsidRDefault="00D05998">
      <w:pPr>
        <w:pStyle w:val="TOC2"/>
        <w:rPr>
          <w:rFonts w:ascii="Arial" w:eastAsiaTheme="minorEastAsia" w:hAnsi="Arial" w:cs="Arial"/>
        </w:rPr>
      </w:pPr>
      <w:hyperlink w:anchor="_Toc452436262" w:history="1">
        <w:r w:rsidR="00F8316E" w:rsidRPr="00F8316E">
          <w:rPr>
            <w:rStyle w:val="Hyperlink"/>
            <w:rFonts w:ascii="Arial" w:hAnsi="Arial" w:cs="Arial"/>
          </w:rPr>
          <w:t>Engagement Quality Control Review</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_Toc452436262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28</w:t>
        </w:r>
        <w:r w:rsidR="00F8316E" w:rsidRPr="00F8316E">
          <w:rPr>
            <w:rFonts w:ascii="Arial" w:hAnsi="Arial" w:cs="Arial"/>
            <w:webHidden/>
          </w:rPr>
          <w:fldChar w:fldCharType="end"/>
        </w:r>
      </w:hyperlink>
    </w:p>
    <w:p w14:paraId="5E73F9AA" w14:textId="77777777" w:rsidR="00F8316E" w:rsidRPr="00F8316E" w:rsidRDefault="00D05998">
      <w:pPr>
        <w:pStyle w:val="TOC2"/>
        <w:rPr>
          <w:rFonts w:ascii="Arial" w:eastAsiaTheme="minorEastAsia" w:hAnsi="Arial" w:cs="Arial"/>
        </w:rPr>
      </w:pPr>
      <w:hyperlink w:anchor="_Toc452436263" w:history="1">
        <w:r w:rsidR="00F8316E" w:rsidRPr="00F8316E">
          <w:rPr>
            <w:rStyle w:val="Hyperlink"/>
            <w:rFonts w:ascii="Arial" w:hAnsi="Arial" w:cs="Arial"/>
          </w:rPr>
          <w:t>Forming the Assurance Conclusion</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_Toc452436263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29</w:t>
        </w:r>
        <w:r w:rsidR="00F8316E" w:rsidRPr="00F8316E">
          <w:rPr>
            <w:rFonts w:ascii="Arial" w:hAnsi="Arial" w:cs="Arial"/>
            <w:webHidden/>
          </w:rPr>
          <w:fldChar w:fldCharType="end"/>
        </w:r>
      </w:hyperlink>
    </w:p>
    <w:p w14:paraId="223DE705" w14:textId="77777777" w:rsidR="00F8316E" w:rsidRPr="00F8316E" w:rsidRDefault="00D05998">
      <w:pPr>
        <w:pStyle w:val="TOC2"/>
        <w:rPr>
          <w:rFonts w:ascii="Arial" w:eastAsiaTheme="minorEastAsia" w:hAnsi="Arial" w:cs="Arial"/>
        </w:rPr>
      </w:pPr>
      <w:hyperlink w:anchor="_Toc452436264" w:history="1">
        <w:r w:rsidR="00F8316E" w:rsidRPr="00F8316E">
          <w:rPr>
            <w:rStyle w:val="Hyperlink"/>
            <w:rFonts w:ascii="Arial" w:hAnsi="Arial" w:cs="Arial"/>
          </w:rPr>
          <w:t>B-BBEE Verification Certificate and Assurance Report Content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_Toc452436264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29</w:t>
        </w:r>
        <w:r w:rsidR="00F8316E" w:rsidRPr="00F8316E">
          <w:rPr>
            <w:rFonts w:ascii="Arial" w:hAnsi="Arial" w:cs="Arial"/>
            <w:webHidden/>
          </w:rPr>
          <w:fldChar w:fldCharType="end"/>
        </w:r>
      </w:hyperlink>
    </w:p>
    <w:p w14:paraId="3BD472C0" w14:textId="77777777" w:rsidR="00F8316E" w:rsidRPr="00F8316E" w:rsidRDefault="00D05998">
      <w:pPr>
        <w:pStyle w:val="TOC2"/>
        <w:rPr>
          <w:rFonts w:ascii="Arial" w:eastAsiaTheme="minorEastAsia" w:hAnsi="Arial" w:cs="Arial"/>
        </w:rPr>
      </w:pPr>
      <w:hyperlink w:anchor="_Toc452436265" w:history="1">
        <w:r w:rsidR="00F8316E" w:rsidRPr="00F8316E">
          <w:rPr>
            <w:rStyle w:val="Hyperlink"/>
            <w:rFonts w:ascii="Arial" w:hAnsi="Arial" w:cs="Arial"/>
          </w:rPr>
          <w:t>Other Communication Responsibilities</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_Toc452436265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30</w:t>
        </w:r>
        <w:r w:rsidR="00F8316E" w:rsidRPr="00F8316E">
          <w:rPr>
            <w:rFonts w:ascii="Arial" w:hAnsi="Arial" w:cs="Arial"/>
            <w:webHidden/>
          </w:rPr>
          <w:fldChar w:fldCharType="end"/>
        </w:r>
      </w:hyperlink>
    </w:p>
    <w:p w14:paraId="6042F19C" w14:textId="77777777" w:rsidR="00F8316E" w:rsidRPr="00F8316E" w:rsidRDefault="00D05998">
      <w:pPr>
        <w:pStyle w:val="TOC1"/>
        <w:tabs>
          <w:tab w:val="right" w:leader="dot" w:pos="8660"/>
        </w:tabs>
        <w:rPr>
          <w:rFonts w:eastAsiaTheme="minorEastAsia"/>
          <w:noProof/>
        </w:rPr>
      </w:pPr>
      <w:hyperlink w:anchor="_Toc452436266" w:history="1">
        <w:r w:rsidR="00F8316E" w:rsidRPr="00F8316E">
          <w:rPr>
            <w:rStyle w:val="Hyperlink"/>
            <w:noProof/>
          </w:rPr>
          <w:t>Application and Other Explanatory Material</w:t>
        </w:r>
        <w:r w:rsidR="00F8316E" w:rsidRPr="00F8316E">
          <w:rPr>
            <w:noProof/>
            <w:webHidden/>
          </w:rPr>
          <w:tab/>
        </w:r>
        <w:r w:rsidR="00F8316E" w:rsidRPr="00F8316E">
          <w:rPr>
            <w:noProof/>
            <w:webHidden/>
          </w:rPr>
          <w:fldChar w:fldCharType="begin"/>
        </w:r>
        <w:r w:rsidR="00F8316E" w:rsidRPr="00F8316E">
          <w:rPr>
            <w:noProof/>
            <w:webHidden/>
          </w:rPr>
          <w:instrText xml:space="preserve"> PAGEREF _Toc452436266 \h </w:instrText>
        </w:r>
        <w:r w:rsidR="00F8316E" w:rsidRPr="00F8316E">
          <w:rPr>
            <w:noProof/>
            <w:webHidden/>
          </w:rPr>
        </w:r>
        <w:r w:rsidR="00F8316E" w:rsidRPr="00F8316E">
          <w:rPr>
            <w:noProof/>
            <w:webHidden/>
          </w:rPr>
          <w:fldChar w:fldCharType="separate"/>
        </w:r>
        <w:r w:rsidR="004D7B0F">
          <w:rPr>
            <w:noProof/>
            <w:webHidden/>
          </w:rPr>
          <w:t>31</w:t>
        </w:r>
        <w:r w:rsidR="00F8316E" w:rsidRPr="00F8316E">
          <w:rPr>
            <w:noProof/>
            <w:webHidden/>
          </w:rPr>
          <w:fldChar w:fldCharType="end"/>
        </w:r>
      </w:hyperlink>
    </w:p>
    <w:p w14:paraId="033BE0EA" w14:textId="77777777" w:rsidR="00F8316E" w:rsidRPr="00F8316E" w:rsidRDefault="00D05998">
      <w:pPr>
        <w:pStyle w:val="TOC2"/>
        <w:rPr>
          <w:rFonts w:ascii="Arial" w:eastAsiaTheme="minorEastAsia" w:hAnsi="Arial" w:cs="Arial"/>
        </w:rPr>
      </w:pPr>
      <w:hyperlink w:anchor="_Toc452436267" w:history="1">
        <w:r w:rsidR="00F8316E" w:rsidRPr="00F8316E">
          <w:rPr>
            <w:rStyle w:val="Hyperlink"/>
            <w:rFonts w:ascii="Arial" w:hAnsi="Arial" w:cs="Arial"/>
          </w:rPr>
          <w:t>Introduction</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_Toc452436267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31</w:t>
        </w:r>
        <w:r w:rsidR="00F8316E" w:rsidRPr="00F8316E">
          <w:rPr>
            <w:rFonts w:ascii="Arial" w:hAnsi="Arial" w:cs="Arial"/>
            <w:webHidden/>
          </w:rPr>
          <w:fldChar w:fldCharType="end"/>
        </w:r>
      </w:hyperlink>
    </w:p>
    <w:p w14:paraId="2B30326C" w14:textId="77777777" w:rsidR="00F8316E" w:rsidRPr="00F8316E" w:rsidRDefault="00D05998">
      <w:pPr>
        <w:pStyle w:val="TOC2"/>
        <w:rPr>
          <w:rFonts w:ascii="Arial" w:eastAsiaTheme="minorEastAsia" w:hAnsi="Arial" w:cs="Arial"/>
        </w:rPr>
      </w:pPr>
      <w:hyperlink w:anchor="_Toc452436268" w:history="1">
        <w:r w:rsidR="00F8316E" w:rsidRPr="00F8316E">
          <w:rPr>
            <w:rStyle w:val="Hyperlink"/>
            <w:rFonts w:ascii="Arial" w:hAnsi="Arial" w:cs="Arial"/>
          </w:rPr>
          <w:t>Definitions</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_Toc452436268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33</w:t>
        </w:r>
        <w:r w:rsidR="00F8316E" w:rsidRPr="00F8316E">
          <w:rPr>
            <w:rFonts w:ascii="Arial" w:hAnsi="Arial" w:cs="Arial"/>
            <w:webHidden/>
          </w:rPr>
          <w:fldChar w:fldCharType="end"/>
        </w:r>
      </w:hyperlink>
    </w:p>
    <w:p w14:paraId="730B22AA" w14:textId="77777777" w:rsidR="00F8316E" w:rsidRPr="00F8316E" w:rsidRDefault="00D05998">
      <w:pPr>
        <w:pStyle w:val="TOC2"/>
        <w:rPr>
          <w:rFonts w:ascii="Arial" w:eastAsiaTheme="minorEastAsia" w:hAnsi="Arial" w:cs="Arial"/>
        </w:rPr>
      </w:pPr>
      <w:hyperlink w:anchor="_Toc452436269" w:history="1">
        <w:r w:rsidR="00F8316E" w:rsidRPr="00F8316E">
          <w:rPr>
            <w:rStyle w:val="Hyperlink"/>
            <w:rFonts w:ascii="Arial" w:hAnsi="Arial" w:cs="Arial"/>
          </w:rPr>
          <w:t>ISAE 3000</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_Toc452436269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33</w:t>
        </w:r>
        <w:r w:rsidR="00F8316E" w:rsidRPr="00F8316E">
          <w:rPr>
            <w:rFonts w:ascii="Arial" w:hAnsi="Arial" w:cs="Arial"/>
            <w:webHidden/>
          </w:rPr>
          <w:fldChar w:fldCharType="end"/>
        </w:r>
      </w:hyperlink>
    </w:p>
    <w:p w14:paraId="0D3DC4E7" w14:textId="77777777" w:rsidR="00F8316E" w:rsidRPr="00F8316E" w:rsidRDefault="00D05998">
      <w:pPr>
        <w:pStyle w:val="TOC2"/>
        <w:rPr>
          <w:rFonts w:ascii="Arial" w:eastAsiaTheme="minorEastAsia" w:hAnsi="Arial" w:cs="Arial"/>
        </w:rPr>
      </w:pPr>
      <w:hyperlink w:anchor="_Toc452436270" w:history="1">
        <w:r w:rsidR="00F8316E" w:rsidRPr="00F8316E">
          <w:rPr>
            <w:rStyle w:val="Hyperlink"/>
            <w:rFonts w:ascii="Arial" w:hAnsi="Arial" w:cs="Arial"/>
          </w:rPr>
          <w:t>Acceptance and Continuance of the Engagement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_Toc452436270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33</w:t>
        </w:r>
        <w:r w:rsidR="00F8316E" w:rsidRPr="00F8316E">
          <w:rPr>
            <w:rFonts w:ascii="Arial" w:hAnsi="Arial" w:cs="Arial"/>
            <w:webHidden/>
          </w:rPr>
          <w:fldChar w:fldCharType="end"/>
        </w:r>
      </w:hyperlink>
    </w:p>
    <w:p w14:paraId="15B79030" w14:textId="77777777" w:rsidR="00F8316E" w:rsidRPr="00F8316E" w:rsidRDefault="00D05998">
      <w:pPr>
        <w:pStyle w:val="TOC2"/>
        <w:rPr>
          <w:rFonts w:ascii="Arial" w:eastAsiaTheme="minorEastAsia" w:hAnsi="Arial" w:cs="Arial"/>
        </w:rPr>
      </w:pPr>
      <w:hyperlink w:anchor="_Toc452436271" w:history="1">
        <w:r w:rsidR="00F8316E" w:rsidRPr="00F8316E">
          <w:rPr>
            <w:rStyle w:val="Hyperlink"/>
            <w:rFonts w:ascii="Arial" w:hAnsi="Arial" w:cs="Arial"/>
          </w:rPr>
          <w:t>Planning and Performing the Engagement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_Toc452436271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35</w:t>
        </w:r>
        <w:r w:rsidR="00F8316E" w:rsidRPr="00F8316E">
          <w:rPr>
            <w:rFonts w:ascii="Arial" w:hAnsi="Arial" w:cs="Arial"/>
            <w:webHidden/>
          </w:rPr>
          <w:fldChar w:fldCharType="end"/>
        </w:r>
      </w:hyperlink>
    </w:p>
    <w:p w14:paraId="3E2332BE" w14:textId="77777777" w:rsidR="00F8316E" w:rsidRPr="00F8316E" w:rsidRDefault="00D05998">
      <w:pPr>
        <w:pStyle w:val="TOC2"/>
        <w:rPr>
          <w:rFonts w:ascii="Arial" w:eastAsiaTheme="minorEastAsia" w:hAnsi="Arial" w:cs="Arial"/>
        </w:rPr>
      </w:pPr>
      <w:hyperlink w:anchor="_Toc452436272" w:history="1">
        <w:r w:rsidR="00F8316E" w:rsidRPr="00F8316E">
          <w:rPr>
            <w:rStyle w:val="Hyperlink"/>
            <w:rFonts w:ascii="Arial" w:hAnsi="Arial" w:cs="Arial"/>
          </w:rPr>
          <w:t>Materiality</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_Toc452436272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36</w:t>
        </w:r>
        <w:r w:rsidR="00F8316E" w:rsidRPr="00F8316E">
          <w:rPr>
            <w:rFonts w:ascii="Arial" w:hAnsi="Arial" w:cs="Arial"/>
            <w:webHidden/>
          </w:rPr>
          <w:fldChar w:fldCharType="end"/>
        </w:r>
      </w:hyperlink>
    </w:p>
    <w:p w14:paraId="675E6A6E" w14:textId="77777777" w:rsidR="00F8316E" w:rsidRPr="00F8316E" w:rsidRDefault="00D05998">
      <w:pPr>
        <w:pStyle w:val="TOC2"/>
        <w:rPr>
          <w:rFonts w:ascii="Arial" w:eastAsiaTheme="minorEastAsia" w:hAnsi="Arial" w:cs="Arial"/>
        </w:rPr>
      </w:pPr>
      <w:hyperlink w:anchor="_Toc452436273" w:history="1">
        <w:r w:rsidR="00F8316E" w:rsidRPr="00F8316E">
          <w:rPr>
            <w:rStyle w:val="Hyperlink"/>
            <w:rFonts w:ascii="Arial" w:hAnsi="Arial" w:cs="Arial"/>
          </w:rPr>
          <w:t>Understanding the Measured Entity and Its Environment, Including the Entity’s Internal Control, and Identifying and Assessing the Risks of Material Misstatement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_Toc452436273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38</w:t>
        </w:r>
        <w:r w:rsidR="00F8316E" w:rsidRPr="00F8316E">
          <w:rPr>
            <w:rFonts w:ascii="Arial" w:hAnsi="Arial" w:cs="Arial"/>
            <w:webHidden/>
          </w:rPr>
          <w:fldChar w:fldCharType="end"/>
        </w:r>
      </w:hyperlink>
    </w:p>
    <w:p w14:paraId="2C25DBC6" w14:textId="77777777" w:rsidR="00F8316E" w:rsidRPr="00F8316E" w:rsidRDefault="00D05998">
      <w:pPr>
        <w:pStyle w:val="TOC2"/>
        <w:rPr>
          <w:rFonts w:ascii="Arial" w:eastAsiaTheme="minorEastAsia" w:hAnsi="Arial" w:cs="Arial"/>
        </w:rPr>
      </w:pPr>
      <w:hyperlink w:anchor="_Toc452436274" w:history="1">
        <w:r w:rsidR="00F8316E" w:rsidRPr="00F8316E">
          <w:rPr>
            <w:rStyle w:val="Hyperlink"/>
            <w:rFonts w:ascii="Arial" w:hAnsi="Arial" w:cs="Arial"/>
          </w:rPr>
          <w:t>Overall Responses to Assessed Risks of Material Misstatement and Further Procedures</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_Toc452436274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47</w:t>
        </w:r>
        <w:r w:rsidR="00F8316E" w:rsidRPr="00F8316E">
          <w:rPr>
            <w:rFonts w:ascii="Arial" w:hAnsi="Arial" w:cs="Arial"/>
            <w:webHidden/>
          </w:rPr>
          <w:fldChar w:fldCharType="end"/>
        </w:r>
      </w:hyperlink>
    </w:p>
    <w:p w14:paraId="436CFE4A" w14:textId="77777777" w:rsidR="00F8316E" w:rsidRPr="00F8316E" w:rsidRDefault="00D05998">
      <w:pPr>
        <w:pStyle w:val="TOC2"/>
        <w:rPr>
          <w:rFonts w:ascii="Arial" w:eastAsiaTheme="minorEastAsia" w:hAnsi="Arial" w:cs="Arial"/>
        </w:rPr>
      </w:pPr>
      <w:hyperlink w:anchor="_Toc452436275" w:history="1">
        <w:r w:rsidR="00F8316E" w:rsidRPr="00F8316E">
          <w:rPr>
            <w:rStyle w:val="Hyperlink"/>
            <w:rFonts w:ascii="Arial" w:hAnsi="Arial" w:cs="Arial"/>
          </w:rPr>
          <w:t>Documentation</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_Toc452436275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49</w:t>
        </w:r>
        <w:r w:rsidR="00F8316E" w:rsidRPr="00F8316E">
          <w:rPr>
            <w:rFonts w:ascii="Arial" w:hAnsi="Arial" w:cs="Arial"/>
            <w:webHidden/>
          </w:rPr>
          <w:fldChar w:fldCharType="end"/>
        </w:r>
      </w:hyperlink>
    </w:p>
    <w:p w14:paraId="47644209" w14:textId="77777777" w:rsidR="00F8316E" w:rsidRPr="00F8316E" w:rsidRDefault="00D05998">
      <w:pPr>
        <w:pStyle w:val="TOC2"/>
        <w:rPr>
          <w:rFonts w:ascii="Arial" w:eastAsiaTheme="minorEastAsia" w:hAnsi="Arial" w:cs="Arial"/>
        </w:rPr>
      </w:pPr>
      <w:hyperlink w:anchor="_Toc452436276" w:history="1">
        <w:r w:rsidR="00F8316E" w:rsidRPr="00F8316E">
          <w:rPr>
            <w:rStyle w:val="Hyperlink"/>
            <w:rFonts w:ascii="Arial" w:hAnsi="Arial" w:cs="Arial"/>
          </w:rPr>
          <w:t>Engagement Quality Control Review</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_Toc452436276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50</w:t>
        </w:r>
        <w:r w:rsidR="00F8316E" w:rsidRPr="00F8316E">
          <w:rPr>
            <w:rFonts w:ascii="Arial" w:hAnsi="Arial" w:cs="Arial"/>
            <w:webHidden/>
          </w:rPr>
          <w:fldChar w:fldCharType="end"/>
        </w:r>
      </w:hyperlink>
    </w:p>
    <w:p w14:paraId="6C463559" w14:textId="77777777" w:rsidR="00F8316E" w:rsidRPr="00F8316E" w:rsidRDefault="00D05998">
      <w:pPr>
        <w:pStyle w:val="TOC2"/>
        <w:rPr>
          <w:rFonts w:ascii="Arial" w:eastAsiaTheme="minorEastAsia" w:hAnsi="Arial" w:cs="Arial"/>
        </w:rPr>
      </w:pPr>
      <w:hyperlink w:anchor="_Toc452436277" w:history="1">
        <w:r w:rsidR="00F8316E" w:rsidRPr="00F8316E">
          <w:rPr>
            <w:rStyle w:val="Hyperlink"/>
            <w:rFonts w:ascii="Arial" w:hAnsi="Arial" w:cs="Arial"/>
          </w:rPr>
          <w:t>Assurance Report Content</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_Toc452436277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51</w:t>
        </w:r>
        <w:r w:rsidR="00F8316E" w:rsidRPr="00F8316E">
          <w:rPr>
            <w:rFonts w:ascii="Arial" w:hAnsi="Arial" w:cs="Arial"/>
            <w:webHidden/>
          </w:rPr>
          <w:fldChar w:fldCharType="end"/>
        </w:r>
      </w:hyperlink>
    </w:p>
    <w:p w14:paraId="5C798E9E" w14:textId="77777777" w:rsidR="00F8316E" w:rsidRPr="00F8316E" w:rsidRDefault="00D05998">
      <w:pPr>
        <w:pStyle w:val="TOC1"/>
        <w:tabs>
          <w:tab w:val="right" w:leader="dot" w:pos="8660"/>
        </w:tabs>
        <w:rPr>
          <w:rFonts w:eastAsiaTheme="minorEastAsia"/>
          <w:noProof/>
        </w:rPr>
      </w:pPr>
      <w:hyperlink w:anchor="_Toc452436278" w:history="1">
        <w:r w:rsidR="00F8316E" w:rsidRPr="00F8316E">
          <w:rPr>
            <w:rStyle w:val="Hyperlink"/>
            <w:noProof/>
          </w:rPr>
          <w:t>Appendices</w:t>
        </w:r>
        <w:r w:rsidR="00F8316E" w:rsidRPr="00F8316E">
          <w:rPr>
            <w:noProof/>
            <w:webHidden/>
          </w:rPr>
          <w:tab/>
        </w:r>
        <w:r w:rsidR="00F8316E" w:rsidRPr="00F8316E">
          <w:rPr>
            <w:noProof/>
            <w:webHidden/>
          </w:rPr>
          <w:fldChar w:fldCharType="begin"/>
        </w:r>
        <w:r w:rsidR="00F8316E" w:rsidRPr="00F8316E">
          <w:rPr>
            <w:noProof/>
            <w:webHidden/>
          </w:rPr>
          <w:instrText xml:space="preserve"> PAGEREF _Toc452436278 \h </w:instrText>
        </w:r>
        <w:r w:rsidR="00F8316E" w:rsidRPr="00F8316E">
          <w:rPr>
            <w:noProof/>
            <w:webHidden/>
          </w:rPr>
        </w:r>
        <w:r w:rsidR="00F8316E" w:rsidRPr="00F8316E">
          <w:rPr>
            <w:noProof/>
            <w:webHidden/>
          </w:rPr>
          <w:fldChar w:fldCharType="separate"/>
        </w:r>
        <w:r w:rsidR="004D7B0F">
          <w:rPr>
            <w:noProof/>
            <w:webHidden/>
          </w:rPr>
          <w:t>52</w:t>
        </w:r>
        <w:r w:rsidR="00F8316E" w:rsidRPr="00F8316E">
          <w:rPr>
            <w:noProof/>
            <w:webHidden/>
          </w:rPr>
          <w:fldChar w:fldCharType="end"/>
        </w:r>
      </w:hyperlink>
    </w:p>
    <w:p w14:paraId="3E6123D5" w14:textId="77777777" w:rsidR="00F8316E" w:rsidRPr="00F8316E" w:rsidRDefault="00D05998">
      <w:pPr>
        <w:pStyle w:val="TOC2"/>
        <w:rPr>
          <w:rFonts w:ascii="Arial" w:eastAsiaTheme="minorEastAsia" w:hAnsi="Arial" w:cs="Arial"/>
        </w:rPr>
      </w:pPr>
      <w:hyperlink w:anchor="_Toc452436279" w:history="1">
        <w:r w:rsidR="00F8316E" w:rsidRPr="00F8316E">
          <w:rPr>
            <w:rStyle w:val="Hyperlink"/>
            <w:rFonts w:ascii="Arial" w:hAnsi="Arial" w:cs="Arial"/>
          </w:rPr>
          <w:t>Appendix A1 – Illustrative B-BBEE Verification Certificate, Illustrative Limited Assurance Report and Illustrative Detailed Scorecard – LARGE ENTERPRISE</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_Toc452436279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53</w:t>
        </w:r>
        <w:r w:rsidR="00F8316E" w:rsidRPr="00F8316E">
          <w:rPr>
            <w:rFonts w:ascii="Arial" w:hAnsi="Arial" w:cs="Arial"/>
            <w:webHidden/>
          </w:rPr>
          <w:fldChar w:fldCharType="end"/>
        </w:r>
      </w:hyperlink>
    </w:p>
    <w:p w14:paraId="2FA87374" w14:textId="77777777" w:rsidR="00F8316E" w:rsidRPr="00F8316E" w:rsidRDefault="00D05998">
      <w:pPr>
        <w:pStyle w:val="TOC2"/>
        <w:rPr>
          <w:rFonts w:ascii="Arial" w:eastAsiaTheme="minorEastAsia" w:hAnsi="Arial" w:cs="Arial"/>
        </w:rPr>
      </w:pPr>
      <w:hyperlink w:anchor="_Toc452436280" w:history="1">
        <w:r w:rsidR="00F8316E" w:rsidRPr="00F8316E">
          <w:rPr>
            <w:rStyle w:val="Hyperlink"/>
            <w:rFonts w:ascii="Arial" w:hAnsi="Arial" w:cs="Arial"/>
          </w:rPr>
          <w:t>Appendix A2 – Illustrative B-BBEE Verification Certificate, Illustrative Limited Assurance Report and Illustrative Detailed Scorecard – QSE</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_Toc452436280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63</w:t>
        </w:r>
        <w:r w:rsidR="00F8316E" w:rsidRPr="00F8316E">
          <w:rPr>
            <w:rFonts w:ascii="Arial" w:hAnsi="Arial" w:cs="Arial"/>
            <w:webHidden/>
          </w:rPr>
          <w:fldChar w:fldCharType="end"/>
        </w:r>
      </w:hyperlink>
    </w:p>
    <w:p w14:paraId="6C61F125" w14:textId="77777777" w:rsidR="00F8316E" w:rsidRPr="00F8316E" w:rsidRDefault="00D05998">
      <w:pPr>
        <w:pStyle w:val="TOC2"/>
        <w:rPr>
          <w:rFonts w:ascii="Arial" w:eastAsiaTheme="minorEastAsia" w:hAnsi="Arial" w:cs="Arial"/>
        </w:rPr>
      </w:pPr>
      <w:hyperlink w:anchor="_Toc452436281" w:history="1">
        <w:r w:rsidR="00F8316E" w:rsidRPr="00F8316E">
          <w:rPr>
            <w:rStyle w:val="Hyperlink"/>
            <w:rFonts w:ascii="Arial" w:hAnsi="Arial" w:cs="Arial"/>
          </w:rPr>
          <w:t>Appendix B1: Methodologies for Verification of Broad-Based Black Economic Empowerment (B-BBEE) Codes of Good Practice</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_Toc452436281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72</w:t>
        </w:r>
        <w:r w:rsidR="00F8316E" w:rsidRPr="00F8316E">
          <w:rPr>
            <w:rFonts w:ascii="Arial" w:hAnsi="Arial" w:cs="Arial"/>
            <w:webHidden/>
          </w:rPr>
          <w:fldChar w:fldCharType="end"/>
        </w:r>
      </w:hyperlink>
    </w:p>
    <w:p w14:paraId="046D07A4" w14:textId="77777777" w:rsidR="00F8316E" w:rsidRPr="00F8316E" w:rsidRDefault="00D05998">
      <w:pPr>
        <w:pStyle w:val="TOC2"/>
        <w:rPr>
          <w:rFonts w:ascii="Arial" w:eastAsiaTheme="minorEastAsia" w:hAnsi="Arial" w:cs="Arial"/>
        </w:rPr>
      </w:pPr>
      <w:hyperlink w:anchor="_Toc452436282" w:history="1">
        <w:r w:rsidR="00F8316E" w:rsidRPr="00F8316E">
          <w:rPr>
            <w:rStyle w:val="Hyperlink"/>
            <w:rFonts w:ascii="Arial" w:hAnsi="Arial" w:cs="Arial"/>
          </w:rPr>
          <w:t xml:space="preserve">Appendix B2: </w:t>
        </w:r>
        <w:r w:rsidR="00F8316E" w:rsidRPr="00F8316E">
          <w:rPr>
            <w:rStyle w:val="Hyperlink"/>
            <w:rFonts w:ascii="Arial" w:hAnsi="Arial" w:cs="Arial"/>
            <w:lang w:val="en-GB"/>
          </w:rPr>
          <w:t xml:space="preserve">Comparison of Element % Weightings for the Generic and QSE Scorecards and Sector Codes Scorecards Already Gazetted and Aligned in terms of the Generic Codes of Good Practice Issued on 9 February 2007 </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_Toc452436282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74</w:t>
        </w:r>
        <w:r w:rsidR="00F8316E" w:rsidRPr="00F8316E">
          <w:rPr>
            <w:rFonts w:ascii="Arial" w:hAnsi="Arial" w:cs="Arial"/>
            <w:webHidden/>
          </w:rPr>
          <w:fldChar w:fldCharType="end"/>
        </w:r>
      </w:hyperlink>
    </w:p>
    <w:p w14:paraId="65CAC0F8" w14:textId="77777777" w:rsidR="00F8316E" w:rsidRPr="00F8316E" w:rsidRDefault="00D05998">
      <w:pPr>
        <w:pStyle w:val="TOC2"/>
        <w:rPr>
          <w:rFonts w:ascii="Arial" w:eastAsiaTheme="minorEastAsia" w:hAnsi="Arial" w:cs="Arial"/>
        </w:rPr>
      </w:pPr>
      <w:hyperlink w:anchor="_Toc452436283" w:history="1">
        <w:r w:rsidR="00F8316E" w:rsidRPr="00F8316E">
          <w:rPr>
            <w:rStyle w:val="Hyperlink"/>
            <w:rFonts w:ascii="Arial" w:hAnsi="Arial" w:cs="Arial"/>
          </w:rPr>
          <w:t>Appendix B3: Comparison of Element % Weightings for the Generic and QSE Scorecards and Sector Codes Scorecards Already Gazetted and Aligned in terms of the Generic Codes of Good Practice Issued on 11 October 2013</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_Toc452436283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75</w:t>
        </w:r>
        <w:r w:rsidR="00F8316E" w:rsidRPr="00F8316E">
          <w:rPr>
            <w:rFonts w:ascii="Arial" w:hAnsi="Arial" w:cs="Arial"/>
            <w:webHidden/>
          </w:rPr>
          <w:fldChar w:fldCharType="end"/>
        </w:r>
      </w:hyperlink>
    </w:p>
    <w:p w14:paraId="2E59D23F" w14:textId="77777777" w:rsidR="00F8316E" w:rsidRPr="00F8316E" w:rsidRDefault="00D05998">
      <w:pPr>
        <w:pStyle w:val="TOC2"/>
        <w:rPr>
          <w:rFonts w:ascii="Arial" w:eastAsiaTheme="minorEastAsia" w:hAnsi="Arial" w:cs="Arial"/>
        </w:rPr>
      </w:pPr>
      <w:hyperlink w:anchor="_Toc452436284" w:history="1">
        <w:r w:rsidR="00F8316E" w:rsidRPr="00F8316E">
          <w:rPr>
            <w:rStyle w:val="Hyperlink"/>
            <w:rFonts w:ascii="Arial" w:hAnsi="Arial" w:cs="Arial"/>
          </w:rPr>
          <w:t>Appendix C: Illustrative Engagement Letter</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_Toc452436284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76</w:t>
        </w:r>
        <w:r w:rsidR="00F8316E" w:rsidRPr="00F8316E">
          <w:rPr>
            <w:rFonts w:ascii="Arial" w:hAnsi="Arial" w:cs="Arial"/>
            <w:webHidden/>
          </w:rPr>
          <w:fldChar w:fldCharType="end"/>
        </w:r>
      </w:hyperlink>
    </w:p>
    <w:p w14:paraId="46E380CB" w14:textId="77777777" w:rsidR="00F8316E" w:rsidRPr="00F8316E" w:rsidRDefault="00D05998">
      <w:pPr>
        <w:pStyle w:val="TOC2"/>
        <w:rPr>
          <w:rFonts w:ascii="Arial" w:eastAsiaTheme="minorEastAsia" w:hAnsi="Arial" w:cs="Arial"/>
        </w:rPr>
      </w:pPr>
      <w:hyperlink w:anchor="_Toc452436285" w:history="1">
        <w:r w:rsidR="00F8316E" w:rsidRPr="00F8316E">
          <w:rPr>
            <w:rStyle w:val="Hyperlink"/>
            <w:rFonts w:ascii="Arial" w:hAnsi="Arial" w:cs="Arial"/>
          </w:rPr>
          <w:t>Appendix D: Illustrative Management Representation Letter</w:t>
        </w:r>
        <w:r w:rsidR="00F8316E" w:rsidRPr="00F8316E">
          <w:rPr>
            <w:rFonts w:ascii="Arial" w:hAnsi="Arial" w:cs="Arial"/>
            <w:webHidden/>
          </w:rPr>
          <w:tab/>
        </w:r>
        <w:r w:rsidR="00F8316E" w:rsidRPr="00F8316E">
          <w:rPr>
            <w:rFonts w:ascii="Arial" w:hAnsi="Arial" w:cs="Arial"/>
            <w:webHidden/>
          </w:rPr>
          <w:fldChar w:fldCharType="begin"/>
        </w:r>
        <w:r w:rsidR="00F8316E" w:rsidRPr="00F8316E">
          <w:rPr>
            <w:rFonts w:ascii="Arial" w:hAnsi="Arial" w:cs="Arial"/>
            <w:webHidden/>
          </w:rPr>
          <w:instrText xml:space="preserve"> PAGEREF _Toc452436285 \h </w:instrText>
        </w:r>
        <w:r w:rsidR="00F8316E" w:rsidRPr="00F8316E">
          <w:rPr>
            <w:rFonts w:ascii="Arial" w:hAnsi="Arial" w:cs="Arial"/>
            <w:webHidden/>
          </w:rPr>
        </w:r>
        <w:r w:rsidR="00F8316E" w:rsidRPr="00F8316E">
          <w:rPr>
            <w:rFonts w:ascii="Arial" w:hAnsi="Arial" w:cs="Arial"/>
            <w:webHidden/>
          </w:rPr>
          <w:fldChar w:fldCharType="separate"/>
        </w:r>
        <w:r w:rsidR="004D7B0F">
          <w:rPr>
            <w:rFonts w:ascii="Arial" w:hAnsi="Arial" w:cs="Arial"/>
            <w:webHidden/>
          </w:rPr>
          <w:t>83</w:t>
        </w:r>
        <w:r w:rsidR="00F8316E" w:rsidRPr="00F8316E">
          <w:rPr>
            <w:rFonts w:ascii="Arial" w:hAnsi="Arial" w:cs="Arial"/>
            <w:webHidden/>
          </w:rPr>
          <w:fldChar w:fldCharType="end"/>
        </w:r>
      </w:hyperlink>
    </w:p>
    <w:p w14:paraId="58FC09D5" w14:textId="77777777" w:rsidR="00AC4D9B" w:rsidRPr="009F553A" w:rsidRDefault="00AC4D9B" w:rsidP="00AC4D9B">
      <w:pPr>
        <w:rPr>
          <w:lang w:val="en-GB"/>
        </w:rPr>
      </w:pPr>
      <w:r w:rsidRPr="00F8316E">
        <w:rPr>
          <w:rFonts w:eastAsiaTheme="majorEastAsia"/>
          <w:b/>
          <w:bCs/>
          <w:color w:val="000000" w:themeColor="text1"/>
          <w:lang w:val="en-GB"/>
        </w:rPr>
        <w:fldChar w:fldCharType="end"/>
      </w:r>
    </w:p>
    <w:p w14:paraId="58122172" w14:textId="77777777" w:rsidR="00AC4D9B" w:rsidRPr="009F553A" w:rsidRDefault="00AC4D9B" w:rsidP="00AC4D9B">
      <w:pPr>
        <w:rPr>
          <w:lang w:val="en-GB"/>
        </w:rPr>
      </w:pPr>
    </w:p>
    <w:tbl>
      <w:tblPr>
        <w:tblStyle w:val="TableGrid"/>
        <w:tblW w:w="8784" w:type="dxa"/>
        <w:tblLook w:val="04A0" w:firstRow="1" w:lastRow="0" w:firstColumn="1" w:lastColumn="0" w:noHBand="0" w:noVBand="1"/>
      </w:tblPr>
      <w:tblGrid>
        <w:gridCol w:w="8784"/>
      </w:tblGrid>
      <w:tr w:rsidR="00AC4D9B" w:rsidRPr="009F553A" w14:paraId="0E9624F4" w14:textId="77777777" w:rsidTr="006E01C7">
        <w:tc>
          <w:tcPr>
            <w:tcW w:w="8784" w:type="dxa"/>
            <w:tcBorders>
              <w:top w:val="single" w:sz="4" w:space="0" w:color="auto"/>
              <w:left w:val="single" w:sz="4" w:space="0" w:color="auto"/>
              <w:bottom w:val="single" w:sz="4" w:space="0" w:color="auto"/>
              <w:right w:val="single" w:sz="4" w:space="0" w:color="auto"/>
            </w:tcBorders>
            <w:hideMark/>
          </w:tcPr>
          <w:p w14:paraId="4A99EFED" w14:textId="6305B60D" w:rsidR="00AC4D9B" w:rsidRPr="009F553A" w:rsidRDefault="00AC4D9B" w:rsidP="003F3452">
            <w:pPr>
              <w:pStyle w:val="Header"/>
              <w:tabs>
                <w:tab w:val="right" w:pos="9072"/>
              </w:tabs>
              <w:jc w:val="both"/>
              <w:rPr>
                <w:lang w:val="en-GB"/>
              </w:rPr>
            </w:pPr>
            <w:r w:rsidRPr="009F553A">
              <w:rPr>
                <w:lang w:val="en-GB"/>
              </w:rPr>
              <w:t>South African Standard on Assurance Engagements (SASAE) 3502</w:t>
            </w:r>
            <w:r w:rsidR="00AF262C" w:rsidRPr="009F553A">
              <w:rPr>
                <w:lang w:val="en-GB"/>
              </w:rPr>
              <w:t xml:space="preserve"> (Revised)</w:t>
            </w:r>
            <w:r w:rsidRPr="009F553A">
              <w:rPr>
                <w:lang w:val="en-GB"/>
              </w:rPr>
              <w:t xml:space="preserve">, </w:t>
            </w:r>
            <w:r w:rsidR="003F3452" w:rsidRPr="009F553A">
              <w:rPr>
                <w:i/>
                <w:lang w:val="en-GB"/>
              </w:rPr>
              <w:t>Assurance</w:t>
            </w:r>
            <w:r w:rsidRPr="009F553A">
              <w:rPr>
                <w:i/>
              </w:rPr>
              <w:t xml:space="preserve"> Engagements on Broad-Based Black Economic Empowerment Verification Certificates</w:t>
            </w:r>
            <w:r w:rsidR="003F3452" w:rsidRPr="009F553A">
              <w:t>,</w:t>
            </w:r>
            <w:r w:rsidRPr="009F553A">
              <w:t xml:space="preserve"> should be read in conjunction with the </w:t>
            </w:r>
            <w:r w:rsidRPr="009F553A">
              <w:rPr>
                <w:i/>
              </w:rPr>
              <w:t xml:space="preserve">Preface to the International Standards on Quality Control, Auditing, Review, Other Assurance and Related Services </w:t>
            </w:r>
            <w:r w:rsidRPr="009F553A">
              <w:t>and the</w:t>
            </w:r>
            <w:r w:rsidRPr="009F553A">
              <w:rPr>
                <w:i/>
              </w:rPr>
              <w:t xml:space="preserve"> Preface to the South African Standards on Quality Control, Auditing, Review, Other Assurance and Related Services</w:t>
            </w:r>
            <w:r w:rsidR="009B77BE" w:rsidRPr="009F553A">
              <w:rPr>
                <w:i/>
              </w:rPr>
              <w:t xml:space="preserve"> </w:t>
            </w:r>
            <w:r w:rsidR="009B77BE" w:rsidRPr="009F553A">
              <w:t xml:space="preserve">and </w:t>
            </w:r>
            <w:r w:rsidR="009B77BE" w:rsidRPr="009F553A">
              <w:rPr>
                <w:rFonts w:eastAsia="Times New Roman"/>
              </w:rPr>
              <w:t xml:space="preserve">International Standard on Assurance Engagements (ISAE) 3000, </w:t>
            </w:r>
            <w:r w:rsidR="009B77BE" w:rsidRPr="009F553A">
              <w:rPr>
                <w:rFonts w:eastAsia="Times New Roman"/>
                <w:i/>
                <w:iCs/>
              </w:rPr>
              <w:t>Assurance Engagements Other Than Audits or Reviews of Historical Financial Information</w:t>
            </w:r>
            <w:r w:rsidRPr="009F553A">
              <w:t>.</w:t>
            </w:r>
          </w:p>
        </w:tc>
      </w:tr>
    </w:tbl>
    <w:p w14:paraId="72EFFACD" w14:textId="401240F6" w:rsidR="00AC4D9B" w:rsidRPr="009F553A" w:rsidRDefault="00AC4D9B" w:rsidP="00AC4D9B">
      <w:pPr>
        <w:spacing w:after="0"/>
        <w:rPr>
          <w:lang w:val="en-GB"/>
        </w:rPr>
      </w:pPr>
    </w:p>
    <w:p w14:paraId="07650842" w14:textId="77777777" w:rsidR="006E3CDF" w:rsidRPr="009F553A" w:rsidRDefault="006E3CDF" w:rsidP="00AC4D9B">
      <w:pPr>
        <w:spacing w:after="0"/>
        <w:rPr>
          <w:lang w:val="en-GB"/>
        </w:rPr>
      </w:pPr>
    </w:p>
    <w:p w14:paraId="02A941B5" w14:textId="77777777" w:rsidR="00561B34" w:rsidRPr="009F553A" w:rsidRDefault="00561B34" w:rsidP="00AC4D9B">
      <w:pPr>
        <w:spacing w:after="0"/>
        <w:rPr>
          <w:lang w:val="en-GB"/>
        </w:rPr>
      </w:pPr>
    </w:p>
    <w:p w14:paraId="2BB5E2C5" w14:textId="77777777" w:rsidR="006E3CDF" w:rsidRPr="009F553A" w:rsidRDefault="006E3CDF" w:rsidP="005D29E6">
      <w:pPr>
        <w:pStyle w:val="Heading1"/>
        <w:sectPr w:rsidR="006E3CDF" w:rsidRPr="009F553A" w:rsidSect="00A57D38">
          <w:headerReference w:type="default" r:id="rId14"/>
          <w:pgSz w:w="11907" w:h="16840"/>
          <w:pgMar w:top="1440" w:right="1440" w:bottom="1440" w:left="1797" w:header="720" w:footer="720" w:gutter="0"/>
          <w:cols w:space="720"/>
        </w:sectPr>
      </w:pPr>
    </w:p>
    <w:p w14:paraId="7B758FD7" w14:textId="05DD347C" w:rsidR="00AC4D9B" w:rsidRPr="009F553A" w:rsidRDefault="00AC4D9B" w:rsidP="005D29E6">
      <w:pPr>
        <w:pStyle w:val="Heading1"/>
      </w:pPr>
      <w:bookmarkStart w:id="1" w:name="_Toc452436246"/>
      <w:r w:rsidRPr="009F553A">
        <w:lastRenderedPageBreak/>
        <w:t>Introduction</w:t>
      </w:r>
      <w:bookmarkEnd w:id="1"/>
    </w:p>
    <w:p w14:paraId="681C3798" w14:textId="4E93E114" w:rsidR="00AC4D9B" w:rsidRPr="009F553A" w:rsidRDefault="00AC4D9B" w:rsidP="003F4F69">
      <w:pPr>
        <w:numPr>
          <w:ilvl w:val="0"/>
          <w:numId w:val="3"/>
        </w:numPr>
        <w:autoSpaceDE w:val="0"/>
        <w:autoSpaceDN w:val="0"/>
        <w:adjustRightInd w:val="0"/>
        <w:spacing w:after="80" w:line="240" w:lineRule="auto"/>
        <w:ind w:left="709" w:hanging="709"/>
        <w:jc w:val="both"/>
      </w:pPr>
      <w:r w:rsidRPr="009F553A">
        <w:t xml:space="preserve">The Department of Trade and Industry (the </w:t>
      </w:r>
      <w:r w:rsidR="00C853BE" w:rsidRPr="009F553A">
        <w:t>DTI</w:t>
      </w:r>
      <w:r w:rsidRPr="009F553A">
        <w:t>) issued Notice 754 in Government Gazette No. 34612 on 23 September 2011</w:t>
      </w:r>
      <w:r w:rsidR="00F132C3" w:rsidRPr="009F553A">
        <w:t>,</w:t>
      </w:r>
      <w:r w:rsidRPr="009F553A">
        <w:t xml:space="preserve"> with </w:t>
      </w:r>
      <w:r w:rsidRPr="009F553A">
        <w:rPr>
          <w:i/>
        </w:rPr>
        <w:t>Statement</w:t>
      </w:r>
      <w:r w:rsidR="003F3452" w:rsidRPr="009F553A">
        <w:rPr>
          <w:i/>
        </w:rPr>
        <w:t xml:space="preserve"> </w:t>
      </w:r>
      <w:r w:rsidRPr="009F553A">
        <w:rPr>
          <w:i/>
        </w:rPr>
        <w:t>005 Broad-Based Black Economic Empowerment Verification</w:t>
      </w:r>
      <w:r w:rsidRPr="009F553A">
        <w:t xml:space="preserve"> (Statement 005) that empowered B-BBEE approved registered auditors after 1 October 2011 to provide B-BBEE assurance services and to issue valid B-BBEE Status Level Certificates</w:t>
      </w:r>
      <w:r w:rsidR="003F3452" w:rsidRPr="009F553A">
        <w:t>,</w:t>
      </w:r>
      <w:r w:rsidR="00B13BEB" w:rsidRPr="009F553A">
        <w:t xml:space="preserve"> </w:t>
      </w:r>
      <w:r w:rsidRPr="009F553A">
        <w:t xml:space="preserve">referred to as B-BBEE Verification Certificates, to measured entities. </w:t>
      </w:r>
    </w:p>
    <w:p w14:paraId="1D8DB23D" w14:textId="4CCF4234"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Scorecard is determined on the basis of the legislative requirements of the </w:t>
      </w:r>
      <w:r w:rsidR="00620B54" w:rsidRPr="009F553A">
        <w:t>DTI</w:t>
      </w:r>
      <w:r w:rsidRPr="009F553A">
        <w:rPr>
          <w:vertAlign w:val="superscript"/>
        </w:rPr>
        <w:footnoteReference w:id="1"/>
      </w:r>
      <w:r w:rsidRPr="009F553A">
        <w:t xml:space="preserve"> and </w:t>
      </w:r>
      <w:r w:rsidRPr="009F553A">
        <w:rPr>
          <w:lang w:val="en-GB"/>
        </w:rPr>
        <w:t xml:space="preserve">the applicable </w:t>
      </w:r>
      <w:r w:rsidRPr="009F553A">
        <w:rPr>
          <w:i/>
        </w:rPr>
        <w:t>Broad</w:t>
      </w:r>
      <w:r w:rsidR="003F3452" w:rsidRPr="009F553A">
        <w:rPr>
          <w:i/>
        </w:rPr>
        <w:t>-</w:t>
      </w:r>
      <w:r w:rsidRPr="009F553A">
        <w:rPr>
          <w:i/>
        </w:rPr>
        <w:t>Based Black Economic Empowerment</w:t>
      </w:r>
      <w:r w:rsidRPr="009F553A">
        <w:rPr>
          <w:lang w:val="en-GB"/>
        </w:rPr>
        <w:t xml:space="preserve"> (</w:t>
      </w:r>
      <w:r w:rsidRPr="009F553A">
        <w:rPr>
          <w:i/>
          <w:lang w:val="en-GB"/>
        </w:rPr>
        <w:t>B-BBEE) Codes of Good Practice</w:t>
      </w:r>
      <w:r w:rsidRPr="009F553A">
        <w:rPr>
          <w:lang w:val="en-GB"/>
        </w:rPr>
        <w:t xml:space="preserve"> (the </w:t>
      </w:r>
      <w:r w:rsidRPr="009F553A">
        <w:rPr>
          <w:i/>
          <w:lang w:val="en-GB"/>
        </w:rPr>
        <w:t>Codes of Good Practice</w:t>
      </w:r>
      <w:r w:rsidRPr="009F553A">
        <w:rPr>
          <w:lang w:val="en-GB"/>
        </w:rPr>
        <w:t xml:space="preserve">) and relevant </w:t>
      </w:r>
      <w:r w:rsidRPr="009F553A">
        <w:rPr>
          <w:i/>
          <w:lang w:val="en-GB"/>
        </w:rPr>
        <w:t xml:space="preserve">Sector Codes </w:t>
      </w:r>
      <w:r w:rsidRPr="009F553A">
        <w:rPr>
          <w:lang w:val="en-GB"/>
        </w:rPr>
        <w:t>that</w:t>
      </w:r>
      <w:r w:rsidRPr="009F553A">
        <w:t xml:space="preserve"> comprise the applicable criteria, when applied to the information provided by management.  </w:t>
      </w:r>
    </w:p>
    <w:p w14:paraId="5FFB96D7" w14:textId="491D1CFC"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Such engagements require the application of assurance procedures to evaluate the information underlying the individual </w:t>
      </w:r>
      <w:r w:rsidR="00032D30" w:rsidRPr="009F553A">
        <w:t>B-BBEE S</w:t>
      </w:r>
      <w:r w:rsidRPr="009F553A">
        <w:t>corecard elements</w:t>
      </w:r>
      <w:r w:rsidR="000525D3" w:rsidRPr="009F553A">
        <w:t xml:space="preserve"> </w:t>
      </w:r>
      <w:r w:rsidRPr="009F553A">
        <w:t>that may consist of historical financial information and information, other than historical financial information, prepared in accordance with an acceptable financial reporting framework. The B-BBEE approved registered auditor provides a limited assurance conclusion that, based on the work performed, the scores determined for the measured entity’s B-B</w:t>
      </w:r>
      <w:r w:rsidR="009F7C51" w:rsidRPr="009F553A">
        <w:t xml:space="preserve">BEE Scorecard and the resultant </w:t>
      </w:r>
      <w:r w:rsidRPr="009F553A">
        <w:t xml:space="preserve">B-BBEE </w:t>
      </w:r>
      <w:r w:rsidR="003F3452" w:rsidRPr="009F553A">
        <w:t>s</w:t>
      </w:r>
      <w:r w:rsidRPr="009F553A">
        <w:t>tatus of the measured entity</w:t>
      </w:r>
      <w:r w:rsidR="002D6564" w:rsidRPr="009F553A">
        <w:t>,</w:t>
      </w:r>
      <w:r w:rsidRPr="009F553A">
        <w:t xml:space="preserve"> are not materially misstated (Ref: Para. A1 to A</w:t>
      </w:r>
      <w:r w:rsidR="00DD4BC9" w:rsidRPr="009F553A">
        <w:t>3</w:t>
      </w:r>
      <w:r w:rsidR="00150041" w:rsidRPr="009F553A">
        <w:t>)</w:t>
      </w:r>
      <w:r w:rsidR="002D6564" w:rsidRPr="009F553A">
        <w:t>.</w:t>
      </w:r>
    </w:p>
    <w:p w14:paraId="51D69749" w14:textId="57A2C191" w:rsidR="00AC4D9B" w:rsidRPr="009F553A" w:rsidRDefault="00AC4D9B" w:rsidP="00EB1C27">
      <w:pPr>
        <w:pStyle w:val="Heading2"/>
      </w:pPr>
      <w:bookmarkStart w:id="2" w:name="_Toc452436247"/>
      <w:r w:rsidRPr="009F553A">
        <w:t>Scope of this SASAE</w:t>
      </w:r>
      <w:bookmarkEnd w:id="2"/>
    </w:p>
    <w:p w14:paraId="3076BBEA" w14:textId="4A265BD2" w:rsidR="00AC4D9B" w:rsidRPr="009F553A" w:rsidRDefault="00AC4D9B" w:rsidP="00446A25">
      <w:pPr>
        <w:numPr>
          <w:ilvl w:val="0"/>
          <w:numId w:val="3"/>
        </w:numPr>
        <w:tabs>
          <w:tab w:val="num" w:pos="709"/>
        </w:tabs>
        <w:autoSpaceDE w:val="0"/>
        <w:autoSpaceDN w:val="0"/>
        <w:adjustRightInd w:val="0"/>
        <w:ind w:left="709" w:hanging="709"/>
        <w:jc w:val="both"/>
      </w:pPr>
      <w:r w:rsidRPr="009F553A">
        <w:t>This South African Standard on Assurance Engagements (SASAE) deals with limited assurance engagements to report on a measured entity’s B-BBEE Scorecard</w:t>
      </w:r>
      <w:r w:rsidRPr="009F553A">
        <w:rPr>
          <w:lang w:val="en-GB"/>
        </w:rPr>
        <w:t xml:space="preserve"> as reflected in a B-BBEE Verification Certificate, determined in accordance with the applicable </w:t>
      </w:r>
      <w:r w:rsidRPr="009F553A">
        <w:rPr>
          <w:i/>
          <w:lang w:val="en-GB"/>
        </w:rPr>
        <w:t>B-BBEE Codes of Good Practice</w:t>
      </w:r>
      <w:r w:rsidRPr="009F553A">
        <w:rPr>
          <w:lang w:val="en-GB"/>
        </w:rPr>
        <w:t xml:space="preserve"> and relevant </w:t>
      </w:r>
      <w:r w:rsidRPr="009F553A">
        <w:rPr>
          <w:i/>
          <w:lang w:val="en-GB"/>
        </w:rPr>
        <w:t>Sector Codes</w:t>
      </w:r>
      <w:r w:rsidRPr="009F553A">
        <w:rPr>
          <w:lang w:val="en-GB"/>
        </w:rPr>
        <w:t xml:space="preserve"> as follows</w:t>
      </w:r>
      <w:r w:rsidRPr="009F553A">
        <w:t xml:space="preserve"> (Ref: Para. A1-A3)</w:t>
      </w:r>
      <w:r w:rsidR="002D6564" w:rsidRPr="009F553A">
        <w:t xml:space="preserve">: </w:t>
      </w:r>
    </w:p>
    <w:p w14:paraId="5613C52A" w14:textId="3C9D6B05" w:rsidR="00AC4D9B" w:rsidRPr="009F553A" w:rsidRDefault="00AC4D9B" w:rsidP="009F7C51">
      <w:pPr>
        <w:pStyle w:val="ListParagraph"/>
        <w:numPr>
          <w:ilvl w:val="0"/>
          <w:numId w:val="88"/>
        </w:numPr>
        <w:ind w:left="1276" w:hanging="567"/>
        <w:jc w:val="both"/>
        <w:rPr>
          <w:lang w:val="en-GB"/>
        </w:rPr>
      </w:pPr>
      <w:r w:rsidRPr="009F553A">
        <w:rPr>
          <w:lang w:val="en-GB"/>
        </w:rPr>
        <w:t>The B-BBEE approved registered auditor’s responsibilities when engaged to perform a limited assurance engagement on a measured entity’s B-BBEE Scorecard as reflected in a B-BBEE Verification Certificate (Ref: Para. A1)</w:t>
      </w:r>
      <w:r w:rsidR="002D6564" w:rsidRPr="009F553A">
        <w:rPr>
          <w:lang w:val="en-GB"/>
        </w:rPr>
        <w:t>; and</w:t>
      </w:r>
    </w:p>
    <w:p w14:paraId="32568CE0" w14:textId="7D9BAC31" w:rsidR="00AC4D9B" w:rsidRPr="009F553A" w:rsidRDefault="003F3452" w:rsidP="009F7C51">
      <w:pPr>
        <w:ind w:left="1276" w:hanging="567"/>
        <w:rPr>
          <w:lang w:val="en-GB"/>
        </w:rPr>
      </w:pPr>
      <w:r w:rsidRPr="009F553A">
        <w:rPr>
          <w:lang w:val="en-GB"/>
        </w:rPr>
        <w:t>b)</w:t>
      </w:r>
      <w:r w:rsidRPr="009F553A">
        <w:rPr>
          <w:lang w:val="en-GB"/>
        </w:rPr>
        <w:tab/>
      </w:r>
      <w:r w:rsidR="00AC4D9B" w:rsidRPr="009F553A">
        <w:rPr>
          <w:lang w:val="en-GB"/>
        </w:rPr>
        <w:t>The form and content of the B-BBEE approved registered auditor’s limited assurance report on the measured entity’s B-BBEE Scorecard and B-BBEE Verification Certificate</w:t>
      </w:r>
      <w:r w:rsidR="00AC4D9B" w:rsidRPr="009F553A">
        <w:rPr>
          <w:vertAlign w:val="superscript"/>
          <w:lang w:val="en-GB"/>
        </w:rPr>
        <w:footnoteReference w:id="2"/>
      </w:r>
      <w:r w:rsidR="00AC4D9B" w:rsidRPr="009F553A">
        <w:rPr>
          <w:lang w:val="en-GB"/>
        </w:rPr>
        <w:t xml:space="preserve"> (Ref: Para. A3)</w:t>
      </w:r>
      <w:r w:rsidR="002D6564" w:rsidRPr="009F553A">
        <w:rPr>
          <w:lang w:val="en-GB"/>
        </w:rPr>
        <w:t>.</w:t>
      </w:r>
    </w:p>
    <w:p w14:paraId="3D674604" w14:textId="5365052F" w:rsidR="00AC4D9B" w:rsidRPr="009F553A" w:rsidRDefault="00AC4D9B" w:rsidP="00133D0A">
      <w:pPr>
        <w:rPr>
          <w:b/>
          <w:i/>
        </w:rPr>
      </w:pPr>
      <w:r w:rsidRPr="009F553A">
        <w:rPr>
          <w:b/>
          <w:i/>
        </w:rPr>
        <w:t xml:space="preserve">Assertion-Based and Direct Reporting Engagements </w:t>
      </w:r>
    </w:p>
    <w:p w14:paraId="3DF5DCB9" w14:textId="50DF43AA"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w:t>
      </w:r>
      <w:r w:rsidRPr="009F553A">
        <w:rPr>
          <w:i/>
        </w:rPr>
        <w:t>International Framework for Assurance Engagements</w:t>
      </w:r>
      <w:r w:rsidRPr="009F553A">
        <w:t xml:space="preserve"> (the Assurance Framework) notes that an assurance engagement may be either an assertion-based engagement or a direct</w:t>
      </w:r>
      <w:r w:rsidR="00214077" w:rsidRPr="009F553A">
        <w:t>-</w:t>
      </w:r>
      <w:r w:rsidRPr="009F553A">
        <w:t>reporting engagement. This SASAE deals only with assertion</w:t>
      </w:r>
      <w:r w:rsidR="00214077" w:rsidRPr="009F553A">
        <w:t>-</w:t>
      </w:r>
      <w:r w:rsidRPr="009F553A">
        <w:t>based engagements.</w:t>
      </w:r>
      <w:r w:rsidRPr="009F553A">
        <w:rPr>
          <w:vertAlign w:val="superscript"/>
        </w:rPr>
        <w:footnoteReference w:id="3"/>
      </w:r>
    </w:p>
    <w:p w14:paraId="1C2173CF" w14:textId="0297131A" w:rsidR="00AC4D9B" w:rsidRPr="009F553A" w:rsidRDefault="00AC4D9B" w:rsidP="00133D0A">
      <w:pPr>
        <w:rPr>
          <w:b/>
          <w:i/>
        </w:rPr>
      </w:pPr>
      <w:r w:rsidRPr="009F553A">
        <w:rPr>
          <w:b/>
          <w:i/>
        </w:rPr>
        <w:lastRenderedPageBreak/>
        <w:t xml:space="preserve">Procedures for Reasonable Assurance and Limited Assurance Engagements </w:t>
      </w:r>
    </w:p>
    <w:p w14:paraId="4A64946E" w14:textId="3204A3BC"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w:t>
      </w:r>
      <w:r w:rsidRPr="009F553A">
        <w:rPr>
          <w:i/>
        </w:rPr>
        <w:t>Assurance Framework</w:t>
      </w:r>
      <w:r w:rsidRPr="009F553A">
        <w:t xml:space="preserve"> notes that an assurance engagement may be either a reasonable assurance engagement or a limited assurance engagement.</w:t>
      </w:r>
      <w:r w:rsidRPr="009F553A">
        <w:rPr>
          <w:vertAlign w:val="superscript"/>
        </w:rPr>
        <w:footnoteReference w:id="4"/>
      </w:r>
      <w:r w:rsidRPr="009F553A">
        <w:t xml:space="preserve"> This SASAE does not deal with or provide specific guidance for reasonable assurance engagements (Ref: Para. A</w:t>
      </w:r>
      <w:r w:rsidR="00547B78" w:rsidRPr="009F553A">
        <w:t>4</w:t>
      </w:r>
      <w:r w:rsidRPr="009F553A">
        <w:t>)</w:t>
      </w:r>
      <w:r w:rsidR="00214077" w:rsidRPr="009F553A">
        <w:t>.</w:t>
      </w:r>
    </w:p>
    <w:p w14:paraId="0F9F1DB3" w14:textId="0EC6F32F" w:rsidR="00AC4D9B" w:rsidRPr="009F553A" w:rsidRDefault="00AC4D9B" w:rsidP="003F4F69">
      <w:pPr>
        <w:numPr>
          <w:ilvl w:val="0"/>
          <w:numId w:val="3"/>
        </w:numPr>
        <w:tabs>
          <w:tab w:val="num" w:pos="709"/>
        </w:tabs>
        <w:autoSpaceDE w:val="0"/>
        <w:autoSpaceDN w:val="0"/>
        <w:adjustRightInd w:val="0"/>
        <w:ind w:left="709" w:hanging="709"/>
        <w:jc w:val="both"/>
      </w:pPr>
      <w:r w:rsidRPr="009F553A">
        <w:t>In a limited assurance engagement, the B-BBEE approved registered auditor chooses a combination of assurance procedures, which can include inspection, observation, confirmation, recalculation, re-performance, analytical procedures and inquiry. Determining the assurance procedures to be performed on a particular engagement is a matter of professional judgement. The procedures performed in a limited assurance engagement will vary in nature from, and are less in extent than for</w:t>
      </w:r>
      <w:r w:rsidR="00311137" w:rsidRPr="009F553A">
        <w:t>,</w:t>
      </w:r>
      <w:r w:rsidRPr="009F553A">
        <w:t xml:space="preserve"> a reasonable assurance engagement</w:t>
      </w:r>
      <w:r w:rsidRPr="009F553A">
        <w:rPr>
          <w:rStyle w:val="FootnoteReference"/>
        </w:rPr>
        <w:footnoteReference w:id="5"/>
      </w:r>
      <w:r w:rsidRPr="009F553A">
        <w:t>. If the B-BBEE approved registered auditor has reason to believe that the B-BBEE Scorecard may be materially misstated, the B-BBEE approved registered auditor designs and performs additional procedures considered necessary in the circumstances of the engagement to be able to conclude in accordance with this SASAE (Ref: Para. A</w:t>
      </w:r>
      <w:r w:rsidR="00547B78" w:rsidRPr="009F553A">
        <w:t>4</w:t>
      </w:r>
      <w:r w:rsidRPr="009F553A">
        <w:t>)</w:t>
      </w:r>
      <w:r w:rsidR="00214077" w:rsidRPr="009F553A">
        <w:t>.</w:t>
      </w:r>
      <w:r w:rsidRPr="009F553A">
        <w:t xml:space="preserve"> </w:t>
      </w:r>
    </w:p>
    <w:p w14:paraId="6643186B" w14:textId="6BC24B31" w:rsidR="00AC4D9B" w:rsidRPr="009F553A" w:rsidRDefault="00AC4D9B" w:rsidP="00133D0A">
      <w:pPr>
        <w:rPr>
          <w:b/>
          <w:i/>
        </w:rPr>
      </w:pPr>
      <w:r w:rsidRPr="009F553A">
        <w:rPr>
          <w:b/>
          <w:i/>
        </w:rPr>
        <w:t xml:space="preserve">Relationship with ISAE 3000, Other Professional Pronouncements and Other Requirements </w:t>
      </w:r>
    </w:p>
    <w:p w14:paraId="370CAA25" w14:textId="4A8FDE69" w:rsidR="00AC4D9B" w:rsidRPr="009F553A" w:rsidRDefault="00AC4D9B" w:rsidP="003F4F69">
      <w:pPr>
        <w:numPr>
          <w:ilvl w:val="0"/>
          <w:numId w:val="3"/>
        </w:numPr>
        <w:tabs>
          <w:tab w:val="num" w:pos="709"/>
        </w:tabs>
        <w:autoSpaceDE w:val="0"/>
        <w:autoSpaceDN w:val="0"/>
        <w:adjustRightInd w:val="0"/>
        <w:ind w:left="709" w:hanging="709"/>
        <w:jc w:val="both"/>
      </w:pPr>
      <w:r w:rsidRPr="009F553A">
        <w:t>The performance of assurance engagements</w:t>
      </w:r>
      <w:r w:rsidR="007860BF" w:rsidRPr="009F553A">
        <w:t>,</w:t>
      </w:r>
      <w:r w:rsidRPr="009F553A">
        <w:t xml:space="preserve"> other than audits or reviews of historical financial information</w:t>
      </w:r>
      <w:r w:rsidR="007860BF" w:rsidRPr="009F553A">
        <w:t>,</w:t>
      </w:r>
      <w:r w:rsidRPr="009F553A">
        <w:t xml:space="preserve"> requires a registe</w:t>
      </w:r>
      <w:r w:rsidR="00D670E3" w:rsidRPr="009F553A">
        <w:t>red auditor to comply with ISAE</w:t>
      </w:r>
      <w:r w:rsidR="009F7C51" w:rsidRPr="009F553A">
        <w:t> </w:t>
      </w:r>
      <w:r w:rsidRPr="009F553A">
        <w:t>3000</w:t>
      </w:r>
      <w:r w:rsidRPr="009F553A">
        <w:rPr>
          <w:vertAlign w:val="superscript"/>
        </w:rPr>
        <w:footnoteReference w:id="6"/>
      </w:r>
      <w:r w:rsidRPr="009F553A">
        <w:t>. ISAE 3000 includes requirements in relation to such topics as engagement acceptance, planning, evidence and documentation that apply to all assurance engagements, including engagements in accordance with this SASAE that are not repeated here. This SASAE expands on how ISAE 3000 is to be applied in a limited assurance engagement to report on a measured entity’s B-BBEE Scorecard</w:t>
      </w:r>
      <w:r w:rsidR="007860BF" w:rsidRPr="009F553A">
        <w:t>,</w:t>
      </w:r>
      <w:r w:rsidRPr="009F553A">
        <w:t xml:space="preserve"> </w:t>
      </w:r>
      <w:r w:rsidRPr="009F553A">
        <w:rPr>
          <w:lang w:val="en-GB"/>
        </w:rPr>
        <w:t xml:space="preserve">as reflected in </w:t>
      </w:r>
      <w:r w:rsidRPr="009F553A">
        <w:t>a B-BBEE Verification Certificate (Ref: Para. A</w:t>
      </w:r>
      <w:r w:rsidR="00547B78" w:rsidRPr="009F553A">
        <w:t>5</w:t>
      </w:r>
      <w:r w:rsidRPr="009F553A">
        <w:t>)</w:t>
      </w:r>
      <w:r w:rsidR="00214077" w:rsidRPr="009F553A">
        <w:t>.</w:t>
      </w:r>
      <w:r w:rsidRPr="009F553A">
        <w:t xml:space="preserve"> </w:t>
      </w:r>
    </w:p>
    <w:p w14:paraId="7BE82F25" w14:textId="1962C9F0"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w:t>
      </w:r>
      <w:r w:rsidRPr="009F553A">
        <w:rPr>
          <w:i/>
        </w:rPr>
        <w:t>International Framework for Assurance Engagements</w:t>
      </w:r>
      <w:r w:rsidRPr="009F553A">
        <w:rPr>
          <w:vertAlign w:val="superscript"/>
        </w:rPr>
        <w:footnoteReference w:id="7"/>
      </w:r>
      <w:r w:rsidRPr="009F553A">
        <w:rPr>
          <w:vertAlign w:val="superscript"/>
        </w:rPr>
        <w:t xml:space="preserve"> </w:t>
      </w:r>
      <w:r w:rsidRPr="009F553A">
        <w:t>defines and describes the elements and objective</w:t>
      </w:r>
      <w:r w:rsidR="00EE39DF" w:rsidRPr="009F553A">
        <w:t>s</w:t>
      </w:r>
      <w:r w:rsidRPr="009F553A">
        <w:t xml:space="preserve"> of an assurance engagement</w:t>
      </w:r>
      <w:r w:rsidR="007860BF" w:rsidRPr="009F553A">
        <w:t>,</w:t>
      </w:r>
      <w:r w:rsidRPr="009F553A">
        <w:t xml:space="preserve"> which provides context for understanding this SASAE and ISAE 3000 (Ref: Para. A</w:t>
      </w:r>
      <w:r w:rsidR="00547B78" w:rsidRPr="009F553A">
        <w:t>5</w:t>
      </w:r>
      <w:r w:rsidRPr="009F553A">
        <w:t>)</w:t>
      </w:r>
      <w:r w:rsidR="00214077" w:rsidRPr="009F553A">
        <w:t>.</w:t>
      </w:r>
    </w:p>
    <w:p w14:paraId="15659940" w14:textId="13B9736C"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Compliance with ISAE 3000 and this SASAE requires, among other things, that the </w:t>
      </w:r>
      <w:r w:rsidR="005E7FD8" w:rsidRPr="009F553A">
        <w:br/>
      </w:r>
      <w:r w:rsidRPr="009F553A">
        <w:t xml:space="preserve">B-BBEE approved registered auditor and the members of the engagement team comply with the independence and other requirements of the IRBA </w:t>
      </w:r>
      <w:r w:rsidRPr="009F553A">
        <w:rPr>
          <w:i/>
        </w:rPr>
        <w:t>Code of Professional Conduct for Registered Auditors</w:t>
      </w:r>
      <w:r w:rsidRPr="009F553A">
        <w:t xml:space="preserve"> (the IRBA Code)</w:t>
      </w:r>
      <w:r w:rsidR="00214077" w:rsidRPr="009F553A">
        <w:t xml:space="preserve"> −</w:t>
      </w:r>
      <w:r w:rsidRPr="009F553A">
        <w:t xml:space="preserve"> (Ref: Para. A</w:t>
      </w:r>
      <w:r w:rsidR="00547B78" w:rsidRPr="009F553A">
        <w:t>5</w:t>
      </w:r>
      <w:r w:rsidR="00D461B7" w:rsidRPr="009F553A">
        <w:t>-</w:t>
      </w:r>
      <w:r w:rsidRPr="009F553A">
        <w:t>A</w:t>
      </w:r>
      <w:r w:rsidR="00547B78" w:rsidRPr="009F553A">
        <w:t>8</w:t>
      </w:r>
      <w:r w:rsidRPr="009F553A">
        <w:t>)</w:t>
      </w:r>
      <w:r w:rsidR="00214077" w:rsidRPr="009F553A">
        <w:t>.</w:t>
      </w:r>
    </w:p>
    <w:p w14:paraId="75B4FAFF" w14:textId="18C7279F" w:rsidR="00AC4D9B" w:rsidRPr="009F553A" w:rsidRDefault="00AC4D9B" w:rsidP="003F4F69">
      <w:pPr>
        <w:numPr>
          <w:ilvl w:val="0"/>
          <w:numId w:val="3"/>
        </w:numPr>
        <w:tabs>
          <w:tab w:val="num" w:pos="709"/>
        </w:tabs>
        <w:autoSpaceDE w:val="0"/>
        <w:autoSpaceDN w:val="0"/>
        <w:adjustRightInd w:val="0"/>
        <w:ind w:left="709" w:hanging="709"/>
        <w:jc w:val="both"/>
      </w:pPr>
      <w:r w:rsidRPr="009F553A">
        <w:t>As a member of a registered audit firm, the B-BBEE approved registered auditor is required to comply with the International Standard on Quality Control (ISQC) 1</w:t>
      </w:r>
      <w:r w:rsidR="007860BF" w:rsidRPr="009F553A">
        <w:t>,</w:t>
      </w:r>
      <w:r w:rsidRPr="009F553A">
        <w:t xml:space="preserve"> </w:t>
      </w:r>
      <w:r w:rsidRPr="009F553A">
        <w:rPr>
          <w:i/>
        </w:rPr>
        <w:t>Quality Controls for Firms that Perform Audits and Reviews of Financial Statements and Other Assurance and Related Services Engagements</w:t>
      </w:r>
      <w:r w:rsidR="007860BF" w:rsidRPr="009F553A">
        <w:t>,</w:t>
      </w:r>
      <w:r w:rsidRPr="009F553A">
        <w:t xml:space="preserve"> and to implement </w:t>
      </w:r>
      <w:r w:rsidRPr="009F553A">
        <w:lastRenderedPageBreak/>
        <w:t xml:space="preserve">quality control procedures that are appropriate to the individual </w:t>
      </w:r>
      <w:r w:rsidR="00423ABF" w:rsidRPr="009F553A">
        <w:br/>
      </w:r>
      <w:r w:rsidRPr="009F553A">
        <w:t>B-BBEE verification assurance engagement (Ref: Para. A</w:t>
      </w:r>
      <w:r w:rsidR="00547B78" w:rsidRPr="009F553A">
        <w:t>5</w:t>
      </w:r>
      <w:r w:rsidRPr="009F553A">
        <w:t>)</w:t>
      </w:r>
      <w:r w:rsidR="00214077" w:rsidRPr="009F553A">
        <w:t>.</w:t>
      </w:r>
    </w:p>
    <w:p w14:paraId="3B0E052B" w14:textId="2B47AF3E"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Guidance in the </w:t>
      </w:r>
      <w:r w:rsidRPr="009F553A">
        <w:rPr>
          <w:i/>
        </w:rPr>
        <w:t>International Standards on Auditing</w:t>
      </w:r>
      <w:r w:rsidRPr="009F553A">
        <w:t xml:space="preserve"> (ISAs) and </w:t>
      </w:r>
      <w:r w:rsidRPr="009F553A">
        <w:rPr>
          <w:i/>
        </w:rPr>
        <w:t>International Standards on Review Engagements</w:t>
      </w:r>
      <w:r w:rsidRPr="009F553A">
        <w:t xml:space="preserve"> (ISREs) may be useful to the B-BBEE approved registered auditor and </w:t>
      </w:r>
      <w:r w:rsidR="005C550C" w:rsidRPr="009F553A">
        <w:t xml:space="preserve">the </w:t>
      </w:r>
      <w:r w:rsidRPr="009F553A">
        <w:t>engagement team in applying this SASAE.</w:t>
      </w:r>
    </w:p>
    <w:p w14:paraId="4C3B1AD2" w14:textId="77777777" w:rsidR="00F0767A" w:rsidRPr="009F553A" w:rsidRDefault="00AC4D9B" w:rsidP="00F0767A">
      <w:pPr>
        <w:numPr>
          <w:ilvl w:val="0"/>
          <w:numId w:val="3"/>
        </w:numPr>
        <w:tabs>
          <w:tab w:val="num" w:pos="709"/>
        </w:tabs>
        <w:autoSpaceDE w:val="0"/>
        <w:autoSpaceDN w:val="0"/>
        <w:adjustRightInd w:val="0"/>
        <w:ind w:left="709" w:hanging="709"/>
        <w:jc w:val="both"/>
      </w:pPr>
      <w:r w:rsidRPr="009F553A">
        <w:t>Appendices 2</w:t>
      </w:r>
      <w:r w:rsidR="007860BF" w:rsidRPr="009F553A">
        <w:t>-</w:t>
      </w:r>
      <w:r w:rsidRPr="009F553A">
        <w:t>8 (GG pages 40</w:t>
      </w:r>
      <w:r w:rsidR="007860BF" w:rsidRPr="009F553A">
        <w:t>-</w:t>
      </w:r>
      <w:r w:rsidRPr="009F553A">
        <w:t xml:space="preserve">76) of the </w:t>
      </w:r>
      <w:r w:rsidR="00C853BE" w:rsidRPr="009F553A">
        <w:t xml:space="preserve">DTI’s </w:t>
      </w:r>
      <w:r w:rsidRPr="009F553A">
        <w:rPr>
          <w:i/>
        </w:rPr>
        <w:t>Framework for Accreditation and Verification by all Verification Agencies (the Verification Manual)</w:t>
      </w:r>
      <w:r w:rsidRPr="009F553A">
        <w:rPr>
          <w:vertAlign w:val="superscript"/>
        </w:rPr>
        <w:footnoteReference w:id="8"/>
      </w:r>
      <w:r w:rsidRPr="009F553A">
        <w:t xml:space="preserve"> contain the “</w:t>
      </w:r>
      <w:r w:rsidRPr="009F553A">
        <w:rPr>
          <w:i/>
        </w:rPr>
        <w:t>Methodologies for Verification of B-BBEE Codes of Good Practice</w:t>
      </w:r>
      <w:r w:rsidRPr="009F553A">
        <w:t xml:space="preserve">” that provide practical guidance when evaluating the subject matter and determining the scores for the </w:t>
      </w:r>
      <w:r w:rsidRPr="009F553A">
        <w:rPr>
          <w:lang w:val="en-GB"/>
        </w:rPr>
        <w:t>B-BBEE Scorecard</w:t>
      </w:r>
      <w:r w:rsidRPr="009F553A">
        <w:t xml:space="preserve">, in accordance with the applicable criteria. The B-BBEE approved registered auditor and </w:t>
      </w:r>
      <w:r w:rsidR="00B13BEB" w:rsidRPr="009F553A">
        <w:t xml:space="preserve">the </w:t>
      </w:r>
      <w:r w:rsidRPr="009F553A">
        <w:t xml:space="preserve">engagement team considers this guidance in applying this SASAE. </w:t>
      </w:r>
    </w:p>
    <w:p w14:paraId="4054B3C8" w14:textId="13E010AA" w:rsidR="00AC4D9B" w:rsidRPr="009F553A" w:rsidRDefault="00AC4D9B" w:rsidP="00EB1C27">
      <w:pPr>
        <w:pStyle w:val="Heading2"/>
      </w:pPr>
      <w:bookmarkStart w:id="3" w:name="_Toc452436248"/>
      <w:r w:rsidRPr="009F553A">
        <w:t>Effective Date</w:t>
      </w:r>
      <w:bookmarkEnd w:id="3"/>
    </w:p>
    <w:p w14:paraId="0C81D9A6" w14:textId="604F865A" w:rsidR="00AC4D9B" w:rsidRPr="00EE7FE0" w:rsidRDefault="00EE7FE0" w:rsidP="003F4F69">
      <w:pPr>
        <w:numPr>
          <w:ilvl w:val="0"/>
          <w:numId w:val="3"/>
        </w:numPr>
        <w:tabs>
          <w:tab w:val="num" w:pos="709"/>
        </w:tabs>
        <w:autoSpaceDE w:val="0"/>
        <w:autoSpaceDN w:val="0"/>
        <w:adjustRightInd w:val="0"/>
        <w:ind w:left="709" w:hanging="709"/>
        <w:jc w:val="both"/>
      </w:pPr>
      <w:r w:rsidRPr="00EE7FE0">
        <w:t>This standard</w:t>
      </w:r>
      <w:r w:rsidR="00AC4D9B" w:rsidRPr="00EE7FE0">
        <w:t xml:space="preserve"> is effective for B-BBEE Verification Certificates issued on or after </w:t>
      </w:r>
      <w:r w:rsidRPr="00EE7FE0">
        <w:rPr>
          <w:lang w:val="en-GB"/>
        </w:rPr>
        <w:t xml:space="preserve">1 June </w:t>
      </w:r>
      <w:r w:rsidR="003F2948" w:rsidRPr="00EE7FE0">
        <w:rPr>
          <w:lang w:val="en-GB"/>
        </w:rPr>
        <w:t>2016</w:t>
      </w:r>
      <w:r w:rsidR="00AC4D9B" w:rsidRPr="00EE7FE0">
        <w:t>.</w:t>
      </w:r>
    </w:p>
    <w:p w14:paraId="6C876E8C" w14:textId="05DE10D9" w:rsidR="00AC4D9B" w:rsidRPr="009F553A" w:rsidRDefault="00AC4D9B" w:rsidP="005D29E6">
      <w:pPr>
        <w:pStyle w:val="Heading1"/>
      </w:pPr>
      <w:bookmarkStart w:id="4" w:name="_Toc452436249"/>
      <w:r w:rsidRPr="009F553A">
        <w:t>Objectives</w:t>
      </w:r>
      <w:bookmarkEnd w:id="4"/>
    </w:p>
    <w:p w14:paraId="22A8E85F" w14:textId="030051FB" w:rsidR="00AC4D9B" w:rsidRPr="009F553A" w:rsidRDefault="00AC4D9B" w:rsidP="003F4F69">
      <w:pPr>
        <w:numPr>
          <w:ilvl w:val="0"/>
          <w:numId w:val="3"/>
        </w:numPr>
        <w:tabs>
          <w:tab w:val="num" w:pos="709"/>
        </w:tabs>
        <w:autoSpaceDE w:val="0"/>
        <w:autoSpaceDN w:val="0"/>
        <w:adjustRightInd w:val="0"/>
        <w:ind w:left="709" w:hanging="709"/>
        <w:jc w:val="both"/>
      </w:pPr>
      <w:r w:rsidRPr="009F553A">
        <w:t>The objectives of the B-BBEE approved registered auditor are (Ref: Para A3)</w:t>
      </w:r>
      <w:r w:rsidR="006E09F6" w:rsidRPr="009F553A">
        <w:t>:</w:t>
      </w:r>
    </w:p>
    <w:p w14:paraId="44E75390" w14:textId="3E55C0BB" w:rsidR="00AC4D9B" w:rsidRPr="009F553A" w:rsidRDefault="00AC4D9B" w:rsidP="00382362">
      <w:pPr>
        <w:numPr>
          <w:ilvl w:val="1"/>
          <w:numId w:val="5"/>
        </w:numPr>
        <w:autoSpaceDE w:val="0"/>
        <w:autoSpaceDN w:val="0"/>
        <w:adjustRightInd w:val="0"/>
        <w:ind w:left="1134"/>
        <w:jc w:val="both"/>
        <w:rPr>
          <w:lang w:val="en-GB"/>
        </w:rPr>
      </w:pPr>
      <w:r w:rsidRPr="009F553A">
        <w:rPr>
          <w:lang w:val="en-GB"/>
        </w:rPr>
        <w:t xml:space="preserve">To obtain limited assurance about whether the B-BBEE Scorecard, as reflected in the B-BBEE Verification Certificate, is free of material misstatement, whether due to fraud or error, and has been determined, in all material respects, in accordance with the applicable B-BBEE Codes of Good Practice or relevant Sector Codes enabling the </w:t>
      </w:r>
      <w:r w:rsidRPr="009F553A">
        <w:t>B-BBEE approved registered auditor to express a conclusion conveying that level of assurance</w:t>
      </w:r>
      <w:r w:rsidR="006E09F6" w:rsidRPr="009F553A">
        <w:t>.</w:t>
      </w:r>
    </w:p>
    <w:p w14:paraId="3FFBB5B8" w14:textId="7ACFA8C3" w:rsidR="006E09F6" w:rsidRPr="009F553A" w:rsidRDefault="00AC4D9B" w:rsidP="00382362">
      <w:pPr>
        <w:numPr>
          <w:ilvl w:val="1"/>
          <w:numId w:val="5"/>
        </w:numPr>
        <w:autoSpaceDE w:val="0"/>
        <w:autoSpaceDN w:val="0"/>
        <w:adjustRightInd w:val="0"/>
        <w:ind w:left="1134"/>
        <w:jc w:val="both"/>
        <w:rPr>
          <w:lang w:val="en-GB"/>
        </w:rPr>
      </w:pPr>
      <w:r w:rsidRPr="009F553A">
        <w:rPr>
          <w:lang w:val="en-GB"/>
        </w:rPr>
        <w:t>To report</w:t>
      </w:r>
      <w:r w:rsidRPr="009F553A">
        <w:rPr>
          <w:vertAlign w:val="superscript"/>
        </w:rPr>
        <w:footnoteReference w:id="9"/>
      </w:r>
      <w:r w:rsidRPr="009F553A">
        <w:rPr>
          <w:lang w:val="en-GB"/>
        </w:rPr>
        <w:t xml:space="preserve"> the B-BBEE approved registered auditor’s conclusion in accordance with the evidence obtained, about whether</w:t>
      </w:r>
      <w:r w:rsidR="006E09F6" w:rsidRPr="009F553A">
        <w:rPr>
          <w:lang w:val="en-GB"/>
        </w:rPr>
        <w:t>:</w:t>
      </w:r>
    </w:p>
    <w:p w14:paraId="40C52DB0" w14:textId="7BECF963" w:rsidR="00AC4D9B" w:rsidRPr="009F553A" w:rsidRDefault="006E09F6" w:rsidP="00382362">
      <w:pPr>
        <w:autoSpaceDE w:val="0"/>
        <w:autoSpaceDN w:val="0"/>
        <w:adjustRightInd w:val="0"/>
        <w:ind w:left="1134"/>
        <w:jc w:val="both"/>
        <w:rPr>
          <w:lang w:val="en-GB"/>
        </w:rPr>
      </w:pPr>
      <w:r w:rsidRPr="009F553A">
        <w:rPr>
          <w:lang w:val="en-GB"/>
        </w:rPr>
        <w:t>A</w:t>
      </w:r>
      <w:r w:rsidR="000525D3" w:rsidRPr="009F553A">
        <w:rPr>
          <w:lang w:val="en-GB"/>
        </w:rPr>
        <w:t>nything</w:t>
      </w:r>
      <w:r w:rsidR="00AC4D9B" w:rsidRPr="009F553A">
        <w:rPr>
          <w:lang w:val="en-GB"/>
        </w:rPr>
        <w:t xml:space="preserve"> has come to the B-BBEE approved registered auditor’s attention that causes the B-BBEE approved registered auditor to believe, on the basis of work performed, that the scores for the B-BBEE Scorecard, as reflected on the B-BBEE Verification Certificate, are not determined in all material respects in accordance with the applicable Codes of Good Practice or relevant Sector Codes.   </w:t>
      </w:r>
    </w:p>
    <w:p w14:paraId="677698FE" w14:textId="0C0F47C3" w:rsidR="00AC4D9B" w:rsidRPr="009F553A" w:rsidRDefault="00AC4D9B" w:rsidP="00382362">
      <w:pPr>
        <w:numPr>
          <w:ilvl w:val="1"/>
          <w:numId w:val="5"/>
        </w:numPr>
        <w:autoSpaceDE w:val="0"/>
        <w:autoSpaceDN w:val="0"/>
        <w:adjustRightInd w:val="0"/>
        <w:ind w:left="1134"/>
        <w:jc w:val="both"/>
        <w:rPr>
          <w:lang w:val="en-GB"/>
        </w:rPr>
      </w:pPr>
      <w:r w:rsidRPr="009F553A">
        <w:rPr>
          <w:lang w:val="en-GB"/>
        </w:rPr>
        <w:t>To report the registered auditor or B-BBEE approved registered auditor’s findings, based on the evidence obtained</w:t>
      </w:r>
      <w:r w:rsidR="00807FE9" w:rsidRPr="009F553A">
        <w:rPr>
          <w:lang w:val="en-GB"/>
        </w:rPr>
        <w:t>.</w:t>
      </w:r>
    </w:p>
    <w:p w14:paraId="42980B0C" w14:textId="321BE13A" w:rsidR="00AC4D9B" w:rsidRPr="009F553A" w:rsidRDefault="00AC4D9B" w:rsidP="00382362">
      <w:pPr>
        <w:numPr>
          <w:ilvl w:val="1"/>
          <w:numId w:val="5"/>
        </w:numPr>
        <w:autoSpaceDE w:val="0"/>
        <w:autoSpaceDN w:val="0"/>
        <w:adjustRightInd w:val="0"/>
        <w:ind w:left="1134"/>
        <w:jc w:val="both"/>
        <w:rPr>
          <w:lang w:val="en-GB"/>
        </w:rPr>
      </w:pPr>
      <w:r w:rsidRPr="009F553A">
        <w:rPr>
          <w:lang w:val="en-GB"/>
        </w:rPr>
        <w:t>To communicate as otherwise required by this SASAE, in accordance with the registered auditor’s or B-BBEE approved registered auditor’s conclusions.</w:t>
      </w:r>
    </w:p>
    <w:p w14:paraId="5DEC9251" w14:textId="3CCAB419" w:rsidR="00AC4D9B" w:rsidRPr="009F553A" w:rsidRDefault="00AC4D9B" w:rsidP="005D29E6">
      <w:pPr>
        <w:pStyle w:val="Heading1"/>
      </w:pPr>
      <w:bookmarkStart w:id="5" w:name="_Toc452436250"/>
      <w:r w:rsidRPr="009F553A">
        <w:lastRenderedPageBreak/>
        <w:t>Definitions</w:t>
      </w:r>
      <w:bookmarkEnd w:id="5"/>
    </w:p>
    <w:p w14:paraId="57B607CA" w14:textId="49B3D4CC" w:rsidR="00AC4D9B" w:rsidRPr="009F553A" w:rsidRDefault="00AC4D9B" w:rsidP="003F4F69">
      <w:pPr>
        <w:numPr>
          <w:ilvl w:val="0"/>
          <w:numId w:val="3"/>
        </w:numPr>
        <w:tabs>
          <w:tab w:val="num" w:pos="709"/>
        </w:tabs>
        <w:autoSpaceDE w:val="0"/>
        <w:autoSpaceDN w:val="0"/>
        <w:adjustRightInd w:val="0"/>
        <w:ind w:left="709" w:hanging="709"/>
        <w:jc w:val="both"/>
      </w:pPr>
      <w:r w:rsidRPr="009F553A">
        <w:t>For the purposes of this SASAE</w:t>
      </w:r>
      <w:r w:rsidR="006E09F6" w:rsidRPr="009F553A">
        <w:t>,</w:t>
      </w:r>
      <w:r w:rsidRPr="009F553A">
        <w:t xml:space="preserve"> the following terms have the meanings attributed below:</w:t>
      </w:r>
    </w:p>
    <w:tbl>
      <w:tblPr>
        <w:tblW w:w="5001" w:type="pct"/>
        <w:tblLook w:val="01E0" w:firstRow="1" w:lastRow="1" w:firstColumn="1" w:lastColumn="1" w:noHBand="0" w:noVBand="0"/>
      </w:tblPr>
      <w:tblGrid>
        <w:gridCol w:w="2163"/>
        <w:gridCol w:w="6509"/>
      </w:tblGrid>
      <w:tr w:rsidR="00AC4D9B" w:rsidRPr="009F553A" w14:paraId="068AB15A" w14:textId="77777777" w:rsidTr="00AC4D9B">
        <w:tc>
          <w:tcPr>
            <w:tcW w:w="1241" w:type="pct"/>
            <w:hideMark/>
          </w:tcPr>
          <w:p w14:paraId="7D55AC77" w14:textId="211F391D" w:rsidR="00AC4D9B" w:rsidRPr="009F553A" w:rsidRDefault="00AC4D9B" w:rsidP="00382362">
            <w:pPr>
              <w:numPr>
                <w:ilvl w:val="0"/>
                <w:numId w:val="6"/>
              </w:numPr>
              <w:autoSpaceDE w:val="0"/>
              <w:autoSpaceDN w:val="0"/>
              <w:adjustRightInd w:val="0"/>
              <w:ind w:left="601" w:hanging="601"/>
              <w:rPr>
                <w:lang w:val="en-GB"/>
              </w:rPr>
            </w:pPr>
            <w:r w:rsidRPr="009F553A">
              <w:rPr>
                <w:lang w:val="en-GB"/>
              </w:rPr>
              <w:t xml:space="preserve">Accounting </w:t>
            </w:r>
            <w:r w:rsidR="006E09F6" w:rsidRPr="009F553A">
              <w:rPr>
                <w:lang w:val="en-GB"/>
              </w:rPr>
              <w:t>p</w:t>
            </w:r>
            <w:r w:rsidRPr="009F553A">
              <w:rPr>
                <w:lang w:val="en-GB"/>
              </w:rPr>
              <w:t>rofessional</w:t>
            </w:r>
          </w:p>
        </w:tc>
        <w:tc>
          <w:tcPr>
            <w:tcW w:w="3759" w:type="pct"/>
            <w:hideMark/>
          </w:tcPr>
          <w:p w14:paraId="5AC65A7F" w14:textId="0E068123" w:rsidR="00AC4D9B" w:rsidRPr="009F553A" w:rsidRDefault="00AC4D9B" w:rsidP="00BE7EE8">
            <w:pPr>
              <w:autoSpaceDE w:val="0"/>
              <w:autoSpaceDN w:val="0"/>
              <w:adjustRightInd w:val="0"/>
              <w:jc w:val="both"/>
              <w:rPr>
                <w:lang w:val="en-GB"/>
              </w:rPr>
            </w:pPr>
            <w:r w:rsidRPr="009F553A">
              <w:rPr>
                <w:lang w:val="en-GB"/>
              </w:rPr>
              <w:t>An accounting professional is defined in Regulation 29(1)(d) of the Companies Act, 2008</w:t>
            </w:r>
            <w:r w:rsidR="006E09F6" w:rsidRPr="009F553A">
              <w:rPr>
                <w:lang w:val="en-GB"/>
              </w:rPr>
              <w:t>,</w:t>
            </w:r>
            <w:r w:rsidRPr="009F553A">
              <w:rPr>
                <w:lang w:val="en-GB"/>
              </w:rPr>
              <w:t xml:space="preserve"> as “a registered auditor in terms of the Auditing Profession Act” or a member in good standing of a professional body that has been accredited in terms of </w:t>
            </w:r>
            <w:r w:rsidR="006E09F6" w:rsidRPr="009F553A">
              <w:rPr>
                <w:lang w:val="en-GB"/>
              </w:rPr>
              <w:t>S</w:t>
            </w:r>
            <w:r w:rsidRPr="009F553A">
              <w:rPr>
                <w:lang w:val="en-GB"/>
              </w:rPr>
              <w:t xml:space="preserve">ection 33 of the Auditing Profession Act or qualified to be appointed as an accounting officer of a close corporation in terms of </w:t>
            </w:r>
            <w:r w:rsidR="006E09F6" w:rsidRPr="009F553A">
              <w:rPr>
                <w:lang w:val="en-GB"/>
              </w:rPr>
              <w:t>S</w:t>
            </w:r>
            <w:r w:rsidRPr="009F553A">
              <w:rPr>
                <w:lang w:val="en-GB"/>
              </w:rPr>
              <w:t>ection 60(1), (2) and (4) of the Close Corporation Act, 1984 (Act 69 of 1984).</w:t>
            </w:r>
          </w:p>
        </w:tc>
      </w:tr>
      <w:tr w:rsidR="00AC4D9B" w:rsidRPr="009F553A" w14:paraId="76663EF7" w14:textId="77777777" w:rsidTr="00AC4D9B">
        <w:tc>
          <w:tcPr>
            <w:tcW w:w="1241" w:type="pct"/>
            <w:hideMark/>
          </w:tcPr>
          <w:p w14:paraId="11C27CCD" w14:textId="2A94C214" w:rsidR="00AC4D9B" w:rsidRPr="009F553A" w:rsidRDefault="00AC4D9B" w:rsidP="00382362">
            <w:pPr>
              <w:numPr>
                <w:ilvl w:val="0"/>
                <w:numId w:val="6"/>
              </w:numPr>
              <w:autoSpaceDE w:val="0"/>
              <w:autoSpaceDN w:val="0"/>
              <w:adjustRightInd w:val="0"/>
              <w:ind w:left="601" w:hanging="601"/>
              <w:rPr>
                <w:lang w:val="en-GB"/>
              </w:rPr>
            </w:pPr>
            <w:r w:rsidRPr="009F553A">
              <w:rPr>
                <w:lang w:val="en-GB"/>
              </w:rPr>
              <w:t xml:space="preserve">Applicable </w:t>
            </w:r>
            <w:r w:rsidR="002823B5" w:rsidRPr="009F553A">
              <w:rPr>
                <w:lang w:val="en-GB"/>
              </w:rPr>
              <w:t>c</w:t>
            </w:r>
            <w:r w:rsidRPr="009F553A">
              <w:rPr>
                <w:lang w:val="en-GB"/>
              </w:rPr>
              <w:t>riteria</w:t>
            </w:r>
            <w:r w:rsidRPr="009F553A">
              <w:rPr>
                <w:rStyle w:val="FootnoteReference"/>
                <w:lang w:val="en-GB"/>
              </w:rPr>
              <w:footnoteReference w:id="10"/>
            </w:r>
          </w:p>
        </w:tc>
        <w:tc>
          <w:tcPr>
            <w:tcW w:w="3759" w:type="pct"/>
            <w:hideMark/>
          </w:tcPr>
          <w:p w14:paraId="6D3A734D" w14:textId="27E6531B" w:rsidR="00AC4D9B" w:rsidRPr="009F553A" w:rsidRDefault="00AC4D9B">
            <w:pPr>
              <w:autoSpaceDE w:val="0"/>
              <w:autoSpaceDN w:val="0"/>
              <w:adjustRightInd w:val="0"/>
              <w:jc w:val="both"/>
              <w:rPr>
                <w:rFonts w:eastAsiaTheme="minorEastAsia"/>
                <w:lang w:val="en-GB"/>
              </w:rPr>
            </w:pPr>
            <w:r w:rsidRPr="009F553A">
              <w:rPr>
                <w:lang w:val="en-GB"/>
              </w:rPr>
              <w:t xml:space="preserve">The B-BBEE </w:t>
            </w:r>
            <w:r w:rsidRPr="009F553A">
              <w:rPr>
                <w:i/>
                <w:lang w:val="en-GB"/>
              </w:rPr>
              <w:t>Codes of Good Practice</w:t>
            </w:r>
            <w:r w:rsidRPr="009F553A">
              <w:rPr>
                <w:lang w:val="en-GB"/>
              </w:rPr>
              <w:t xml:space="preserve"> and relevant Sector Codes contain the </w:t>
            </w:r>
            <w:r w:rsidRPr="009F553A">
              <w:rPr>
                <w:i/>
                <w:lang w:val="en-GB"/>
              </w:rPr>
              <w:t>key measurement principles</w:t>
            </w:r>
            <w:r w:rsidRPr="009F553A">
              <w:rPr>
                <w:lang w:val="en-GB"/>
              </w:rPr>
              <w:t xml:space="preserve"> and basis for </w:t>
            </w:r>
            <w:r w:rsidRPr="009F553A">
              <w:rPr>
                <w:i/>
                <w:lang w:val="en-GB"/>
              </w:rPr>
              <w:t xml:space="preserve">determining scores and weightings </w:t>
            </w:r>
            <w:r w:rsidRPr="009F553A">
              <w:rPr>
                <w:lang w:val="en-GB"/>
              </w:rPr>
              <w:t xml:space="preserve">for </w:t>
            </w:r>
            <w:r w:rsidRPr="009F553A">
              <w:rPr>
                <w:i/>
                <w:lang w:val="en-GB"/>
              </w:rPr>
              <w:t xml:space="preserve">individual </w:t>
            </w:r>
            <w:r w:rsidRPr="009F553A">
              <w:rPr>
                <w:lang w:val="en-GB"/>
              </w:rPr>
              <w:t>elements</w:t>
            </w:r>
            <w:r w:rsidRPr="009F553A">
              <w:rPr>
                <w:i/>
                <w:lang w:val="en-GB"/>
              </w:rPr>
              <w:t xml:space="preserve"> of the B-BBEE </w:t>
            </w:r>
            <w:r w:rsidR="0053306D" w:rsidRPr="009F553A">
              <w:rPr>
                <w:i/>
                <w:lang w:val="en-GB"/>
              </w:rPr>
              <w:t>S</w:t>
            </w:r>
            <w:r w:rsidRPr="009F553A">
              <w:rPr>
                <w:i/>
                <w:lang w:val="en-GB"/>
              </w:rPr>
              <w:t>corecard</w:t>
            </w:r>
            <w:r w:rsidRPr="009F553A">
              <w:rPr>
                <w:lang w:val="en-GB"/>
              </w:rPr>
              <w:t xml:space="preserve"> and comprise the</w:t>
            </w:r>
            <w:r w:rsidRPr="009F553A">
              <w:rPr>
                <w:i/>
                <w:lang w:val="en-GB"/>
              </w:rPr>
              <w:t xml:space="preserve"> Applicable Criteria</w:t>
            </w:r>
            <w:r w:rsidRPr="009F553A">
              <w:rPr>
                <w:lang w:val="en-GB"/>
              </w:rPr>
              <w:t>.</w:t>
            </w:r>
          </w:p>
        </w:tc>
      </w:tr>
      <w:tr w:rsidR="00AC4D9B" w:rsidRPr="009F553A" w14:paraId="7841B813" w14:textId="77777777" w:rsidTr="00AC4D9B">
        <w:tc>
          <w:tcPr>
            <w:tcW w:w="1241" w:type="pct"/>
            <w:hideMark/>
          </w:tcPr>
          <w:p w14:paraId="4B8A7C72" w14:textId="4A0F047B"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Assertion</w:t>
            </w:r>
            <w:r w:rsidR="006E09F6" w:rsidRPr="009F553A">
              <w:rPr>
                <w:lang w:val="en-GB"/>
              </w:rPr>
              <w:t>-</w:t>
            </w:r>
            <w:r w:rsidRPr="009F553A">
              <w:rPr>
                <w:lang w:val="en-GB"/>
              </w:rPr>
              <w:t>based engagement</w:t>
            </w:r>
          </w:p>
        </w:tc>
        <w:tc>
          <w:tcPr>
            <w:tcW w:w="3759" w:type="pct"/>
            <w:hideMark/>
          </w:tcPr>
          <w:p w14:paraId="1AD4FEDA" w14:textId="77777777" w:rsidR="00AC4D9B" w:rsidRPr="009F553A" w:rsidRDefault="00AC4D9B">
            <w:pPr>
              <w:autoSpaceDE w:val="0"/>
              <w:autoSpaceDN w:val="0"/>
              <w:adjustRightInd w:val="0"/>
              <w:spacing w:before="100" w:beforeAutospacing="1" w:after="100" w:afterAutospacing="1"/>
              <w:jc w:val="both"/>
              <w:rPr>
                <w:lang w:val="en-GB"/>
              </w:rPr>
            </w:pPr>
            <w:r w:rsidRPr="009F553A">
              <w:rPr>
                <w:lang w:val="en-GB"/>
              </w:rPr>
              <w:t xml:space="preserve">The evaluation of measurement of the subject matter is performed by the responsible party, and the subject matter information is in the form of an assertion by the responsible party that is made available to the intended users. </w:t>
            </w:r>
          </w:p>
        </w:tc>
      </w:tr>
      <w:tr w:rsidR="00AC4D9B" w:rsidRPr="009F553A" w14:paraId="1817D759" w14:textId="77777777" w:rsidTr="00AC4D9B">
        <w:tc>
          <w:tcPr>
            <w:tcW w:w="1241" w:type="pct"/>
            <w:hideMark/>
          </w:tcPr>
          <w:p w14:paraId="0C3FAAAA" w14:textId="77777777"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Subject matter</w:t>
            </w:r>
            <w:r w:rsidRPr="009F553A">
              <w:rPr>
                <w:rStyle w:val="FootnoteReference"/>
                <w:lang w:val="en-GB"/>
              </w:rPr>
              <w:footnoteReference w:id="11"/>
            </w:r>
          </w:p>
        </w:tc>
        <w:tc>
          <w:tcPr>
            <w:tcW w:w="3759" w:type="pct"/>
            <w:hideMark/>
          </w:tcPr>
          <w:p w14:paraId="0182F5AE" w14:textId="3D2BBC13" w:rsidR="00AC4D9B" w:rsidRPr="009F553A" w:rsidRDefault="00AC4D9B" w:rsidP="00DC2594">
            <w:pPr>
              <w:autoSpaceDE w:val="0"/>
              <w:autoSpaceDN w:val="0"/>
              <w:adjustRightInd w:val="0"/>
              <w:jc w:val="both"/>
              <w:rPr>
                <w:rFonts w:eastAsiaTheme="minorEastAsia"/>
                <w:lang w:val="en-GB"/>
              </w:rPr>
            </w:pPr>
            <w:r w:rsidRPr="009F553A">
              <w:rPr>
                <w:lang w:val="en-GB"/>
              </w:rPr>
              <w:t xml:space="preserve">The </w:t>
            </w:r>
            <w:r w:rsidRPr="009F553A">
              <w:rPr>
                <w:i/>
                <w:lang w:val="en-GB"/>
              </w:rPr>
              <w:t>subject matter,</w:t>
            </w:r>
            <w:r w:rsidRPr="009F553A">
              <w:rPr>
                <w:lang w:val="en-GB"/>
              </w:rPr>
              <w:t xml:space="preserve"> in the context of a B-BBEE assurance engagement, refers to the underlying records</w:t>
            </w:r>
            <w:r w:rsidR="00BE7EE8" w:rsidRPr="009F553A">
              <w:rPr>
                <w:lang w:val="en-GB"/>
              </w:rPr>
              <w:t>,</w:t>
            </w:r>
            <w:r w:rsidRPr="009F553A">
              <w:rPr>
                <w:lang w:val="en-GB"/>
              </w:rPr>
              <w:t xml:space="preserve"> and information and assertions provided by the responsible party for purposes of determining the </w:t>
            </w:r>
            <w:r w:rsidRPr="009F553A">
              <w:rPr>
                <w:i/>
                <w:lang w:val="en-GB"/>
              </w:rPr>
              <w:t xml:space="preserve">scores and weightings for individual </w:t>
            </w:r>
            <w:r w:rsidRPr="009F553A">
              <w:rPr>
                <w:lang w:val="en-GB"/>
              </w:rPr>
              <w:t>elements of the</w:t>
            </w:r>
            <w:r w:rsidRPr="009F553A">
              <w:rPr>
                <w:i/>
                <w:lang w:val="en-GB"/>
              </w:rPr>
              <w:t xml:space="preserve"> </w:t>
            </w:r>
            <w:r w:rsidRPr="009F553A">
              <w:rPr>
                <w:lang w:val="en-GB"/>
              </w:rPr>
              <w:t xml:space="preserve">measured entity’s </w:t>
            </w:r>
            <w:r w:rsidRPr="009F553A">
              <w:rPr>
                <w:i/>
                <w:lang w:val="en-GB"/>
              </w:rPr>
              <w:t>B-BBEE</w:t>
            </w:r>
            <w:r w:rsidRPr="009F553A">
              <w:rPr>
                <w:lang w:val="en-GB"/>
              </w:rPr>
              <w:t xml:space="preserve"> </w:t>
            </w:r>
            <w:r w:rsidRPr="009F553A">
              <w:rPr>
                <w:i/>
                <w:lang w:val="en-GB"/>
              </w:rPr>
              <w:t>Scorecard as</w:t>
            </w:r>
            <w:r w:rsidRPr="009F553A">
              <w:rPr>
                <w:lang w:val="en-GB"/>
              </w:rPr>
              <w:t xml:space="preserve"> reflected on the</w:t>
            </w:r>
            <w:r w:rsidR="00DC2594" w:rsidRPr="009F553A">
              <w:rPr>
                <w:lang w:val="en-GB"/>
              </w:rPr>
              <w:t xml:space="preserve"> </w:t>
            </w:r>
            <w:r w:rsidRPr="009F553A">
              <w:rPr>
                <w:lang w:val="en-GB"/>
              </w:rPr>
              <w:t xml:space="preserve">B-BBEE Verification Certificate, based on the </w:t>
            </w:r>
            <w:r w:rsidRPr="009F553A">
              <w:rPr>
                <w:i/>
                <w:lang w:val="en-GB"/>
              </w:rPr>
              <w:t>applicable criteria</w:t>
            </w:r>
            <w:r w:rsidRPr="009F553A">
              <w:rPr>
                <w:lang w:val="en-GB"/>
              </w:rPr>
              <w:t xml:space="preserve"> contained in the </w:t>
            </w:r>
            <w:r w:rsidRPr="009F553A">
              <w:rPr>
                <w:i/>
                <w:lang w:val="en-GB"/>
              </w:rPr>
              <w:t>B-BBEE Codes of Good Practice</w:t>
            </w:r>
            <w:r w:rsidRPr="009F553A">
              <w:rPr>
                <w:lang w:val="en-GB"/>
              </w:rPr>
              <w:t xml:space="preserve"> or relevant </w:t>
            </w:r>
            <w:r w:rsidRPr="009F553A">
              <w:rPr>
                <w:i/>
                <w:lang w:val="en-GB"/>
              </w:rPr>
              <w:t>Sector Codes</w:t>
            </w:r>
            <w:r w:rsidRPr="009F553A">
              <w:rPr>
                <w:lang w:val="en-GB"/>
              </w:rPr>
              <w:t xml:space="preserve">. </w:t>
            </w:r>
          </w:p>
        </w:tc>
      </w:tr>
      <w:tr w:rsidR="00AC4D9B" w:rsidRPr="009F553A" w14:paraId="6BBC5886" w14:textId="77777777" w:rsidTr="00AC4D9B">
        <w:tc>
          <w:tcPr>
            <w:tcW w:w="1241" w:type="pct"/>
            <w:hideMark/>
          </w:tcPr>
          <w:p w14:paraId="65AD4194" w14:textId="2166F2B9"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imes New Roman"/>
                <w:lang w:val="en-GB"/>
              </w:rPr>
            </w:pPr>
            <w:r w:rsidRPr="009F553A">
              <w:rPr>
                <w:lang w:val="en-GB"/>
              </w:rPr>
              <w:t xml:space="preserve">B-BBEE Act </w:t>
            </w:r>
            <w:r w:rsidR="00D62EBA" w:rsidRPr="009F553A">
              <w:rPr>
                <w:lang w:val="en-GB"/>
              </w:rPr>
              <w:t>as amended</w:t>
            </w:r>
          </w:p>
        </w:tc>
        <w:tc>
          <w:tcPr>
            <w:tcW w:w="3759" w:type="pct"/>
            <w:hideMark/>
          </w:tcPr>
          <w:p w14:paraId="42B9C4B6" w14:textId="13FA53A0" w:rsidR="00AC4D9B" w:rsidRPr="009F553A" w:rsidRDefault="00AC4D9B" w:rsidP="00281C13">
            <w:pPr>
              <w:autoSpaceDE w:val="0"/>
              <w:autoSpaceDN w:val="0"/>
              <w:adjustRightInd w:val="0"/>
              <w:spacing w:before="100" w:beforeAutospacing="1" w:after="100" w:afterAutospacing="1"/>
              <w:jc w:val="both"/>
              <w:rPr>
                <w:lang w:val="en-GB"/>
              </w:rPr>
            </w:pPr>
            <w:r w:rsidRPr="009F553A">
              <w:rPr>
                <w:lang w:val="en-GB"/>
              </w:rPr>
              <w:t>Broad</w:t>
            </w:r>
            <w:r w:rsidR="00691E04" w:rsidRPr="009F553A">
              <w:rPr>
                <w:lang w:val="en-GB"/>
              </w:rPr>
              <w:t>-</w:t>
            </w:r>
            <w:r w:rsidRPr="009F553A">
              <w:rPr>
                <w:lang w:val="en-GB"/>
              </w:rPr>
              <w:t>Based Black Economic Empowerment Act No</w:t>
            </w:r>
            <w:r w:rsidR="00281C13" w:rsidRPr="009F553A">
              <w:rPr>
                <w:lang w:val="en-GB"/>
              </w:rPr>
              <w:t>.</w:t>
            </w:r>
            <w:r w:rsidR="00C413CD" w:rsidRPr="009F553A">
              <w:rPr>
                <w:lang w:val="en-GB"/>
              </w:rPr>
              <w:t>53</w:t>
            </w:r>
            <w:r w:rsidRPr="009F553A">
              <w:rPr>
                <w:lang w:val="en-GB"/>
              </w:rPr>
              <w:t xml:space="preserve"> of 20</w:t>
            </w:r>
            <w:r w:rsidR="00C413CD" w:rsidRPr="009F553A">
              <w:rPr>
                <w:lang w:val="en-GB"/>
              </w:rPr>
              <w:t>0</w:t>
            </w:r>
            <w:r w:rsidRPr="009F553A">
              <w:rPr>
                <w:lang w:val="en-GB"/>
              </w:rPr>
              <w:t>3</w:t>
            </w:r>
            <w:r w:rsidR="00C413CD" w:rsidRPr="009F553A">
              <w:rPr>
                <w:lang w:val="en-GB"/>
              </w:rPr>
              <w:t xml:space="preserve"> (as amended)</w:t>
            </w:r>
            <w:r w:rsidR="003728C6" w:rsidRPr="009F553A">
              <w:rPr>
                <w:lang w:val="en-GB"/>
              </w:rPr>
              <w:t>.</w:t>
            </w:r>
            <w:r w:rsidR="00D62EBA" w:rsidRPr="009F553A">
              <w:rPr>
                <w:lang w:val="en-GB"/>
              </w:rPr>
              <w:t xml:space="preserve"> </w:t>
            </w:r>
          </w:p>
        </w:tc>
      </w:tr>
      <w:tr w:rsidR="00AC4D9B" w:rsidRPr="009F553A" w14:paraId="0A9343A1" w14:textId="77777777" w:rsidTr="00AC4D9B">
        <w:tc>
          <w:tcPr>
            <w:tcW w:w="1241" w:type="pct"/>
            <w:hideMark/>
          </w:tcPr>
          <w:p w14:paraId="339D07CA" w14:textId="77777777"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B-BBEE approved registered auditor</w:t>
            </w:r>
          </w:p>
        </w:tc>
        <w:tc>
          <w:tcPr>
            <w:tcW w:w="3759" w:type="pct"/>
            <w:hideMark/>
          </w:tcPr>
          <w:p w14:paraId="2A4094A5" w14:textId="01842742" w:rsidR="00AC4D9B" w:rsidRPr="009F553A" w:rsidRDefault="00AC4D9B" w:rsidP="00072630">
            <w:pPr>
              <w:autoSpaceDE w:val="0"/>
              <w:autoSpaceDN w:val="0"/>
              <w:adjustRightInd w:val="0"/>
              <w:spacing w:before="100" w:beforeAutospacing="1" w:after="100" w:afterAutospacing="1"/>
              <w:jc w:val="both"/>
              <w:rPr>
                <w:rFonts w:eastAsiaTheme="minorEastAsia"/>
                <w:lang w:val="en-GB"/>
              </w:rPr>
            </w:pPr>
            <w:r w:rsidRPr="009F553A">
              <w:rPr>
                <w:lang w:val="en-GB"/>
              </w:rPr>
              <w:t xml:space="preserve">The individual registered auditor who has met the prerequisites prescribed from time to time by the IRBA and the </w:t>
            </w:r>
            <w:r w:rsidR="00C853BE" w:rsidRPr="009F553A">
              <w:t>DTI</w:t>
            </w:r>
            <w:r w:rsidRPr="009F553A">
              <w:rPr>
                <w:lang w:val="en-GB"/>
              </w:rPr>
              <w:t xml:space="preserve"> for approval as a </w:t>
            </w:r>
            <w:r w:rsidRPr="009F553A">
              <w:rPr>
                <w:i/>
                <w:lang w:val="en-GB"/>
              </w:rPr>
              <w:t>B-BBEE approved registered auditor</w:t>
            </w:r>
            <w:r w:rsidRPr="009F553A">
              <w:rPr>
                <w:lang w:val="en-GB"/>
              </w:rPr>
              <w:t xml:space="preserve">. </w:t>
            </w:r>
          </w:p>
        </w:tc>
      </w:tr>
      <w:tr w:rsidR="00AC4D9B" w:rsidRPr="009F553A" w14:paraId="6A49EBF6" w14:textId="77777777" w:rsidTr="00AC4D9B">
        <w:tc>
          <w:tcPr>
            <w:tcW w:w="1241" w:type="pct"/>
            <w:hideMark/>
          </w:tcPr>
          <w:p w14:paraId="4E96281E" w14:textId="011EB796"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 xml:space="preserve">B-BBEE  </w:t>
            </w:r>
            <w:r w:rsidR="002823B5" w:rsidRPr="009F553A">
              <w:rPr>
                <w:lang w:val="en-GB"/>
              </w:rPr>
              <w:t>a</w:t>
            </w:r>
            <w:r w:rsidRPr="009F553A">
              <w:rPr>
                <w:lang w:val="en-GB"/>
              </w:rPr>
              <w:t xml:space="preserve">ssurance </w:t>
            </w:r>
            <w:r w:rsidR="002823B5" w:rsidRPr="009F553A">
              <w:rPr>
                <w:lang w:val="en-GB"/>
              </w:rPr>
              <w:t>e</w:t>
            </w:r>
            <w:r w:rsidRPr="009F553A">
              <w:rPr>
                <w:lang w:val="en-GB"/>
              </w:rPr>
              <w:t>ngagement</w:t>
            </w:r>
          </w:p>
        </w:tc>
        <w:tc>
          <w:tcPr>
            <w:tcW w:w="3759" w:type="pct"/>
            <w:hideMark/>
          </w:tcPr>
          <w:p w14:paraId="718DDC50" w14:textId="47BD59CF" w:rsidR="00AC4D9B" w:rsidRPr="009F553A" w:rsidRDefault="00AC4D9B" w:rsidP="00072630">
            <w:pPr>
              <w:autoSpaceDE w:val="0"/>
              <w:autoSpaceDN w:val="0"/>
              <w:adjustRightInd w:val="0"/>
              <w:jc w:val="both"/>
              <w:rPr>
                <w:rFonts w:eastAsiaTheme="minorEastAsia"/>
                <w:lang w:val="en-GB"/>
              </w:rPr>
            </w:pPr>
            <w:r w:rsidRPr="009F553A">
              <w:rPr>
                <w:lang w:val="en-GB"/>
              </w:rPr>
              <w:t xml:space="preserve">The B-BBEE assurance engagement </w:t>
            </w:r>
            <w:r w:rsidRPr="009F553A">
              <w:rPr>
                <w:color w:val="000000" w:themeColor="text1"/>
                <w:lang w:val="en-GB"/>
              </w:rPr>
              <w:t xml:space="preserve">refers to a “limited assurance engagement” where a B-BBEE approved registered auditor applies assurance procedures to obtain sufficient appropriate evidence regarding the </w:t>
            </w:r>
            <w:r w:rsidRPr="009F553A">
              <w:rPr>
                <w:i/>
                <w:color w:val="000000" w:themeColor="text1"/>
                <w:lang w:val="en-GB"/>
              </w:rPr>
              <w:t>subject matter</w:t>
            </w:r>
            <w:r w:rsidRPr="009F553A">
              <w:rPr>
                <w:color w:val="000000" w:themeColor="text1"/>
                <w:lang w:val="en-GB"/>
              </w:rPr>
              <w:t xml:space="preserve"> to determine that the </w:t>
            </w:r>
            <w:r w:rsidRPr="009F553A">
              <w:rPr>
                <w:lang w:val="en-GB"/>
              </w:rPr>
              <w:t xml:space="preserve">B-BBEE Scorecard, as reflected on the B-BBEE Verification Certificate </w:t>
            </w:r>
            <w:r w:rsidRPr="009F553A">
              <w:rPr>
                <w:i/>
                <w:color w:val="000000" w:themeColor="text1"/>
                <w:lang w:val="en-GB"/>
              </w:rPr>
              <w:t>based</w:t>
            </w:r>
            <w:r w:rsidRPr="009F553A">
              <w:rPr>
                <w:color w:val="000000" w:themeColor="text1"/>
                <w:lang w:val="en-GB"/>
              </w:rPr>
              <w:t xml:space="preserve"> on the </w:t>
            </w:r>
            <w:r w:rsidRPr="009F553A">
              <w:rPr>
                <w:i/>
                <w:color w:val="000000" w:themeColor="text1"/>
                <w:lang w:val="en-GB"/>
              </w:rPr>
              <w:t>applicable criteria,</w:t>
            </w:r>
            <w:r w:rsidRPr="009F553A">
              <w:rPr>
                <w:color w:val="000000" w:themeColor="text1"/>
                <w:lang w:val="en-GB"/>
              </w:rPr>
              <w:t xml:space="preserve"> is not materially misstated</w:t>
            </w:r>
            <w:r w:rsidRPr="009F553A">
              <w:rPr>
                <w:lang w:val="en-GB"/>
              </w:rPr>
              <w:t xml:space="preserve">.  </w:t>
            </w:r>
          </w:p>
        </w:tc>
      </w:tr>
      <w:tr w:rsidR="00AC4D9B" w:rsidRPr="009F553A" w14:paraId="7FE99B1D" w14:textId="77777777" w:rsidTr="00AC4D9B">
        <w:tc>
          <w:tcPr>
            <w:tcW w:w="1241" w:type="pct"/>
            <w:hideMark/>
          </w:tcPr>
          <w:p w14:paraId="30EE22CC" w14:textId="462B34AD"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lastRenderedPageBreak/>
              <w:t>B-BBEE Codes of Good Practice</w:t>
            </w:r>
          </w:p>
        </w:tc>
        <w:tc>
          <w:tcPr>
            <w:tcW w:w="3759" w:type="pct"/>
            <w:hideMark/>
          </w:tcPr>
          <w:p w14:paraId="3AB9AB33" w14:textId="548A9ED0" w:rsidR="00AC4D9B" w:rsidRPr="009F553A" w:rsidRDefault="00BE7EE8" w:rsidP="00BE7EE8">
            <w:pPr>
              <w:autoSpaceDE w:val="0"/>
              <w:autoSpaceDN w:val="0"/>
              <w:adjustRightInd w:val="0"/>
              <w:spacing w:before="100" w:beforeAutospacing="1" w:after="100" w:afterAutospacing="1"/>
              <w:jc w:val="both"/>
              <w:rPr>
                <w:lang w:val="en-GB"/>
              </w:rPr>
            </w:pPr>
            <w:r w:rsidRPr="009F553A">
              <w:rPr>
                <w:lang w:val="en-GB"/>
              </w:rPr>
              <w:t>T</w:t>
            </w:r>
            <w:r w:rsidR="00AC4D9B" w:rsidRPr="009F553A">
              <w:rPr>
                <w:lang w:val="en-GB"/>
              </w:rPr>
              <w:t xml:space="preserve">he </w:t>
            </w:r>
            <w:r w:rsidR="00AC4D9B" w:rsidRPr="009F553A">
              <w:rPr>
                <w:i/>
                <w:lang w:val="en-GB"/>
              </w:rPr>
              <w:t>Codes of Good Practice on Broad-Based Black Economic Empowerment</w:t>
            </w:r>
            <w:r w:rsidR="00AC4D9B" w:rsidRPr="009F553A">
              <w:rPr>
                <w:lang w:val="en-GB"/>
              </w:rPr>
              <w:t xml:space="preserve"> published as </w:t>
            </w:r>
            <w:r w:rsidR="00AC4D9B" w:rsidRPr="009F553A">
              <w:rPr>
                <w:i/>
                <w:lang w:val="en-GB"/>
              </w:rPr>
              <w:t xml:space="preserve">General Notice </w:t>
            </w:r>
            <w:r w:rsidR="00F46087" w:rsidRPr="009F553A">
              <w:rPr>
                <w:i/>
                <w:lang w:val="en-GB"/>
              </w:rPr>
              <w:t xml:space="preserve">1019 </w:t>
            </w:r>
            <w:r w:rsidR="00AC4D9B" w:rsidRPr="009F553A">
              <w:rPr>
                <w:i/>
                <w:lang w:val="en-GB"/>
              </w:rPr>
              <w:t xml:space="preserve">in Government Gazette No. </w:t>
            </w:r>
            <w:r w:rsidR="00F46087" w:rsidRPr="009F553A">
              <w:rPr>
                <w:i/>
                <w:lang w:val="en-GB"/>
              </w:rPr>
              <w:t xml:space="preserve">36928 </w:t>
            </w:r>
            <w:r w:rsidR="00AC4D9B" w:rsidRPr="009F553A">
              <w:rPr>
                <w:i/>
                <w:lang w:val="en-GB"/>
              </w:rPr>
              <w:t xml:space="preserve">on </w:t>
            </w:r>
            <w:r w:rsidR="00F46087" w:rsidRPr="009F553A">
              <w:rPr>
                <w:i/>
                <w:lang w:val="en-GB"/>
              </w:rPr>
              <w:t>11 October 2013</w:t>
            </w:r>
            <w:r w:rsidR="00F46087" w:rsidRPr="009F553A">
              <w:rPr>
                <w:lang w:val="en-GB"/>
              </w:rPr>
              <w:t xml:space="preserve"> </w:t>
            </w:r>
            <w:r w:rsidR="00AC4D9B" w:rsidRPr="009F553A">
              <w:rPr>
                <w:lang w:val="en-GB"/>
              </w:rPr>
              <w:t>as part of the Broad-Based Black Economic Empowerment Act, Act No.</w:t>
            </w:r>
            <w:r w:rsidR="00C413CD" w:rsidRPr="009F553A">
              <w:rPr>
                <w:lang w:val="en-GB"/>
              </w:rPr>
              <w:t>53</w:t>
            </w:r>
            <w:r w:rsidR="00F46087" w:rsidRPr="009F553A">
              <w:rPr>
                <w:lang w:val="en-GB"/>
              </w:rPr>
              <w:t xml:space="preserve"> </w:t>
            </w:r>
            <w:r w:rsidR="00AC4D9B" w:rsidRPr="009F553A">
              <w:rPr>
                <w:lang w:val="en-GB"/>
              </w:rPr>
              <w:t xml:space="preserve">of </w:t>
            </w:r>
            <w:r w:rsidR="00F46087" w:rsidRPr="009F553A">
              <w:rPr>
                <w:lang w:val="en-GB"/>
              </w:rPr>
              <w:t>20</w:t>
            </w:r>
            <w:r w:rsidR="00C413CD" w:rsidRPr="009F553A">
              <w:rPr>
                <w:lang w:val="en-GB"/>
              </w:rPr>
              <w:t>0</w:t>
            </w:r>
            <w:r w:rsidR="00F46087" w:rsidRPr="009F553A">
              <w:rPr>
                <w:lang w:val="en-GB"/>
              </w:rPr>
              <w:t>3</w:t>
            </w:r>
            <w:r w:rsidR="005E7FD8" w:rsidRPr="009F553A">
              <w:rPr>
                <w:lang w:val="en-GB"/>
              </w:rPr>
              <w:t>,</w:t>
            </w:r>
            <w:r w:rsidR="00C413CD" w:rsidRPr="009F553A">
              <w:rPr>
                <w:lang w:val="en-GB"/>
              </w:rPr>
              <w:t xml:space="preserve"> as amended</w:t>
            </w:r>
            <w:r w:rsidR="005E7FD8" w:rsidRPr="009F553A">
              <w:rPr>
                <w:lang w:val="en-GB"/>
              </w:rPr>
              <w:t>,</w:t>
            </w:r>
            <w:r w:rsidR="003B0DA0" w:rsidRPr="009F553A">
              <w:rPr>
                <w:lang w:val="en-GB"/>
              </w:rPr>
              <w:t xml:space="preserve"> (B-BBEE Act as amended)</w:t>
            </w:r>
            <w:r w:rsidR="00AC4D9B" w:rsidRPr="009F553A">
              <w:rPr>
                <w:lang w:val="en-GB"/>
              </w:rPr>
              <w:t>.</w:t>
            </w:r>
          </w:p>
        </w:tc>
      </w:tr>
      <w:tr w:rsidR="00AC4D9B" w:rsidRPr="009F553A" w14:paraId="1237585B" w14:textId="77777777" w:rsidTr="00AC4D9B">
        <w:tc>
          <w:tcPr>
            <w:tcW w:w="1241" w:type="pct"/>
            <w:hideMark/>
          </w:tcPr>
          <w:p w14:paraId="3FF0B4B3" w14:textId="48F4A454"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B-BBEE Status</w:t>
            </w:r>
          </w:p>
        </w:tc>
        <w:tc>
          <w:tcPr>
            <w:tcW w:w="3759" w:type="pct"/>
            <w:hideMark/>
          </w:tcPr>
          <w:p w14:paraId="105118F6" w14:textId="6C510720" w:rsidR="00AC4D9B" w:rsidRPr="009F553A" w:rsidRDefault="00AC4D9B" w:rsidP="00BE7EE8">
            <w:pPr>
              <w:autoSpaceDE w:val="0"/>
              <w:autoSpaceDN w:val="0"/>
              <w:adjustRightInd w:val="0"/>
              <w:spacing w:before="100" w:beforeAutospacing="1" w:after="100" w:afterAutospacing="1"/>
              <w:jc w:val="both"/>
              <w:rPr>
                <w:lang w:val="en-GB"/>
              </w:rPr>
            </w:pPr>
            <w:r w:rsidRPr="009F553A">
              <w:rPr>
                <w:lang w:val="en-GB"/>
              </w:rPr>
              <w:t xml:space="preserve">The B-BBEE Status refers to the overall rating on the Scorecard that determines the measured entity’s B-BBEE Level Contributor Status as </w:t>
            </w:r>
            <w:r w:rsidR="00DC2594" w:rsidRPr="009F553A">
              <w:rPr>
                <w:lang w:val="en-GB"/>
              </w:rPr>
              <w:t>being</w:t>
            </w:r>
            <w:r w:rsidR="005E7FD8" w:rsidRPr="009F553A">
              <w:rPr>
                <w:lang w:val="en-GB"/>
              </w:rPr>
              <w:t xml:space="preserve"> </w:t>
            </w:r>
            <w:r w:rsidR="00072630" w:rsidRPr="009F553A">
              <w:rPr>
                <w:lang w:val="en-GB"/>
              </w:rPr>
              <w:t xml:space="preserve">anywhere </w:t>
            </w:r>
            <w:r w:rsidR="005E7FD8" w:rsidRPr="009F553A">
              <w:rPr>
                <w:lang w:val="en-GB"/>
              </w:rPr>
              <w:t xml:space="preserve">between </w:t>
            </w:r>
            <w:r w:rsidRPr="009F553A">
              <w:rPr>
                <w:lang w:val="en-GB"/>
              </w:rPr>
              <w:t xml:space="preserve">1 </w:t>
            </w:r>
            <w:r w:rsidR="005E7FD8" w:rsidRPr="009F553A">
              <w:rPr>
                <w:lang w:val="en-GB"/>
              </w:rPr>
              <w:t>and</w:t>
            </w:r>
            <w:r w:rsidRPr="009F553A">
              <w:rPr>
                <w:lang w:val="en-GB"/>
              </w:rPr>
              <w:t xml:space="preserve"> 8 or as a non-compliant contributor.</w:t>
            </w:r>
          </w:p>
        </w:tc>
      </w:tr>
      <w:tr w:rsidR="00AC4D9B" w:rsidRPr="009F553A" w14:paraId="36E741CB" w14:textId="77777777" w:rsidTr="00AC4D9B">
        <w:tc>
          <w:tcPr>
            <w:tcW w:w="1241" w:type="pct"/>
            <w:hideMark/>
          </w:tcPr>
          <w:p w14:paraId="70455D5E" w14:textId="7B8B43F1"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B-BBEE Sector Codes</w:t>
            </w:r>
          </w:p>
        </w:tc>
        <w:tc>
          <w:tcPr>
            <w:tcW w:w="3759" w:type="pct"/>
            <w:hideMark/>
          </w:tcPr>
          <w:p w14:paraId="301BD5D6" w14:textId="1434E0D4" w:rsidR="00AC4D9B" w:rsidRPr="009F553A" w:rsidRDefault="00AC4D9B" w:rsidP="005E7FD8">
            <w:pPr>
              <w:keepNext/>
              <w:keepLines/>
              <w:autoSpaceDE w:val="0"/>
              <w:autoSpaceDN w:val="0"/>
              <w:adjustRightInd w:val="0"/>
              <w:jc w:val="both"/>
              <w:rPr>
                <w:rFonts w:eastAsiaTheme="minorEastAsia"/>
                <w:lang w:val="en-GB"/>
              </w:rPr>
            </w:pPr>
            <w:r w:rsidRPr="009F553A">
              <w:rPr>
                <w:lang w:val="en-GB"/>
              </w:rPr>
              <w:t xml:space="preserve">B-BBEE Sector Codes as </w:t>
            </w:r>
            <w:r w:rsidR="005E7FD8" w:rsidRPr="009F553A">
              <w:rPr>
                <w:lang w:val="en-GB"/>
              </w:rPr>
              <w:t>g</w:t>
            </w:r>
            <w:r w:rsidRPr="009F553A">
              <w:rPr>
                <w:lang w:val="en-GB"/>
              </w:rPr>
              <w:t xml:space="preserve">azetted by the Minister of Trade and Industry in terms of </w:t>
            </w:r>
            <w:r w:rsidR="005E7FD8" w:rsidRPr="009F553A">
              <w:rPr>
                <w:lang w:val="en-GB"/>
              </w:rPr>
              <w:t>S</w:t>
            </w:r>
            <w:r w:rsidRPr="009F553A">
              <w:rPr>
                <w:lang w:val="en-GB"/>
              </w:rPr>
              <w:t>ection 9(1) of the B-BBEE Act</w:t>
            </w:r>
            <w:r w:rsidR="00D62EBA" w:rsidRPr="009F553A">
              <w:rPr>
                <w:lang w:val="en-GB"/>
              </w:rPr>
              <w:t xml:space="preserve"> as amended.</w:t>
            </w:r>
          </w:p>
        </w:tc>
      </w:tr>
      <w:tr w:rsidR="00AC4D9B" w:rsidRPr="009F553A" w14:paraId="5C68054F" w14:textId="77777777" w:rsidTr="00AC4D9B">
        <w:tc>
          <w:tcPr>
            <w:tcW w:w="1241" w:type="pct"/>
            <w:hideMark/>
          </w:tcPr>
          <w:p w14:paraId="60D3D46C" w14:textId="4BA1E468"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B-BBEE Verification  Certificate</w:t>
            </w:r>
          </w:p>
        </w:tc>
        <w:tc>
          <w:tcPr>
            <w:tcW w:w="3759" w:type="pct"/>
            <w:hideMark/>
          </w:tcPr>
          <w:p w14:paraId="39891E9B" w14:textId="1CC436E3" w:rsidR="00AC4D9B" w:rsidRPr="009F553A" w:rsidRDefault="00AC4D9B" w:rsidP="00072630">
            <w:pPr>
              <w:keepNext/>
              <w:keepLines/>
              <w:autoSpaceDE w:val="0"/>
              <w:autoSpaceDN w:val="0"/>
              <w:adjustRightInd w:val="0"/>
              <w:jc w:val="both"/>
              <w:rPr>
                <w:rFonts w:eastAsiaTheme="minorEastAsia"/>
                <w:lang w:val="en-GB"/>
              </w:rPr>
            </w:pPr>
            <w:r w:rsidRPr="009F553A">
              <w:rPr>
                <w:lang w:val="en-GB"/>
              </w:rPr>
              <w:t>The B-BBEE Verification Certificate issued by the B-BBEE approved registered auditor</w:t>
            </w:r>
            <w:r w:rsidR="00072630" w:rsidRPr="009F553A">
              <w:rPr>
                <w:lang w:val="en-GB"/>
              </w:rPr>
              <w:t>,</w:t>
            </w:r>
            <w:r w:rsidRPr="009F553A">
              <w:rPr>
                <w:lang w:val="en-GB"/>
              </w:rPr>
              <w:t xml:space="preserve"> reflects the B-BBEE Scorecard and the overall B-BBEE Status of a measured entity that meets the reporting requirements specified in this SASAE (Ref: Appendices A1-A2).</w:t>
            </w:r>
          </w:p>
        </w:tc>
      </w:tr>
      <w:tr w:rsidR="00AC4D9B" w:rsidRPr="009F553A" w14:paraId="405F7C8E" w14:textId="77777777" w:rsidTr="00AC4D9B">
        <w:tc>
          <w:tcPr>
            <w:tcW w:w="1241" w:type="pct"/>
            <w:hideMark/>
          </w:tcPr>
          <w:p w14:paraId="1DA0A236" w14:textId="3A36833C"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 xml:space="preserve">B-BBEE </w:t>
            </w:r>
            <w:r w:rsidR="002823B5" w:rsidRPr="009F553A">
              <w:rPr>
                <w:lang w:val="en-GB"/>
              </w:rPr>
              <w:t>a</w:t>
            </w:r>
            <w:r w:rsidRPr="009F553A">
              <w:rPr>
                <w:lang w:val="en-GB"/>
              </w:rPr>
              <w:t xml:space="preserve">ssurance </w:t>
            </w:r>
            <w:r w:rsidR="002823B5" w:rsidRPr="009F553A">
              <w:rPr>
                <w:lang w:val="en-GB"/>
              </w:rPr>
              <w:t>r</w:t>
            </w:r>
            <w:r w:rsidRPr="009F553A">
              <w:rPr>
                <w:lang w:val="en-GB"/>
              </w:rPr>
              <w:t>eport</w:t>
            </w:r>
          </w:p>
        </w:tc>
        <w:tc>
          <w:tcPr>
            <w:tcW w:w="3759" w:type="pct"/>
            <w:hideMark/>
          </w:tcPr>
          <w:p w14:paraId="367BA46B" w14:textId="585577C7" w:rsidR="00AC4D9B" w:rsidRPr="009F553A" w:rsidRDefault="003D01E5" w:rsidP="00072630">
            <w:pPr>
              <w:autoSpaceDE w:val="0"/>
              <w:autoSpaceDN w:val="0"/>
              <w:adjustRightInd w:val="0"/>
              <w:spacing w:before="100" w:beforeAutospacing="1" w:after="100" w:afterAutospacing="1"/>
              <w:jc w:val="both"/>
              <w:rPr>
                <w:rFonts w:eastAsiaTheme="minorEastAsia"/>
                <w:lang w:val="en-GB"/>
              </w:rPr>
            </w:pPr>
            <w:r w:rsidRPr="009F553A">
              <w:rPr>
                <w:lang w:val="en-GB"/>
              </w:rPr>
              <w:t>T</w:t>
            </w:r>
            <w:r w:rsidR="00AC4D9B" w:rsidRPr="009F553A">
              <w:rPr>
                <w:lang w:val="en-GB"/>
              </w:rPr>
              <w:t>he B-BBEE approved registered auditor’s limited assurance report which accompanies the B-BBEE Verification Certificate (Ref: Appendices A1-A2).</w:t>
            </w:r>
          </w:p>
        </w:tc>
      </w:tr>
      <w:tr w:rsidR="00AC4D9B" w:rsidRPr="009F553A" w14:paraId="0E0B2CF9" w14:textId="77777777" w:rsidTr="00AC4D9B">
        <w:tc>
          <w:tcPr>
            <w:tcW w:w="1241" w:type="pct"/>
            <w:hideMark/>
          </w:tcPr>
          <w:p w14:paraId="2A3A2BB4" w14:textId="61E0E51B"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Control risk</w:t>
            </w:r>
          </w:p>
        </w:tc>
        <w:tc>
          <w:tcPr>
            <w:tcW w:w="3759" w:type="pct"/>
            <w:hideMark/>
          </w:tcPr>
          <w:p w14:paraId="14AB633F" w14:textId="0BC23885" w:rsidR="00AC4D9B" w:rsidRPr="009F553A" w:rsidRDefault="00AC4D9B">
            <w:pPr>
              <w:autoSpaceDE w:val="0"/>
              <w:autoSpaceDN w:val="0"/>
              <w:adjustRightInd w:val="0"/>
              <w:spacing w:before="100" w:beforeAutospacing="1" w:after="100" w:afterAutospacing="1"/>
              <w:jc w:val="both"/>
              <w:rPr>
                <w:rFonts w:eastAsiaTheme="minorEastAsia"/>
                <w:lang w:val="en-GB"/>
              </w:rPr>
            </w:pPr>
            <w:r w:rsidRPr="009F553A">
              <w:rPr>
                <w:lang w:val="en-GB"/>
              </w:rPr>
              <w:t xml:space="preserve">The risk that a misstatement that could occur in an assertion from which the elements of the </w:t>
            </w:r>
            <w:r w:rsidR="0053306D" w:rsidRPr="009F553A">
              <w:rPr>
                <w:lang w:val="en-GB"/>
              </w:rPr>
              <w:t>B-BBEE S</w:t>
            </w:r>
            <w:r w:rsidRPr="009F553A">
              <w:rPr>
                <w:lang w:val="en-GB"/>
              </w:rPr>
              <w:t>corecard of the measured entity are derived and B-BBEE Status determined, and that could be material, individually or when aggregated with other misstatements, will not be prevented or detected and corrected on a timely basis by the measured entity’s internal control.</w:t>
            </w:r>
          </w:p>
        </w:tc>
      </w:tr>
      <w:tr w:rsidR="00AC4D9B" w:rsidRPr="009F553A" w14:paraId="3A7A0C11" w14:textId="77777777" w:rsidTr="00AC4D9B">
        <w:tc>
          <w:tcPr>
            <w:tcW w:w="1241" w:type="pct"/>
            <w:hideMark/>
          </w:tcPr>
          <w:p w14:paraId="5DC91210" w14:textId="34FEF586"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Detection risk</w:t>
            </w:r>
          </w:p>
        </w:tc>
        <w:tc>
          <w:tcPr>
            <w:tcW w:w="3759" w:type="pct"/>
            <w:hideMark/>
          </w:tcPr>
          <w:p w14:paraId="05C6E634" w14:textId="3572C8E6" w:rsidR="00AC4D9B" w:rsidRPr="009F553A" w:rsidRDefault="00AC4D9B" w:rsidP="00423ABF">
            <w:pPr>
              <w:autoSpaceDE w:val="0"/>
              <w:autoSpaceDN w:val="0"/>
              <w:adjustRightInd w:val="0"/>
              <w:jc w:val="both"/>
              <w:rPr>
                <w:rFonts w:eastAsiaTheme="minorEastAsia"/>
                <w:lang w:val="en-GB"/>
              </w:rPr>
            </w:pPr>
            <w:r w:rsidRPr="009F553A">
              <w:rPr>
                <w:lang w:val="en-GB"/>
              </w:rPr>
              <w:t xml:space="preserve">The risk that the B-BBEE approved registered auditor’s limited assurance procedures will not detect a material misstatement that exists in an assertion from which the B-BBEE Scorecard of the measured entity is derived, that results in the B-BBEE Status reflected on the B-BBEE Verification Certificate, being materially misstated. </w:t>
            </w:r>
          </w:p>
        </w:tc>
      </w:tr>
      <w:tr w:rsidR="00AC4D9B" w:rsidRPr="009F553A" w14:paraId="6081A8B3" w14:textId="77777777" w:rsidTr="00AC4D9B">
        <w:tc>
          <w:tcPr>
            <w:tcW w:w="1241" w:type="pct"/>
            <w:hideMark/>
          </w:tcPr>
          <w:p w14:paraId="772DC456" w14:textId="341DD9CA" w:rsidR="00AC4D9B" w:rsidRPr="009F553A" w:rsidRDefault="00AC4D9B" w:rsidP="003D01E5">
            <w:pPr>
              <w:numPr>
                <w:ilvl w:val="0"/>
                <w:numId w:val="6"/>
              </w:numPr>
              <w:autoSpaceDE w:val="0"/>
              <w:autoSpaceDN w:val="0"/>
              <w:adjustRightInd w:val="0"/>
              <w:spacing w:before="100" w:beforeAutospacing="1" w:after="100" w:afterAutospacing="1"/>
              <w:ind w:left="601" w:hanging="601"/>
              <w:rPr>
                <w:lang w:val="en-GB"/>
              </w:rPr>
            </w:pPr>
            <w:r w:rsidRPr="009F553A">
              <w:rPr>
                <w:lang w:val="en-GB"/>
              </w:rPr>
              <w:t>Inherent risk</w:t>
            </w:r>
          </w:p>
        </w:tc>
        <w:tc>
          <w:tcPr>
            <w:tcW w:w="3759" w:type="pct"/>
            <w:hideMark/>
          </w:tcPr>
          <w:p w14:paraId="31D2011E" w14:textId="61124424" w:rsidR="00AC4D9B" w:rsidRPr="009F553A" w:rsidRDefault="00AC4D9B" w:rsidP="003D01E5">
            <w:pPr>
              <w:autoSpaceDE w:val="0"/>
              <w:autoSpaceDN w:val="0"/>
              <w:adjustRightInd w:val="0"/>
              <w:spacing w:before="100" w:beforeAutospacing="1" w:after="100" w:afterAutospacing="1"/>
              <w:jc w:val="both"/>
              <w:rPr>
                <w:lang w:val="en-GB"/>
              </w:rPr>
            </w:pPr>
            <w:r w:rsidRPr="009F553A">
              <w:rPr>
                <w:lang w:val="en-GB"/>
              </w:rPr>
              <w:t>The susceptibility of an assertion</w:t>
            </w:r>
            <w:r w:rsidR="00072630" w:rsidRPr="009F553A">
              <w:rPr>
                <w:lang w:val="en-GB"/>
              </w:rPr>
              <w:t>−</w:t>
            </w:r>
            <w:r w:rsidRPr="009F553A">
              <w:rPr>
                <w:lang w:val="en-GB"/>
              </w:rPr>
              <w:t xml:space="preserve"> from which the individual elements of the B-BBEE Scorecard of the measured entity are derived</w:t>
            </w:r>
            <w:r w:rsidR="00072630" w:rsidRPr="009F553A">
              <w:rPr>
                <w:lang w:val="en-GB"/>
              </w:rPr>
              <w:t>−</w:t>
            </w:r>
            <w:r w:rsidRPr="009F553A">
              <w:rPr>
                <w:lang w:val="en-GB"/>
              </w:rPr>
              <w:t xml:space="preserve"> to misstatement that could be material, assuming that there were no related internal controls to prevent or detect and correct the misstatement.</w:t>
            </w:r>
          </w:p>
        </w:tc>
      </w:tr>
      <w:tr w:rsidR="00AC4D9B" w:rsidRPr="009F553A" w14:paraId="7799ED02" w14:textId="77777777" w:rsidTr="00AC4D9B">
        <w:tc>
          <w:tcPr>
            <w:tcW w:w="1241" w:type="pct"/>
            <w:hideMark/>
          </w:tcPr>
          <w:p w14:paraId="6931BBD5" w14:textId="14CCFE29"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Engagement risk</w:t>
            </w:r>
          </w:p>
        </w:tc>
        <w:tc>
          <w:tcPr>
            <w:tcW w:w="3759" w:type="pct"/>
            <w:hideMark/>
          </w:tcPr>
          <w:p w14:paraId="33FFCE4B" w14:textId="77777777" w:rsidR="00AC4D9B" w:rsidRPr="009F553A" w:rsidRDefault="00AC4D9B">
            <w:pPr>
              <w:autoSpaceDE w:val="0"/>
              <w:autoSpaceDN w:val="0"/>
              <w:adjustRightInd w:val="0"/>
              <w:spacing w:before="100" w:beforeAutospacing="1" w:after="100" w:afterAutospacing="1"/>
              <w:jc w:val="both"/>
              <w:rPr>
                <w:rFonts w:eastAsiaTheme="minorEastAsia"/>
                <w:lang w:val="en-GB"/>
              </w:rPr>
            </w:pPr>
            <w:r w:rsidRPr="009F553A">
              <w:rPr>
                <w:lang w:val="en-GB"/>
              </w:rPr>
              <w:t>The risk that the B-BBEE approved registered auditor expresses an inappropriate conclusion when the scores determined for the B-BBEE Scorecard, as reflected in the B-BBEE Verification Certificate, are materially misstated.</w:t>
            </w:r>
          </w:p>
        </w:tc>
      </w:tr>
      <w:tr w:rsidR="00AC4D9B" w:rsidRPr="009F553A" w14:paraId="5B409CB2" w14:textId="77777777" w:rsidTr="00AC4D9B">
        <w:tc>
          <w:tcPr>
            <w:tcW w:w="1241" w:type="pct"/>
            <w:hideMark/>
          </w:tcPr>
          <w:p w14:paraId="672656CB" w14:textId="173F1FA6" w:rsidR="00AC4D9B" w:rsidRPr="009F553A" w:rsidRDefault="00AC4D9B" w:rsidP="00382362">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Engagement partner</w:t>
            </w:r>
          </w:p>
        </w:tc>
        <w:tc>
          <w:tcPr>
            <w:tcW w:w="3759" w:type="pct"/>
            <w:hideMark/>
          </w:tcPr>
          <w:p w14:paraId="44DC8755" w14:textId="6BADD1FC" w:rsidR="00AC4D9B" w:rsidRPr="009F553A" w:rsidRDefault="00AC4D9B" w:rsidP="00382362">
            <w:pPr>
              <w:autoSpaceDE w:val="0"/>
              <w:autoSpaceDN w:val="0"/>
              <w:adjustRightInd w:val="0"/>
              <w:spacing w:before="100" w:beforeAutospacing="1" w:after="100" w:afterAutospacing="1"/>
              <w:jc w:val="both"/>
              <w:rPr>
                <w:lang w:val="en-GB"/>
              </w:rPr>
            </w:pPr>
            <w:r w:rsidRPr="009F553A">
              <w:rPr>
                <w:lang w:val="en-GB"/>
              </w:rPr>
              <w:t>The partner or other person in the firm who is registered with the IRBA as a B-BBEE approved registered auditor and who is responsible for the</w:t>
            </w:r>
            <w:r w:rsidR="003D01E5" w:rsidRPr="009F553A">
              <w:rPr>
                <w:lang w:val="en-GB"/>
              </w:rPr>
              <w:t xml:space="preserve"> </w:t>
            </w:r>
            <w:r w:rsidRPr="009F553A">
              <w:rPr>
                <w:lang w:val="en-GB"/>
              </w:rPr>
              <w:t>B-BBEE assurance engagement, the B-BBEE Verification Certificate and assurance report issued by the firm.</w:t>
            </w:r>
          </w:p>
        </w:tc>
      </w:tr>
      <w:tr w:rsidR="00AC4D9B" w:rsidRPr="009F553A" w14:paraId="06B208DF" w14:textId="77777777" w:rsidTr="00AC4D9B">
        <w:tc>
          <w:tcPr>
            <w:tcW w:w="1241" w:type="pct"/>
            <w:hideMark/>
          </w:tcPr>
          <w:p w14:paraId="58C84A2E" w14:textId="4E815F0D"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lastRenderedPageBreak/>
              <w:t xml:space="preserve">Intended </w:t>
            </w:r>
            <w:r w:rsidR="002823B5" w:rsidRPr="009F553A">
              <w:rPr>
                <w:lang w:val="en-GB"/>
              </w:rPr>
              <w:t>u</w:t>
            </w:r>
            <w:r w:rsidRPr="009F553A">
              <w:rPr>
                <w:lang w:val="en-GB"/>
              </w:rPr>
              <w:t>sers</w:t>
            </w:r>
          </w:p>
        </w:tc>
        <w:tc>
          <w:tcPr>
            <w:tcW w:w="3759" w:type="pct"/>
            <w:hideMark/>
          </w:tcPr>
          <w:p w14:paraId="16D2A7AC" w14:textId="54D17515" w:rsidR="00AC4D9B" w:rsidRPr="009F553A" w:rsidRDefault="00AC4D9B">
            <w:pPr>
              <w:autoSpaceDE w:val="0"/>
              <w:autoSpaceDN w:val="0"/>
              <w:adjustRightInd w:val="0"/>
              <w:jc w:val="both"/>
              <w:rPr>
                <w:lang w:val="en-GB"/>
              </w:rPr>
            </w:pPr>
            <w:r w:rsidRPr="009F553A">
              <w:rPr>
                <w:lang w:val="en-GB"/>
              </w:rPr>
              <w:t>The person, persons or class of persons</w:t>
            </w:r>
            <w:r w:rsidR="0032602C" w:rsidRPr="009F553A">
              <w:rPr>
                <w:lang w:val="en-GB"/>
              </w:rPr>
              <w:t>,</w:t>
            </w:r>
            <w:r w:rsidRPr="009F553A">
              <w:rPr>
                <w:lang w:val="en-GB"/>
              </w:rPr>
              <w:t xml:space="preserve"> within or external to the measured entity</w:t>
            </w:r>
            <w:r w:rsidR="0032602C" w:rsidRPr="009F553A">
              <w:rPr>
                <w:lang w:val="en-GB"/>
              </w:rPr>
              <w:t>,</w:t>
            </w:r>
            <w:r w:rsidRPr="009F553A">
              <w:rPr>
                <w:lang w:val="en-GB"/>
              </w:rPr>
              <w:t xml:space="preserve"> who will seek to rely on the B-BBEE Scorecard as reflected on the B-BBEE Verification Certificate (Ref: Para. A6</w:t>
            </w:r>
            <w:r w:rsidR="00653074">
              <w:rPr>
                <w:lang w:val="en-GB"/>
              </w:rPr>
              <w:t>8-A69</w:t>
            </w:r>
            <w:r w:rsidRPr="009F553A">
              <w:rPr>
                <w:lang w:val="en-GB"/>
              </w:rPr>
              <w:t xml:space="preserve">).  This may include: </w:t>
            </w:r>
          </w:p>
          <w:p w14:paraId="2A77269C" w14:textId="0D5BCE8D" w:rsidR="00AC4D9B" w:rsidRPr="009F553A" w:rsidRDefault="00AC4D9B" w:rsidP="003F4F69">
            <w:pPr>
              <w:pStyle w:val="ListParagraph"/>
              <w:numPr>
                <w:ilvl w:val="0"/>
                <w:numId w:val="7"/>
              </w:numPr>
              <w:autoSpaceDE w:val="0"/>
              <w:autoSpaceDN w:val="0"/>
              <w:adjustRightInd w:val="0"/>
              <w:ind w:left="346" w:hanging="284"/>
              <w:jc w:val="both"/>
              <w:rPr>
                <w:lang w:val="en-GB"/>
              </w:rPr>
            </w:pPr>
            <w:r w:rsidRPr="009F553A">
              <w:rPr>
                <w:i/>
                <w:lang w:val="en-GB"/>
              </w:rPr>
              <w:t>Internal</w:t>
            </w:r>
            <w:r w:rsidRPr="009F553A">
              <w:rPr>
                <w:lang w:val="en-GB"/>
              </w:rPr>
              <w:t xml:space="preserve">: </w:t>
            </w:r>
            <w:r w:rsidR="0032602C" w:rsidRPr="009F553A">
              <w:rPr>
                <w:lang w:val="en-GB"/>
              </w:rPr>
              <w:t>T</w:t>
            </w:r>
            <w:r w:rsidRPr="009F553A">
              <w:rPr>
                <w:lang w:val="en-GB"/>
              </w:rPr>
              <w:t>he directors or persons with a similar status within the measured entity</w:t>
            </w:r>
            <w:r w:rsidR="0032602C" w:rsidRPr="009F553A">
              <w:rPr>
                <w:lang w:val="en-GB"/>
              </w:rPr>
              <w:t>.</w:t>
            </w:r>
            <w:r w:rsidRPr="009F553A">
              <w:rPr>
                <w:lang w:val="en-GB"/>
              </w:rPr>
              <w:t xml:space="preserve"> </w:t>
            </w:r>
          </w:p>
          <w:p w14:paraId="38110032" w14:textId="714B2FC0" w:rsidR="00AC4D9B" w:rsidRPr="009F553A" w:rsidRDefault="00AC4D9B" w:rsidP="003F4F69">
            <w:pPr>
              <w:pStyle w:val="ListParagraph"/>
              <w:numPr>
                <w:ilvl w:val="0"/>
                <w:numId w:val="7"/>
              </w:numPr>
              <w:autoSpaceDE w:val="0"/>
              <w:autoSpaceDN w:val="0"/>
              <w:adjustRightInd w:val="0"/>
              <w:ind w:left="346" w:hanging="284"/>
              <w:jc w:val="both"/>
              <w:rPr>
                <w:lang w:val="en-GB"/>
              </w:rPr>
            </w:pPr>
            <w:r w:rsidRPr="009F553A">
              <w:rPr>
                <w:i/>
                <w:lang w:val="en-GB"/>
              </w:rPr>
              <w:t>External</w:t>
            </w:r>
            <w:r w:rsidRPr="009F553A">
              <w:rPr>
                <w:lang w:val="en-GB"/>
              </w:rPr>
              <w:t xml:space="preserve">: </w:t>
            </w:r>
            <w:r w:rsidR="0032602C" w:rsidRPr="009F553A">
              <w:rPr>
                <w:lang w:val="en-GB"/>
              </w:rPr>
              <w:t>C</w:t>
            </w:r>
            <w:r w:rsidRPr="009F553A">
              <w:rPr>
                <w:lang w:val="en-GB"/>
              </w:rPr>
              <w:t>ustomers, including government entities and departments requiring a B-BBEE Verification Certificate</w:t>
            </w:r>
            <w:r w:rsidR="0032602C" w:rsidRPr="009F553A">
              <w:rPr>
                <w:lang w:val="en-GB"/>
              </w:rPr>
              <w:t>,</w:t>
            </w:r>
            <w:r w:rsidRPr="009F553A">
              <w:rPr>
                <w:lang w:val="en-GB"/>
              </w:rPr>
              <w:t xml:space="preserve"> e.g. for tenders submitted in accordance with the </w:t>
            </w:r>
            <w:r w:rsidR="00430373" w:rsidRPr="009F553A">
              <w:t>Preferential Procurement Policy Framework Act, No</w:t>
            </w:r>
            <w:r w:rsidR="0032602C" w:rsidRPr="009F553A">
              <w:t>.</w:t>
            </w:r>
            <w:r w:rsidR="00430373" w:rsidRPr="009F553A">
              <w:t xml:space="preserve">5 of 2000 and Regulations pursuant thereto (the </w:t>
            </w:r>
            <w:r w:rsidRPr="009F553A">
              <w:rPr>
                <w:lang w:val="en-GB"/>
              </w:rPr>
              <w:t>PPPFA</w:t>
            </w:r>
            <w:r w:rsidR="00430373" w:rsidRPr="009F553A">
              <w:rPr>
                <w:lang w:val="en-GB"/>
              </w:rPr>
              <w:t>)</w:t>
            </w:r>
            <w:r w:rsidRPr="009F553A">
              <w:rPr>
                <w:lang w:val="en-GB"/>
              </w:rPr>
              <w:t xml:space="preserve"> and Treasury Regulations</w:t>
            </w:r>
            <w:r w:rsidRPr="009F553A">
              <w:rPr>
                <w:rStyle w:val="FootnoteReference"/>
                <w:lang w:val="en-GB"/>
              </w:rPr>
              <w:footnoteReference w:id="12"/>
            </w:r>
            <w:r w:rsidRPr="009F553A">
              <w:rPr>
                <w:lang w:val="en-GB"/>
              </w:rPr>
              <w:t xml:space="preserve">. </w:t>
            </w:r>
          </w:p>
          <w:p w14:paraId="7F41499D" w14:textId="77777777" w:rsidR="00AC4D9B" w:rsidRPr="009F553A" w:rsidRDefault="00AC4D9B" w:rsidP="003F4F69">
            <w:pPr>
              <w:pStyle w:val="ListParagraph"/>
              <w:numPr>
                <w:ilvl w:val="0"/>
                <w:numId w:val="7"/>
              </w:numPr>
              <w:autoSpaceDE w:val="0"/>
              <w:autoSpaceDN w:val="0"/>
              <w:adjustRightInd w:val="0"/>
              <w:ind w:left="346" w:hanging="284"/>
              <w:jc w:val="both"/>
              <w:rPr>
                <w:lang w:val="en-GB"/>
              </w:rPr>
            </w:pPr>
            <w:r w:rsidRPr="009F553A">
              <w:rPr>
                <w:lang w:val="en-GB"/>
              </w:rPr>
              <w:t xml:space="preserve">The </w:t>
            </w:r>
            <w:r w:rsidRPr="009F553A">
              <w:rPr>
                <w:i/>
                <w:lang w:val="en-GB"/>
              </w:rPr>
              <w:t>responsible party</w:t>
            </w:r>
            <w:r w:rsidRPr="009F553A">
              <w:rPr>
                <w:lang w:val="en-GB"/>
              </w:rPr>
              <w:t xml:space="preserve"> may be one of the intended users, but not the only one.</w:t>
            </w:r>
          </w:p>
        </w:tc>
      </w:tr>
      <w:tr w:rsidR="00AC4D9B" w:rsidRPr="009F553A" w14:paraId="4BA0DB99" w14:textId="77777777" w:rsidTr="00AC4D9B">
        <w:tc>
          <w:tcPr>
            <w:tcW w:w="1241" w:type="pct"/>
            <w:hideMark/>
          </w:tcPr>
          <w:p w14:paraId="770AF7CC" w14:textId="77777777"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Limited assurance</w:t>
            </w:r>
          </w:p>
        </w:tc>
        <w:tc>
          <w:tcPr>
            <w:tcW w:w="3759" w:type="pct"/>
            <w:hideMark/>
          </w:tcPr>
          <w:p w14:paraId="7AD1546D" w14:textId="77777777" w:rsidR="00AC4D9B" w:rsidRPr="009F553A" w:rsidRDefault="00AC4D9B">
            <w:pPr>
              <w:autoSpaceDE w:val="0"/>
              <w:autoSpaceDN w:val="0"/>
              <w:adjustRightInd w:val="0"/>
              <w:spacing w:before="100" w:beforeAutospacing="1" w:after="100" w:afterAutospacing="1"/>
              <w:jc w:val="both"/>
              <w:rPr>
                <w:lang w:val="en-GB"/>
              </w:rPr>
            </w:pPr>
            <w:r w:rsidRPr="009F553A">
              <w:rPr>
                <w:lang w:val="en-GB"/>
              </w:rPr>
              <w:t>The level of assurance obtained where engagement risk is reduced to a level that is acceptable in the circumstances of the engagement, but where that risk is greater than for a reasonable assurance engagement.</w:t>
            </w:r>
          </w:p>
        </w:tc>
      </w:tr>
      <w:tr w:rsidR="00AC4D9B" w:rsidRPr="009F553A" w14:paraId="57DE9383" w14:textId="77777777" w:rsidTr="00AC4D9B">
        <w:tc>
          <w:tcPr>
            <w:tcW w:w="1241" w:type="pct"/>
            <w:hideMark/>
          </w:tcPr>
          <w:p w14:paraId="75155C1D" w14:textId="6C73C611"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 xml:space="preserve">Risk of material misstatement </w:t>
            </w:r>
          </w:p>
        </w:tc>
        <w:tc>
          <w:tcPr>
            <w:tcW w:w="3759" w:type="pct"/>
            <w:hideMark/>
          </w:tcPr>
          <w:p w14:paraId="4F7BB514" w14:textId="3FAE0211" w:rsidR="00AC4D9B" w:rsidRPr="009F553A" w:rsidRDefault="00AC4D9B">
            <w:pPr>
              <w:autoSpaceDE w:val="0"/>
              <w:autoSpaceDN w:val="0"/>
              <w:adjustRightInd w:val="0"/>
              <w:spacing w:before="100" w:beforeAutospacing="1" w:after="100" w:afterAutospacing="1"/>
              <w:jc w:val="both"/>
              <w:rPr>
                <w:rFonts w:eastAsiaTheme="minorEastAsia"/>
                <w:lang w:val="en-GB"/>
              </w:rPr>
            </w:pPr>
            <w:r w:rsidRPr="009F553A">
              <w:rPr>
                <w:lang w:val="en-GB"/>
              </w:rPr>
              <w:t>The risk that the score determined for the B-BBEE Scorecard, as reflected on the B-BBEE Verification Certificate</w:t>
            </w:r>
            <w:r w:rsidR="0032602C" w:rsidRPr="009F553A">
              <w:rPr>
                <w:lang w:val="en-GB"/>
              </w:rPr>
              <w:t>,</w:t>
            </w:r>
            <w:r w:rsidRPr="009F553A">
              <w:rPr>
                <w:lang w:val="en-GB"/>
              </w:rPr>
              <w:t xml:space="preserve"> is materially misstated. </w:t>
            </w:r>
          </w:p>
        </w:tc>
      </w:tr>
      <w:tr w:rsidR="00AC4D9B" w:rsidRPr="009F553A" w14:paraId="1BF0C449" w14:textId="77777777" w:rsidTr="00AC4D9B">
        <w:tc>
          <w:tcPr>
            <w:tcW w:w="1241" w:type="pct"/>
            <w:hideMark/>
          </w:tcPr>
          <w:p w14:paraId="10CDDADD" w14:textId="77777777" w:rsidR="00AC4D9B" w:rsidRPr="009F553A" w:rsidRDefault="00AC4D9B" w:rsidP="003D01E5">
            <w:pPr>
              <w:numPr>
                <w:ilvl w:val="0"/>
                <w:numId w:val="6"/>
              </w:numPr>
              <w:autoSpaceDE w:val="0"/>
              <w:autoSpaceDN w:val="0"/>
              <w:adjustRightInd w:val="0"/>
              <w:spacing w:before="100" w:beforeAutospacing="1" w:after="100" w:afterAutospacing="1"/>
              <w:ind w:left="601" w:hanging="601"/>
              <w:rPr>
                <w:lang w:val="en-GB"/>
              </w:rPr>
            </w:pPr>
            <w:r w:rsidRPr="009F553A">
              <w:rPr>
                <w:lang w:val="en-GB"/>
              </w:rPr>
              <w:t>Management</w:t>
            </w:r>
          </w:p>
        </w:tc>
        <w:tc>
          <w:tcPr>
            <w:tcW w:w="3759" w:type="pct"/>
            <w:hideMark/>
          </w:tcPr>
          <w:p w14:paraId="445214B2" w14:textId="77BD95F8" w:rsidR="00AC4D9B" w:rsidRPr="009F553A" w:rsidRDefault="00AC4D9B" w:rsidP="0032602C">
            <w:pPr>
              <w:autoSpaceDE w:val="0"/>
              <w:autoSpaceDN w:val="0"/>
              <w:adjustRightInd w:val="0"/>
              <w:jc w:val="both"/>
              <w:rPr>
                <w:rFonts w:eastAsiaTheme="minorEastAsia"/>
                <w:lang w:val="en-GB"/>
              </w:rPr>
            </w:pPr>
            <w:r w:rsidRPr="009F553A">
              <w:t xml:space="preserve">Includes directors, management, responsible parties an accounting authority or appropriate parties in the measured entity. </w:t>
            </w:r>
          </w:p>
        </w:tc>
      </w:tr>
      <w:tr w:rsidR="00AC4D9B" w:rsidRPr="009F553A" w14:paraId="62AAF770" w14:textId="77777777" w:rsidTr="00AC4D9B">
        <w:tc>
          <w:tcPr>
            <w:tcW w:w="1241" w:type="pct"/>
            <w:hideMark/>
          </w:tcPr>
          <w:p w14:paraId="7EA6F344" w14:textId="30827AFB"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 xml:space="preserve">Measurement </w:t>
            </w:r>
            <w:r w:rsidR="002823B5" w:rsidRPr="009F553A">
              <w:rPr>
                <w:lang w:val="en-GB"/>
              </w:rPr>
              <w:t>p</w:t>
            </w:r>
            <w:r w:rsidRPr="009F553A">
              <w:rPr>
                <w:lang w:val="en-GB"/>
              </w:rPr>
              <w:t>eriod</w:t>
            </w:r>
          </w:p>
        </w:tc>
        <w:tc>
          <w:tcPr>
            <w:tcW w:w="3759" w:type="pct"/>
            <w:hideMark/>
          </w:tcPr>
          <w:p w14:paraId="65CF743B" w14:textId="459ED95E" w:rsidR="00AC4D9B" w:rsidRPr="009F553A" w:rsidRDefault="00EF112F" w:rsidP="0032602C">
            <w:pPr>
              <w:autoSpaceDE w:val="0"/>
              <w:autoSpaceDN w:val="0"/>
              <w:adjustRightInd w:val="0"/>
              <w:jc w:val="both"/>
              <w:rPr>
                <w:rFonts w:eastAsiaTheme="minorEastAsia"/>
                <w:lang w:val="en-GB"/>
              </w:rPr>
            </w:pPr>
            <w:r w:rsidRPr="009F553A">
              <w:rPr>
                <w:lang w:val="en-GB"/>
              </w:rPr>
              <w:t xml:space="preserve">The financial year end as gazetted by the Minister of Trade and Industry in Notice 444 of government gazette </w:t>
            </w:r>
            <w:r w:rsidR="009F7C51" w:rsidRPr="009F553A">
              <w:rPr>
                <w:lang w:val="en-GB"/>
              </w:rPr>
              <w:t>38799 issued on 15 </w:t>
            </w:r>
            <w:r w:rsidRPr="009F553A">
              <w:rPr>
                <w:lang w:val="en-GB"/>
              </w:rPr>
              <w:t>May 2015.</w:t>
            </w:r>
          </w:p>
        </w:tc>
      </w:tr>
      <w:tr w:rsidR="00AC4D9B" w:rsidRPr="009F553A" w14:paraId="2AC2F26E" w14:textId="77777777" w:rsidTr="00AC4D9B">
        <w:tc>
          <w:tcPr>
            <w:tcW w:w="1241" w:type="pct"/>
            <w:hideMark/>
          </w:tcPr>
          <w:p w14:paraId="53E37521" w14:textId="77777777"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Misstatement</w:t>
            </w:r>
          </w:p>
        </w:tc>
        <w:tc>
          <w:tcPr>
            <w:tcW w:w="3759" w:type="pct"/>
            <w:hideMark/>
          </w:tcPr>
          <w:p w14:paraId="58114CFA" w14:textId="3A3B050A" w:rsidR="00AC4D9B" w:rsidRPr="009F553A" w:rsidRDefault="00AC4D9B" w:rsidP="0032602C">
            <w:pPr>
              <w:autoSpaceDE w:val="0"/>
              <w:autoSpaceDN w:val="0"/>
              <w:adjustRightInd w:val="0"/>
              <w:spacing w:before="100" w:beforeAutospacing="1" w:after="100" w:afterAutospacing="1"/>
              <w:jc w:val="both"/>
              <w:rPr>
                <w:rFonts w:eastAsiaTheme="minorEastAsia"/>
                <w:lang w:val="en-GB"/>
              </w:rPr>
            </w:pPr>
            <w:r w:rsidRPr="009F553A">
              <w:rPr>
                <w:lang w:val="en-GB"/>
              </w:rPr>
              <w:t xml:space="preserve">The difference between the B-BBEE Scorecard calculated by the measured entity and the scores determined by the B-BBEE approved registered auditor, in accordance with the applicable B-BBEE Codes or Sector Codes and </w:t>
            </w:r>
            <w:r w:rsidR="0032602C" w:rsidRPr="009F553A">
              <w:rPr>
                <w:lang w:val="en-GB"/>
              </w:rPr>
              <w:t xml:space="preserve">the </w:t>
            </w:r>
            <w:r w:rsidRPr="009F553A">
              <w:rPr>
                <w:lang w:val="en-GB"/>
              </w:rPr>
              <w:t xml:space="preserve">resultant B-BBEE Status. Misstatements may arise from differences in </w:t>
            </w:r>
            <w:r w:rsidR="0032602C" w:rsidRPr="009F553A">
              <w:rPr>
                <w:lang w:val="en-GB"/>
              </w:rPr>
              <w:t xml:space="preserve">the </w:t>
            </w:r>
            <w:r w:rsidRPr="009F553A">
              <w:rPr>
                <w:lang w:val="en-GB"/>
              </w:rPr>
              <w:t xml:space="preserve">interpretation of the B-BBEE Codes and may be intentional or unintentional and may include omissions. </w:t>
            </w:r>
          </w:p>
        </w:tc>
      </w:tr>
      <w:tr w:rsidR="00AC4D9B" w:rsidRPr="009F553A" w14:paraId="6E1F0283" w14:textId="77777777" w:rsidTr="00AC4D9B">
        <w:tc>
          <w:tcPr>
            <w:tcW w:w="1241" w:type="pct"/>
            <w:hideMark/>
          </w:tcPr>
          <w:p w14:paraId="13DB371C" w14:textId="77777777"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Misstatement of fact</w:t>
            </w:r>
          </w:p>
        </w:tc>
        <w:tc>
          <w:tcPr>
            <w:tcW w:w="3759" w:type="pct"/>
            <w:hideMark/>
          </w:tcPr>
          <w:p w14:paraId="5BDDFC25" w14:textId="148DD29A" w:rsidR="00AC4D9B" w:rsidRPr="009F553A" w:rsidRDefault="00AC4D9B" w:rsidP="00423ABF">
            <w:pPr>
              <w:autoSpaceDE w:val="0"/>
              <w:autoSpaceDN w:val="0"/>
              <w:adjustRightInd w:val="0"/>
              <w:jc w:val="both"/>
              <w:rPr>
                <w:rFonts w:eastAsiaTheme="minorEastAsia"/>
                <w:lang w:val="en-GB"/>
              </w:rPr>
            </w:pPr>
            <w:r w:rsidRPr="009F553A">
              <w:rPr>
                <w:lang w:val="en-GB"/>
              </w:rPr>
              <w:t xml:space="preserve">The subject matter may contain information unrelated to the determination of the B-BBEE Scorecard and the resultant B-BBEE Status is incorrectly stated, or presented. A misstatement of fact may result in a materially incorrect B-BBEE Verification Certificate that undermines the credibility of the measured entity. </w:t>
            </w:r>
          </w:p>
        </w:tc>
      </w:tr>
      <w:tr w:rsidR="00AC4D9B" w:rsidRPr="009F553A" w14:paraId="5E3040A4" w14:textId="77777777" w:rsidTr="00AC4D9B">
        <w:tc>
          <w:tcPr>
            <w:tcW w:w="1241" w:type="pct"/>
            <w:hideMark/>
          </w:tcPr>
          <w:p w14:paraId="36B04B16" w14:textId="77777777"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Professional judgement</w:t>
            </w:r>
          </w:p>
        </w:tc>
        <w:tc>
          <w:tcPr>
            <w:tcW w:w="3759" w:type="pct"/>
            <w:hideMark/>
          </w:tcPr>
          <w:p w14:paraId="243D4942" w14:textId="77777777" w:rsidR="00AC4D9B" w:rsidRPr="009F553A" w:rsidRDefault="00AC4D9B">
            <w:pPr>
              <w:autoSpaceDE w:val="0"/>
              <w:autoSpaceDN w:val="0"/>
              <w:adjustRightInd w:val="0"/>
              <w:spacing w:before="100" w:beforeAutospacing="1" w:after="100" w:afterAutospacing="1"/>
              <w:jc w:val="both"/>
              <w:rPr>
                <w:lang w:val="en-GB"/>
              </w:rPr>
            </w:pPr>
            <w:r w:rsidRPr="009F553A">
              <w:rPr>
                <w:lang w:val="en-GB"/>
              </w:rPr>
              <w:t xml:space="preserve">The application of relevant training knowledge and experience, within the context provided by assurance and ethical standards, in making informed decisions about the courses of action that are </w:t>
            </w:r>
            <w:r w:rsidRPr="009F553A">
              <w:rPr>
                <w:lang w:val="en-GB"/>
              </w:rPr>
              <w:lastRenderedPageBreak/>
              <w:t>appropriate in the circumstances of a B-BBEE assurance engagement.</w:t>
            </w:r>
          </w:p>
        </w:tc>
      </w:tr>
      <w:tr w:rsidR="00AC4D9B" w:rsidRPr="009F553A" w14:paraId="5FEFBBCD" w14:textId="77777777" w:rsidTr="00AC4D9B">
        <w:tc>
          <w:tcPr>
            <w:tcW w:w="1241" w:type="pct"/>
            <w:hideMark/>
          </w:tcPr>
          <w:p w14:paraId="7C2CC158" w14:textId="053D272E"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lastRenderedPageBreak/>
              <w:t>Professional scepticism</w:t>
            </w:r>
          </w:p>
        </w:tc>
        <w:tc>
          <w:tcPr>
            <w:tcW w:w="3759" w:type="pct"/>
            <w:hideMark/>
          </w:tcPr>
          <w:p w14:paraId="5C025124" w14:textId="77777777" w:rsidR="00AC4D9B" w:rsidRPr="009F553A" w:rsidRDefault="00AC4D9B">
            <w:pPr>
              <w:autoSpaceDE w:val="0"/>
              <w:autoSpaceDN w:val="0"/>
              <w:adjustRightInd w:val="0"/>
              <w:spacing w:before="100" w:beforeAutospacing="1" w:after="100" w:afterAutospacing="1"/>
              <w:jc w:val="both"/>
              <w:rPr>
                <w:lang w:val="en-GB"/>
              </w:rPr>
            </w:pPr>
            <w:r w:rsidRPr="009F553A">
              <w:rPr>
                <w:lang w:val="en-GB"/>
              </w:rPr>
              <w:t>An attitude that includes a questioning mind being alert to conditions that may indicate possible material misstatement and a critical assessment of evidence supporting the subject matter and the B-BBEE Scorecard.</w:t>
            </w:r>
          </w:p>
        </w:tc>
      </w:tr>
      <w:tr w:rsidR="00AC4D9B" w:rsidRPr="009F553A" w14:paraId="660E9A2D" w14:textId="77777777" w:rsidTr="00AC4D9B">
        <w:tc>
          <w:tcPr>
            <w:tcW w:w="1241" w:type="pct"/>
            <w:hideMark/>
          </w:tcPr>
          <w:p w14:paraId="0B048CA1" w14:textId="346307B1"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 xml:space="preserve">Responsible </w:t>
            </w:r>
            <w:r w:rsidR="002823B5" w:rsidRPr="009F553A">
              <w:rPr>
                <w:lang w:val="en-GB"/>
              </w:rPr>
              <w:t>p</w:t>
            </w:r>
            <w:r w:rsidRPr="009F553A">
              <w:rPr>
                <w:lang w:val="en-GB"/>
              </w:rPr>
              <w:t>arty</w:t>
            </w:r>
          </w:p>
        </w:tc>
        <w:tc>
          <w:tcPr>
            <w:tcW w:w="3759" w:type="pct"/>
            <w:hideMark/>
          </w:tcPr>
          <w:p w14:paraId="4893B835" w14:textId="0AA8EC0F" w:rsidR="00AC4D9B" w:rsidRPr="009F553A" w:rsidRDefault="00AC4D9B">
            <w:pPr>
              <w:autoSpaceDE w:val="0"/>
              <w:autoSpaceDN w:val="0"/>
              <w:adjustRightInd w:val="0"/>
              <w:jc w:val="both"/>
              <w:rPr>
                <w:rFonts w:eastAsiaTheme="minorEastAsia"/>
                <w:lang w:val="en-GB"/>
              </w:rPr>
            </w:pPr>
            <w:r w:rsidRPr="009F553A">
              <w:rPr>
                <w:lang w:val="en-GB"/>
              </w:rPr>
              <w:t>The person (or persons) in or external to the measured entity responsible for the collation and preparation of the subject matter underlying elements of the B-BBEE Scorecard as reflected on the B-BBEE Verification Certificate prepared in accordance with the criteria in the Codes of Good Practice or relevant Sector Codes.</w:t>
            </w:r>
          </w:p>
        </w:tc>
      </w:tr>
      <w:tr w:rsidR="00AC4D9B" w:rsidRPr="009F553A" w14:paraId="482FE2F1" w14:textId="77777777" w:rsidTr="00AC4D9B">
        <w:tc>
          <w:tcPr>
            <w:tcW w:w="1241" w:type="pct"/>
            <w:hideMark/>
          </w:tcPr>
          <w:p w14:paraId="593D90C7" w14:textId="562ACF0A" w:rsidR="00AC4D9B" w:rsidRPr="009F553A" w:rsidRDefault="00AC4D9B" w:rsidP="003D01E5">
            <w:pPr>
              <w:numPr>
                <w:ilvl w:val="0"/>
                <w:numId w:val="6"/>
              </w:numPr>
              <w:autoSpaceDE w:val="0"/>
              <w:autoSpaceDN w:val="0"/>
              <w:adjustRightInd w:val="0"/>
              <w:spacing w:before="100" w:beforeAutospacing="1" w:after="100" w:afterAutospacing="1"/>
              <w:ind w:left="601" w:hanging="601"/>
              <w:rPr>
                <w:rFonts w:eastAsiaTheme="minorEastAsia"/>
                <w:lang w:val="en-GB"/>
              </w:rPr>
            </w:pPr>
            <w:r w:rsidRPr="009F553A">
              <w:rPr>
                <w:lang w:val="en-GB"/>
              </w:rPr>
              <w:t>Sampling</w:t>
            </w:r>
          </w:p>
        </w:tc>
        <w:tc>
          <w:tcPr>
            <w:tcW w:w="3759" w:type="pct"/>
            <w:hideMark/>
          </w:tcPr>
          <w:p w14:paraId="29E819BB" w14:textId="234424C7" w:rsidR="00AC4D9B" w:rsidRPr="009F553A" w:rsidRDefault="00AC4D9B" w:rsidP="0032602C">
            <w:pPr>
              <w:autoSpaceDE w:val="0"/>
              <w:autoSpaceDN w:val="0"/>
              <w:adjustRightInd w:val="0"/>
              <w:jc w:val="both"/>
              <w:rPr>
                <w:rFonts w:eastAsiaTheme="minorEastAsia"/>
                <w:lang w:val="en-GB"/>
              </w:rPr>
            </w:pPr>
            <w:r w:rsidRPr="009F553A">
              <w:rPr>
                <w:lang w:val="en-GB"/>
              </w:rPr>
              <w:t xml:space="preserve">The application of assurance procedures to less than 100% of items within the </w:t>
            </w:r>
            <w:r w:rsidRPr="009F553A">
              <w:rPr>
                <w:i/>
                <w:lang w:val="en-GB"/>
              </w:rPr>
              <w:t>subject matter</w:t>
            </w:r>
            <w:r w:rsidRPr="009F553A">
              <w:rPr>
                <w:lang w:val="en-GB"/>
              </w:rPr>
              <w:t xml:space="preserve"> relating to the individual elements of the B-BBEE Scorecard such that all sampling units have an equal chance of selection in order to provide the B-BBEE approved registered auditor with a reasonable basis on which to draw conclusions about the entire population and accuracy of the calculation of the score determined for each element (Ref: Para. A</w:t>
            </w:r>
            <w:r w:rsidR="00A0372A">
              <w:rPr>
                <w:lang w:val="en-GB"/>
              </w:rPr>
              <w:t>9-A12</w:t>
            </w:r>
            <w:r w:rsidRPr="009F553A">
              <w:rPr>
                <w:lang w:val="en-GB"/>
              </w:rPr>
              <w:t>)</w:t>
            </w:r>
            <w:r w:rsidR="0032602C" w:rsidRPr="009F553A">
              <w:rPr>
                <w:lang w:val="en-GB"/>
              </w:rPr>
              <w:t>.</w:t>
            </w:r>
          </w:p>
        </w:tc>
      </w:tr>
    </w:tbl>
    <w:p w14:paraId="70220061" w14:textId="7832CEBA" w:rsidR="00AC4D9B" w:rsidRPr="009F553A" w:rsidRDefault="00AC4D9B" w:rsidP="005D29E6">
      <w:pPr>
        <w:pStyle w:val="Heading1"/>
      </w:pPr>
      <w:bookmarkStart w:id="6" w:name="_Toc452436251"/>
      <w:r w:rsidRPr="009F553A">
        <w:t>Requirements</w:t>
      </w:r>
      <w:bookmarkEnd w:id="6"/>
    </w:p>
    <w:p w14:paraId="6375785B" w14:textId="3984ABCF" w:rsidR="00AC4D9B" w:rsidRPr="009F553A" w:rsidRDefault="00AC4D9B" w:rsidP="00EB1C27">
      <w:pPr>
        <w:pStyle w:val="Heading2"/>
      </w:pPr>
      <w:bookmarkStart w:id="7" w:name="_Toc452436252"/>
      <w:r w:rsidRPr="009F553A">
        <w:t>ISAE 3000</w:t>
      </w:r>
      <w:bookmarkEnd w:id="7"/>
    </w:p>
    <w:p w14:paraId="2C972349" w14:textId="5C9F03C3"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may not represent compliance with this SASAE unless the B-BBEE approved registered auditor has complied with the requirements of this SASAE and ISAE 3000</w:t>
      </w:r>
      <w:r w:rsidR="00EE0C80" w:rsidRPr="009F553A">
        <w:t xml:space="preserve"> (Revised)</w:t>
      </w:r>
      <w:r w:rsidR="003A7B9C" w:rsidRPr="009F553A">
        <w:t>,</w:t>
      </w:r>
      <w:r w:rsidR="00EE0C80" w:rsidRPr="009F553A">
        <w:t xml:space="preserve"> even though the standard has not been specifically updated to include the amendments to ISAE 3000 (Revised)</w:t>
      </w:r>
      <w:r w:rsidRPr="009F553A">
        <w:t xml:space="preserve"> </w:t>
      </w:r>
      <w:r w:rsidR="003A7B9C" w:rsidRPr="009F553A">
        <w:t xml:space="preserve">− </w:t>
      </w:r>
      <w:r w:rsidRPr="009F553A">
        <w:t>(Ref: Para A1</w:t>
      </w:r>
      <w:r w:rsidR="00547B78" w:rsidRPr="009F553A">
        <w:t>3</w:t>
      </w:r>
      <w:r w:rsidRPr="009F553A">
        <w:t>)</w:t>
      </w:r>
      <w:r w:rsidR="003A7B9C" w:rsidRPr="009F553A">
        <w:t>.</w:t>
      </w:r>
    </w:p>
    <w:p w14:paraId="3D317465" w14:textId="0AD1786A" w:rsidR="00AC4D9B" w:rsidRPr="009F553A" w:rsidRDefault="00AC4D9B" w:rsidP="00EB1C27">
      <w:pPr>
        <w:pStyle w:val="Heading2"/>
      </w:pPr>
      <w:bookmarkStart w:id="8" w:name="_Toc452436253"/>
      <w:r w:rsidRPr="009F553A">
        <w:t xml:space="preserve">Acceptance and </w:t>
      </w:r>
      <w:r w:rsidR="003A7B9C" w:rsidRPr="009F553A">
        <w:t xml:space="preserve">Continuance </w:t>
      </w:r>
      <w:r w:rsidRPr="009F553A">
        <w:t xml:space="preserve">of the </w:t>
      </w:r>
      <w:r w:rsidR="003A7B9C" w:rsidRPr="009F553A">
        <w:t>Engagement</w:t>
      </w:r>
      <w:bookmarkEnd w:id="8"/>
    </w:p>
    <w:p w14:paraId="2D4B2E78" w14:textId="5AAD61E3" w:rsidR="00AC4D9B" w:rsidRPr="009F553A" w:rsidRDefault="00AC4D9B" w:rsidP="00133D0A">
      <w:pPr>
        <w:rPr>
          <w:b/>
          <w:i/>
        </w:rPr>
      </w:pPr>
      <w:r w:rsidRPr="009F553A">
        <w:rPr>
          <w:b/>
          <w:i/>
        </w:rPr>
        <w:t xml:space="preserve">Skills, </w:t>
      </w:r>
      <w:r w:rsidR="003A7B9C" w:rsidRPr="009F553A">
        <w:rPr>
          <w:b/>
          <w:i/>
        </w:rPr>
        <w:t xml:space="preserve">Knowledge </w:t>
      </w:r>
      <w:r w:rsidRPr="009F553A">
        <w:rPr>
          <w:b/>
          <w:i/>
        </w:rPr>
        <w:t xml:space="preserve">and </w:t>
      </w:r>
      <w:r w:rsidR="003A7B9C" w:rsidRPr="009F553A">
        <w:rPr>
          <w:b/>
          <w:i/>
        </w:rPr>
        <w:t>Experience</w:t>
      </w:r>
    </w:p>
    <w:p w14:paraId="38427B06"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w:t>
      </w:r>
    </w:p>
    <w:p w14:paraId="69766F51" w14:textId="0FC79E37" w:rsidR="00AC4D9B" w:rsidRPr="009F553A" w:rsidRDefault="00AC4D9B" w:rsidP="003D01E5">
      <w:pPr>
        <w:numPr>
          <w:ilvl w:val="1"/>
          <w:numId w:val="8"/>
        </w:numPr>
        <w:autoSpaceDE w:val="0"/>
        <w:autoSpaceDN w:val="0"/>
        <w:adjustRightInd w:val="0"/>
        <w:ind w:left="1276" w:hanging="567"/>
        <w:jc w:val="both"/>
      </w:pPr>
      <w:r w:rsidRPr="009F553A">
        <w:t>Have sufficient assurance skills, knowledge</w:t>
      </w:r>
      <w:r w:rsidR="0019715E" w:rsidRPr="009F553A">
        <w:t>,</w:t>
      </w:r>
      <w:r w:rsidRPr="009F553A">
        <w:t xml:space="preserve"> and experience and sufficient competence to evaluate the subject matter and to determine the scores for the B-BBEE Scorecard of a measured entity,</w:t>
      </w:r>
      <w:r w:rsidRPr="009F553A">
        <w:rPr>
          <w:vertAlign w:val="superscript"/>
        </w:rPr>
        <w:footnoteReference w:id="13"/>
      </w:r>
      <w:r w:rsidRPr="009F553A">
        <w:t xml:space="preserve"> and to accept responsibility for the limited assurance conclusion expressed;</w:t>
      </w:r>
    </w:p>
    <w:p w14:paraId="7F9963F8" w14:textId="01DE7051" w:rsidR="00AC4D9B" w:rsidRPr="009F553A" w:rsidRDefault="00AC4D9B" w:rsidP="003D01E5">
      <w:pPr>
        <w:numPr>
          <w:ilvl w:val="1"/>
          <w:numId w:val="8"/>
        </w:numPr>
        <w:autoSpaceDE w:val="0"/>
        <w:autoSpaceDN w:val="0"/>
        <w:adjustRightInd w:val="0"/>
        <w:ind w:left="1276" w:hanging="567"/>
        <w:jc w:val="both"/>
      </w:pPr>
      <w:r w:rsidRPr="009F553A">
        <w:t>Be satisfied that the assurance engagement team and any external or internal experts collectively possess the necessary professional competencies and resources, including a working knowledge of the B-BBEE Codes of Good Practice, relevant Sector Codes and relevant legislation affecting the determination and reporting of scores for the B-BBEE Scorecard to perform the assurance engagement in accordance with this SASAE; and</w:t>
      </w:r>
    </w:p>
    <w:p w14:paraId="3A9D105D" w14:textId="77777777" w:rsidR="00AC4D9B" w:rsidRPr="009F553A" w:rsidRDefault="00AC4D9B" w:rsidP="003D01E5">
      <w:pPr>
        <w:numPr>
          <w:ilvl w:val="1"/>
          <w:numId w:val="8"/>
        </w:numPr>
        <w:autoSpaceDE w:val="0"/>
        <w:autoSpaceDN w:val="0"/>
        <w:adjustRightInd w:val="0"/>
        <w:ind w:left="1276" w:hanging="567"/>
        <w:jc w:val="both"/>
      </w:pPr>
      <w:r w:rsidRPr="009F553A">
        <w:lastRenderedPageBreak/>
        <w:t>Be satisfied that the assurance engagement team has a working knowledge of relevant financial reporting standards and contractual arrangements of the measured entity affecting the subject matter and determination of the B-BBEE Scores, for example, complex B-BBEE ownership structures in accordance with the Codes of Good Practice</w:t>
      </w:r>
      <w:r w:rsidRPr="009F553A">
        <w:rPr>
          <w:vertAlign w:val="superscript"/>
        </w:rPr>
        <w:footnoteReference w:id="14"/>
      </w:r>
      <w:r w:rsidRPr="009F553A">
        <w:t xml:space="preserve">. </w:t>
      </w:r>
    </w:p>
    <w:p w14:paraId="36898F96" w14:textId="0916AFA4" w:rsidR="00AC4D9B" w:rsidRPr="009F553A" w:rsidRDefault="00AC4D9B" w:rsidP="00133D0A">
      <w:pPr>
        <w:rPr>
          <w:b/>
          <w:i/>
        </w:rPr>
      </w:pPr>
      <w:r w:rsidRPr="009F553A">
        <w:rPr>
          <w:b/>
          <w:i/>
        </w:rPr>
        <w:t xml:space="preserve">Factors </w:t>
      </w:r>
      <w:r w:rsidR="0019715E" w:rsidRPr="009F553A">
        <w:rPr>
          <w:b/>
          <w:i/>
        </w:rPr>
        <w:t xml:space="preserve">Affecting Acceptance </w:t>
      </w:r>
      <w:r w:rsidRPr="009F553A">
        <w:rPr>
          <w:b/>
          <w:i/>
        </w:rPr>
        <w:t xml:space="preserve">and </w:t>
      </w:r>
      <w:r w:rsidR="0019715E" w:rsidRPr="009F553A">
        <w:rPr>
          <w:b/>
          <w:i/>
        </w:rPr>
        <w:t xml:space="preserve">Continuance </w:t>
      </w:r>
      <w:r w:rsidRPr="009F553A">
        <w:rPr>
          <w:b/>
          <w:i/>
        </w:rPr>
        <w:t xml:space="preserve">of </w:t>
      </w:r>
      <w:r w:rsidR="0019715E" w:rsidRPr="009F553A">
        <w:rPr>
          <w:b/>
          <w:i/>
        </w:rPr>
        <w:t xml:space="preserve">Client Relationships </w:t>
      </w:r>
      <w:r w:rsidRPr="009F553A">
        <w:rPr>
          <w:b/>
          <w:i/>
        </w:rPr>
        <w:t xml:space="preserve">and the B-BBEE </w:t>
      </w:r>
      <w:r w:rsidR="0019715E" w:rsidRPr="009F553A">
        <w:rPr>
          <w:b/>
          <w:i/>
        </w:rPr>
        <w:t>Assurance Enga</w:t>
      </w:r>
      <w:r w:rsidRPr="009F553A">
        <w:rPr>
          <w:b/>
          <w:i/>
        </w:rPr>
        <w:t>gement</w:t>
      </w:r>
    </w:p>
    <w:p w14:paraId="56563220"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be satisfied that appropriate procedures regarding the acceptance and continuance of client relationships for B-BBEE assurance engagements have been followed by the firm.</w:t>
      </w:r>
    </w:p>
    <w:p w14:paraId="43CDDE26"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If the B-BBEE approved registered auditor obtains information that would have caused the firm to decline the engagement, had that information been available earlier, the B-BBEE approved registered auditor shall communicate that information promptly to the firm, so that the firm and the B-BBEE approved registered auditor can take the necessary action. </w:t>
      </w:r>
    </w:p>
    <w:p w14:paraId="4BD0408E" w14:textId="017BFCAC" w:rsidR="00AC4D9B" w:rsidRPr="009F553A" w:rsidRDefault="00AC4D9B" w:rsidP="00133D0A">
      <w:pPr>
        <w:rPr>
          <w:b/>
          <w:i/>
        </w:rPr>
      </w:pPr>
      <w:r w:rsidRPr="009F553A">
        <w:rPr>
          <w:b/>
          <w:i/>
        </w:rPr>
        <w:t xml:space="preserve">Preconditions for the </w:t>
      </w:r>
      <w:r w:rsidR="0019715E" w:rsidRPr="009F553A">
        <w:rPr>
          <w:b/>
          <w:i/>
        </w:rPr>
        <w:t>Engagement</w:t>
      </w:r>
    </w:p>
    <w:p w14:paraId="0F495EE1"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not accept the B-BBEE assurance engagement if:</w:t>
      </w:r>
    </w:p>
    <w:p w14:paraId="0CC9A8AC" w14:textId="3B1BE8A1" w:rsidR="00AC4D9B" w:rsidRPr="009F553A" w:rsidRDefault="00AC4D9B" w:rsidP="003D01E5">
      <w:pPr>
        <w:numPr>
          <w:ilvl w:val="1"/>
          <w:numId w:val="9"/>
        </w:numPr>
        <w:autoSpaceDE w:val="0"/>
        <w:autoSpaceDN w:val="0"/>
        <w:adjustRightInd w:val="0"/>
        <w:ind w:left="1134"/>
        <w:jc w:val="both"/>
      </w:pPr>
      <w:r w:rsidRPr="009F553A">
        <w:t xml:space="preserve">The B-BBEE approved registered auditor has reason to believe </w:t>
      </w:r>
      <w:r w:rsidR="0019715E" w:rsidRPr="009F553A">
        <w:t xml:space="preserve">that </w:t>
      </w:r>
      <w:r w:rsidRPr="009F553A">
        <w:t>the relevant ethical requirements in the IRBA Code, including the independence requirements in Section 291, will not be satisfied (Ref: Para. A</w:t>
      </w:r>
      <w:r w:rsidR="00547B78" w:rsidRPr="009F553A">
        <w:t>6</w:t>
      </w:r>
      <w:r w:rsidR="0019715E" w:rsidRPr="009F553A">
        <w:t>-</w:t>
      </w:r>
      <w:r w:rsidRPr="009F553A">
        <w:t>A</w:t>
      </w:r>
      <w:r w:rsidR="00547B78" w:rsidRPr="009F553A">
        <w:t>8</w:t>
      </w:r>
      <w:r w:rsidRPr="009F553A">
        <w:t>)</w:t>
      </w:r>
      <w:r w:rsidR="0019715E" w:rsidRPr="009F553A">
        <w:t>;</w:t>
      </w:r>
    </w:p>
    <w:p w14:paraId="2F58742D" w14:textId="20737B35" w:rsidR="00AC4D9B" w:rsidRPr="009F553A" w:rsidRDefault="00AC4D9B" w:rsidP="003D01E5">
      <w:pPr>
        <w:numPr>
          <w:ilvl w:val="1"/>
          <w:numId w:val="9"/>
        </w:numPr>
        <w:autoSpaceDE w:val="0"/>
        <w:autoSpaceDN w:val="0"/>
        <w:adjustRightInd w:val="0"/>
        <w:ind w:left="1134"/>
        <w:jc w:val="both"/>
      </w:pPr>
      <w:r w:rsidRPr="009F553A">
        <w:t>The B-BBEE approved registered auditor’s preliminary understanding of the engagement circumstances indicates</w:t>
      </w:r>
      <w:r w:rsidR="0019715E" w:rsidRPr="009F553A">
        <w:t xml:space="preserve"> that</w:t>
      </w:r>
      <w:r w:rsidRPr="009F553A">
        <w:t xml:space="preserve"> the information needed to perform the assurance engagement is likely to be unreliable or is not available; or </w:t>
      </w:r>
    </w:p>
    <w:p w14:paraId="6F6DA3D5" w14:textId="796A0674" w:rsidR="00AC4D9B" w:rsidRPr="009F553A" w:rsidRDefault="00AC4D9B" w:rsidP="003D01E5">
      <w:pPr>
        <w:numPr>
          <w:ilvl w:val="1"/>
          <w:numId w:val="9"/>
        </w:numPr>
        <w:autoSpaceDE w:val="0"/>
        <w:autoSpaceDN w:val="0"/>
        <w:adjustRightInd w:val="0"/>
        <w:ind w:left="1134"/>
        <w:jc w:val="both"/>
      </w:pPr>
      <w:r w:rsidRPr="009F553A">
        <w:t xml:space="preserve">The B-BBEE approved registered auditor has cause to doubt management’s integrity such that it is likely to affect the proper performance of the </w:t>
      </w:r>
      <w:r w:rsidR="00423ABF" w:rsidRPr="009F553A">
        <w:br/>
      </w:r>
      <w:r w:rsidRPr="009F553A">
        <w:t>B-BBEE assurance engagement.</w:t>
      </w:r>
    </w:p>
    <w:p w14:paraId="5C331924" w14:textId="6121EAB1"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accept a B-BBEE assurance engagement only when the basis upon which the engagement is to be performed has been agreed, through: (Ref: Para. A1</w:t>
      </w:r>
      <w:r w:rsidR="00547B78" w:rsidRPr="009F553A">
        <w:t>4</w:t>
      </w:r>
      <w:r w:rsidR="008D4E56" w:rsidRPr="009F553A">
        <w:t>-</w:t>
      </w:r>
      <w:r w:rsidRPr="009F553A">
        <w:t>A1</w:t>
      </w:r>
      <w:r w:rsidR="00547B78" w:rsidRPr="009F553A">
        <w:t>5</w:t>
      </w:r>
      <w:r w:rsidRPr="009F553A">
        <w:t>)</w:t>
      </w:r>
      <w:r w:rsidR="008D4E56" w:rsidRPr="009F553A">
        <w:t>:</w:t>
      </w:r>
    </w:p>
    <w:p w14:paraId="2F58502C" w14:textId="09DAC790" w:rsidR="00AC4D9B" w:rsidRPr="009F553A" w:rsidRDefault="00AC4D9B" w:rsidP="003D01E5">
      <w:pPr>
        <w:numPr>
          <w:ilvl w:val="1"/>
          <w:numId w:val="10"/>
        </w:numPr>
        <w:autoSpaceDE w:val="0"/>
        <w:autoSpaceDN w:val="0"/>
        <w:adjustRightInd w:val="0"/>
        <w:ind w:left="1134"/>
        <w:jc w:val="both"/>
      </w:pPr>
      <w:r w:rsidRPr="009F553A">
        <w:t xml:space="preserve">Confirming there is a common understanding between the B-BBEE approved registered auditor and the engaging party of the terms of the engagement, including the responsibilities of those preparing the measured entity’s underlying subject matter for purposes of the B-BBEE assurance engagement, which may include management, responsible parties or the accounting authority; </w:t>
      </w:r>
    </w:p>
    <w:p w14:paraId="6A087682" w14:textId="2926836E" w:rsidR="00AC4D9B" w:rsidRPr="009F553A" w:rsidRDefault="00AC4D9B" w:rsidP="003D01E5">
      <w:pPr>
        <w:numPr>
          <w:ilvl w:val="1"/>
          <w:numId w:val="10"/>
        </w:numPr>
        <w:autoSpaceDE w:val="0"/>
        <w:autoSpaceDN w:val="0"/>
        <w:adjustRightInd w:val="0"/>
        <w:ind w:left="1134"/>
        <w:jc w:val="both"/>
      </w:pPr>
      <w:r w:rsidRPr="009F553A">
        <w:t xml:space="preserve">Agreeing </w:t>
      </w:r>
      <w:r w:rsidR="008D4E56" w:rsidRPr="009F553A">
        <w:t xml:space="preserve">to </w:t>
      </w:r>
      <w:r w:rsidRPr="009F553A">
        <w:t>the B-BBEE approved registered auditor’s responsibilities for determining the appropriateness of the measured entity’s B-BBEE Scorecard and reporting on the B-BBEE Verification Certificate; and</w:t>
      </w:r>
    </w:p>
    <w:p w14:paraId="61B740DA" w14:textId="77777777" w:rsidR="00AC4D9B" w:rsidRPr="009F553A" w:rsidRDefault="00AC4D9B" w:rsidP="003D01E5">
      <w:pPr>
        <w:numPr>
          <w:ilvl w:val="1"/>
          <w:numId w:val="10"/>
        </w:numPr>
        <w:autoSpaceDE w:val="0"/>
        <w:autoSpaceDN w:val="0"/>
        <w:adjustRightInd w:val="0"/>
        <w:ind w:left="1134"/>
        <w:jc w:val="both"/>
      </w:pPr>
      <w:r w:rsidRPr="009F553A">
        <w:lastRenderedPageBreak/>
        <w:t>Determining that the roles and responsibilities of the appropriate parties are suitable in the circumstances.</w:t>
      </w:r>
    </w:p>
    <w:p w14:paraId="4E3FCD0D" w14:textId="7956123F" w:rsidR="00AC4D9B" w:rsidRPr="009F553A" w:rsidRDefault="00AC4D9B" w:rsidP="003F4F69">
      <w:pPr>
        <w:numPr>
          <w:ilvl w:val="0"/>
          <w:numId w:val="3"/>
        </w:numPr>
        <w:tabs>
          <w:tab w:val="num" w:pos="709"/>
        </w:tabs>
        <w:autoSpaceDE w:val="0"/>
        <w:autoSpaceDN w:val="0"/>
        <w:adjustRightInd w:val="0"/>
        <w:ind w:left="709" w:hanging="709"/>
        <w:jc w:val="both"/>
      </w:pPr>
      <w:r w:rsidRPr="009F553A">
        <w:t>If the preconditions for the B-BBEE assurance engagement are not present, the B-BBEE approved registered auditor shall discuss the matter with the engaging party. If changes cannot be made to meet the preconditions, the B-BBEE approved registered auditor shall not accept the engagement.</w:t>
      </w:r>
    </w:p>
    <w:p w14:paraId="00AA4E1C"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If it is discovered after the engagement has been accepted that one or more preconditions for an B-BBEE assurance engagement is not present, the B-BBEE approved registered auditor shall discuss the matter with the appropriate parties, and shall determine:</w:t>
      </w:r>
    </w:p>
    <w:p w14:paraId="2083283E" w14:textId="77777777" w:rsidR="00AC4D9B" w:rsidRPr="009F553A" w:rsidRDefault="00AC4D9B" w:rsidP="003D01E5">
      <w:pPr>
        <w:numPr>
          <w:ilvl w:val="1"/>
          <w:numId w:val="11"/>
        </w:numPr>
        <w:autoSpaceDE w:val="0"/>
        <w:autoSpaceDN w:val="0"/>
        <w:adjustRightInd w:val="0"/>
        <w:ind w:left="1134" w:hanging="425"/>
        <w:jc w:val="both"/>
        <w:rPr>
          <w:lang w:val="en-GB"/>
        </w:rPr>
      </w:pPr>
      <w:r w:rsidRPr="009F553A">
        <w:rPr>
          <w:lang w:val="en-GB"/>
        </w:rPr>
        <w:t>Whether the matter can be resolved;</w:t>
      </w:r>
    </w:p>
    <w:p w14:paraId="62ABA279" w14:textId="77777777" w:rsidR="00AC4D9B" w:rsidRPr="009F553A" w:rsidRDefault="00AC4D9B" w:rsidP="003D01E5">
      <w:pPr>
        <w:numPr>
          <w:ilvl w:val="1"/>
          <w:numId w:val="11"/>
        </w:numPr>
        <w:autoSpaceDE w:val="0"/>
        <w:autoSpaceDN w:val="0"/>
        <w:adjustRightInd w:val="0"/>
        <w:ind w:left="1134" w:hanging="425"/>
        <w:jc w:val="both"/>
        <w:rPr>
          <w:lang w:val="en-GB"/>
        </w:rPr>
      </w:pPr>
      <w:r w:rsidRPr="009F553A">
        <w:rPr>
          <w:lang w:val="en-GB"/>
        </w:rPr>
        <w:t>Whether it is appropriate to continue with the engagement; and</w:t>
      </w:r>
    </w:p>
    <w:p w14:paraId="6D84DA07" w14:textId="458CDB91" w:rsidR="00AC4D9B" w:rsidRPr="009F553A" w:rsidRDefault="00AC4D9B" w:rsidP="003D01E5">
      <w:pPr>
        <w:numPr>
          <w:ilvl w:val="1"/>
          <w:numId w:val="11"/>
        </w:numPr>
        <w:autoSpaceDE w:val="0"/>
        <w:autoSpaceDN w:val="0"/>
        <w:adjustRightInd w:val="0"/>
        <w:ind w:left="1134" w:hanging="425"/>
        <w:jc w:val="both"/>
        <w:rPr>
          <w:lang w:val="en-GB"/>
        </w:rPr>
      </w:pPr>
      <w:r w:rsidRPr="009F553A">
        <w:rPr>
          <w:lang w:val="en-GB"/>
        </w:rPr>
        <w:t>Whether the impact on the B-BBEE Scorecard, as reflected in the B-BBEE Verification Certificate, can be determined and the matter communicated in the assurance report.</w:t>
      </w:r>
    </w:p>
    <w:p w14:paraId="1CAD2D70" w14:textId="22DD2FC2" w:rsidR="00AC4D9B" w:rsidRPr="009F553A" w:rsidRDefault="00AC4D9B" w:rsidP="003D01E5">
      <w:pPr>
        <w:keepNext/>
        <w:numPr>
          <w:ilvl w:val="0"/>
          <w:numId w:val="3"/>
        </w:numPr>
        <w:tabs>
          <w:tab w:val="num" w:pos="709"/>
        </w:tabs>
        <w:autoSpaceDE w:val="0"/>
        <w:autoSpaceDN w:val="0"/>
        <w:adjustRightInd w:val="0"/>
        <w:ind w:left="709" w:hanging="709"/>
        <w:jc w:val="both"/>
      </w:pPr>
      <w:r w:rsidRPr="009F553A">
        <w:t xml:space="preserve">The B-BBEE approved registered auditor shall obtain the agreement of the entity that it acknowledges and understands its responsibilities to provide the </w:t>
      </w:r>
      <w:r w:rsidR="00423ABF" w:rsidRPr="009F553A">
        <w:br/>
      </w:r>
      <w:r w:rsidRPr="009F553A">
        <w:t>B-BBEE approved registered auditor with:</w:t>
      </w:r>
    </w:p>
    <w:p w14:paraId="3AB4F4EF" w14:textId="3CB5D1A5" w:rsidR="00AC4D9B" w:rsidRPr="009F553A" w:rsidRDefault="00AC4D9B" w:rsidP="003D01E5">
      <w:pPr>
        <w:keepNext/>
        <w:numPr>
          <w:ilvl w:val="1"/>
          <w:numId w:val="12"/>
        </w:numPr>
        <w:autoSpaceDE w:val="0"/>
        <w:autoSpaceDN w:val="0"/>
        <w:adjustRightInd w:val="0"/>
        <w:ind w:left="1134" w:hanging="425"/>
        <w:jc w:val="both"/>
      </w:pPr>
      <w:r w:rsidRPr="009F553A">
        <w:t>Access to all information of which the responsible parties are aware is relevant to the preparation of the financial statements such as records, documentation and other matters;</w:t>
      </w:r>
    </w:p>
    <w:p w14:paraId="4B254718" w14:textId="77777777" w:rsidR="00AC4D9B" w:rsidRPr="009F553A" w:rsidRDefault="00AC4D9B" w:rsidP="003D01E5">
      <w:pPr>
        <w:numPr>
          <w:ilvl w:val="1"/>
          <w:numId w:val="12"/>
        </w:numPr>
        <w:autoSpaceDE w:val="0"/>
        <w:autoSpaceDN w:val="0"/>
        <w:adjustRightInd w:val="0"/>
        <w:ind w:left="1134" w:hanging="425"/>
        <w:jc w:val="both"/>
      </w:pPr>
      <w:r w:rsidRPr="009F553A">
        <w:t>Additional information that the B-BBEE approved registered auditor may request from the responsible parties for the purpose of the engagement; and</w:t>
      </w:r>
    </w:p>
    <w:p w14:paraId="70254E7D" w14:textId="77777777" w:rsidR="00AC4D9B" w:rsidRPr="009F553A" w:rsidRDefault="00AC4D9B" w:rsidP="003D01E5">
      <w:pPr>
        <w:numPr>
          <w:ilvl w:val="1"/>
          <w:numId w:val="12"/>
        </w:numPr>
        <w:autoSpaceDE w:val="0"/>
        <w:autoSpaceDN w:val="0"/>
        <w:adjustRightInd w:val="0"/>
        <w:ind w:left="1134" w:hanging="425"/>
        <w:jc w:val="both"/>
      </w:pPr>
      <w:r w:rsidRPr="009F553A">
        <w:t>Unrestricted access to persons within the entity from whom the B-BBEE approved registered auditor determines it necessary to obtain evidence.</w:t>
      </w:r>
    </w:p>
    <w:p w14:paraId="62410B64" w14:textId="12EDE1D6" w:rsidR="00AC4D9B" w:rsidRPr="009F553A" w:rsidRDefault="00AC4D9B" w:rsidP="00133D0A">
      <w:pPr>
        <w:rPr>
          <w:b/>
          <w:i/>
        </w:rPr>
      </w:pPr>
      <w:r w:rsidRPr="009F553A">
        <w:t xml:space="preserve"> </w:t>
      </w:r>
      <w:r w:rsidRPr="009F553A">
        <w:rPr>
          <w:b/>
          <w:i/>
        </w:rPr>
        <w:t xml:space="preserve">Responsibilities of the </w:t>
      </w:r>
      <w:r w:rsidR="003F735E" w:rsidRPr="009F553A">
        <w:rPr>
          <w:b/>
          <w:i/>
        </w:rPr>
        <w:t xml:space="preserve">Entity </w:t>
      </w:r>
    </w:p>
    <w:p w14:paraId="745EF070"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obtain agreement from the entity that the responsible parties acknowledge and understand their responsibility for: </w:t>
      </w:r>
    </w:p>
    <w:p w14:paraId="793AF537" w14:textId="47D023E4"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 xml:space="preserve">Designing, implementing and maintaining such internal control as the measured entity determines is necessary to enable the preparation of the B-BBEE scores for </w:t>
      </w:r>
      <w:r w:rsidR="00031328" w:rsidRPr="009F553A">
        <w:rPr>
          <w:lang w:val="en-GB"/>
        </w:rPr>
        <w:t xml:space="preserve">the </w:t>
      </w:r>
      <w:r w:rsidRPr="009F553A">
        <w:rPr>
          <w:lang w:val="en-GB"/>
        </w:rPr>
        <w:t>B-BBEE Scorecard reflected on the B-BBEE Verification Certificate that is free from material misstatement.</w:t>
      </w:r>
    </w:p>
    <w:p w14:paraId="65DE3AFC" w14:textId="22655E6C"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 xml:space="preserve">Clearly identifying the Codes of Good Practice or relevant Sector Codes that will comprise the criteria applicable to the engagement and reaching agreement with the B-BBEE approved registered auditor regarding any differences in interpretation to be applied. </w:t>
      </w:r>
    </w:p>
    <w:p w14:paraId="1989C711" w14:textId="59DE0819"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The preparation of the subject matter, comprising the detailed information and supporting documentation, applicable to the determination of the B-BBEE Scorecard based on underlying information provided by management and derived from the components comprising the measured entity, as permitted by the Codes of Good Practice (Ref: Para. A1</w:t>
      </w:r>
      <w:r w:rsidR="00547B78" w:rsidRPr="009F553A">
        <w:rPr>
          <w:lang w:val="en-GB"/>
        </w:rPr>
        <w:t>5</w:t>
      </w:r>
      <w:r w:rsidRPr="009F553A">
        <w:rPr>
          <w:lang w:val="en-GB"/>
        </w:rPr>
        <w:t>)</w:t>
      </w:r>
      <w:r w:rsidR="003F735E" w:rsidRPr="009F553A">
        <w:rPr>
          <w:lang w:val="en-GB"/>
        </w:rPr>
        <w:t>.</w:t>
      </w:r>
    </w:p>
    <w:p w14:paraId="55A691C5" w14:textId="77777777"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lastRenderedPageBreak/>
        <w:t>Where the entity’s financial statements have been audited or independently reviewed, management is responsible for ensuring the underlying information has been derived, in all material respects, from the audited or independently reviewed financial statements and records of the measured entity for the measurement period.</w:t>
      </w:r>
    </w:p>
    <w:p w14:paraId="72330E0D" w14:textId="5F469E31"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Where the entity’s financial statements are unaudited, management is responsible for ensuring the underlying information has been derived, in all material respects, from financial statements compiled by management and records of the measured entity for the measurement period.</w:t>
      </w:r>
    </w:p>
    <w:p w14:paraId="2BAF009C" w14:textId="2F6F3F2C"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 xml:space="preserve">Identifying significant events subsequent to the financial period end of the measured entity, but preceding the measurement date, that might affect the determination of the B-BBEE Scorecard elements. </w:t>
      </w:r>
    </w:p>
    <w:p w14:paraId="73B72C1F" w14:textId="041E16CB"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 xml:space="preserve">Providing the B-BBEE approved registered auditor and </w:t>
      </w:r>
      <w:r w:rsidR="003F735E" w:rsidRPr="009F553A">
        <w:rPr>
          <w:lang w:val="en-GB"/>
        </w:rPr>
        <w:t xml:space="preserve">the </w:t>
      </w:r>
      <w:r w:rsidRPr="009F553A">
        <w:rPr>
          <w:lang w:val="en-GB"/>
        </w:rPr>
        <w:t xml:space="preserve">engagement team with access to: </w:t>
      </w:r>
    </w:p>
    <w:p w14:paraId="55249E17" w14:textId="332F9E4F" w:rsidR="00AC4D9B" w:rsidRPr="009F553A" w:rsidRDefault="003F735E" w:rsidP="003D01E5">
      <w:pPr>
        <w:numPr>
          <w:ilvl w:val="2"/>
          <w:numId w:val="13"/>
        </w:numPr>
        <w:autoSpaceDE w:val="0"/>
        <w:autoSpaceDN w:val="0"/>
        <w:adjustRightInd w:val="0"/>
        <w:ind w:left="1560"/>
        <w:jc w:val="both"/>
        <w:rPr>
          <w:lang w:val="en-GB"/>
        </w:rPr>
      </w:pPr>
      <w:r w:rsidRPr="009F553A">
        <w:t>A</w:t>
      </w:r>
      <w:r w:rsidR="00AC4D9B" w:rsidRPr="009F553A">
        <w:t xml:space="preserve">ll relevant information and evidence regarding the subject matter to support the determination of the </w:t>
      </w:r>
      <w:r w:rsidR="00AC4D9B" w:rsidRPr="009F553A">
        <w:rPr>
          <w:lang w:val="en-GB"/>
        </w:rPr>
        <w:t>B-BBEE Scorecard</w:t>
      </w:r>
      <w:r w:rsidR="00AC4D9B" w:rsidRPr="009F553A">
        <w:t>;</w:t>
      </w:r>
      <w:r w:rsidR="00AC4D9B" w:rsidRPr="009F553A">
        <w:rPr>
          <w:lang w:val="en-GB"/>
        </w:rPr>
        <w:t xml:space="preserve"> and </w:t>
      </w:r>
    </w:p>
    <w:p w14:paraId="78D1C9DE" w14:textId="44D914BD" w:rsidR="00AC4D9B" w:rsidRPr="009F553A" w:rsidRDefault="003F735E" w:rsidP="003D01E5">
      <w:pPr>
        <w:numPr>
          <w:ilvl w:val="2"/>
          <w:numId w:val="13"/>
        </w:numPr>
        <w:autoSpaceDE w:val="0"/>
        <w:autoSpaceDN w:val="0"/>
        <w:adjustRightInd w:val="0"/>
        <w:ind w:left="1560"/>
        <w:jc w:val="both"/>
      </w:pPr>
      <w:r w:rsidRPr="009F553A">
        <w:t>I</w:t>
      </w:r>
      <w:r w:rsidR="00AC4D9B" w:rsidRPr="009F553A">
        <w:t xml:space="preserve">nternal parties responsible for the preparation of the subject matter from whom the B-BBEE approved registered auditor deems it necessary to obtain evidence needed for determining the scores for the B-BBEE Scorecard. </w:t>
      </w:r>
    </w:p>
    <w:p w14:paraId="233A50F9" w14:textId="053057B6"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Facilitating access to internal parties as well as external third parties for purposes of obtaining supporting evidence as may be required; and</w:t>
      </w:r>
    </w:p>
    <w:p w14:paraId="0F4115BC" w14:textId="77777777" w:rsidR="00AC4D9B" w:rsidRPr="009F553A" w:rsidRDefault="00AC4D9B" w:rsidP="003D01E5">
      <w:pPr>
        <w:numPr>
          <w:ilvl w:val="1"/>
          <w:numId w:val="13"/>
        </w:numPr>
        <w:autoSpaceDE w:val="0"/>
        <w:autoSpaceDN w:val="0"/>
        <w:adjustRightInd w:val="0"/>
        <w:ind w:left="1134" w:hanging="425"/>
        <w:jc w:val="both"/>
        <w:rPr>
          <w:lang w:val="en-GB"/>
        </w:rPr>
      </w:pPr>
      <w:r w:rsidRPr="009F553A">
        <w:rPr>
          <w:lang w:val="en-GB"/>
        </w:rPr>
        <w:t>Complying with all laws and regulations relevant to the preparation of the measured entity’s B-BBEE Scorecard.</w:t>
      </w:r>
    </w:p>
    <w:p w14:paraId="4EEB8664" w14:textId="50E6472A" w:rsidR="00AC4D9B" w:rsidRPr="009F553A" w:rsidRDefault="00AC4D9B" w:rsidP="00133D0A">
      <w:pPr>
        <w:rPr>
          <w:b/>
          <w:i/>
        </w:rPr>
      </w:pPr>
      <w:r w:rsidRPr="009F553A">
        <w:rPr>
          <w:b/>
          <w:i/>
        </w:rPr>
        <w:t xml:space="preserve">Agreeing the </w:t>
      </w:r>
      <w:r w:rsidR="003F735E" w:rsidRPr="009F553A">
        <w:rPr>
          <w:b/>
          <w:i/>
        </w:rPr>
        <w:t xml:space="preserve">Terms </w:t>
      </w:r>
      <w:r w:rsidRPr="009F553A">
        <w:rPr>
          <w:b/>
          <w:i/>
        </w:rPr>
        <w:t xml:space="preserve">of the </w:t>
      </w:r>
      <w:r w:rsidR="003F735E" w:rsidRPr="009F553A">
        <w:rPr>
          <w:b/>
          <w:i/>
        </w:rPr>
        <w:t>Engagement</w:t>
      </w:r>
    </w:p>
    <w:p w14:paraId="3C8F93E7"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agreed terms of the engagement as required by ISAE 3000 shall include:</w:t>
      </w:r>
    </w:p>
    <w:p w14:paraId="6B29DC22" w14:textId="77777777" w:rsidR="00AC4D9B" w:rsidRPr="009F553A" w:rsidRDefault="00AC4D9B" w:rsidP="003D01E5">
      <w:pPr>
        <w:numPr>
          <w:ilvl w:val="1"/>
          <w:numId w:val="14"/>
        </w:numPr>
        <w:autoSpaceDE w:val="0"/>
        <w:autoSpaceDN w:val="0"/>
        <w:adjustRightInd w:val="0"/>
        <w:ind w:left="1134"/>
        <w:jc w:val="both"/>
      </w:pPr>
      <w:r w:rsidRPr="009F553A">
        <w:t>The objective and scope of the engagement;</w:t>
      </w:r>
    </w:p>
    <w:p w14:paraId="3FEEEEAD" w14:textId="77777777" w:rsidR="00AC4D9B" w:rsidRPr="009F553A" w:rsidRDefault="00AC4D9B" w:rsidP="003D01E5">
      <w:pPr>
        <w:numPr>
          <w:ilvl w:val="1"/>
          <w:numId w:val="14"/>
        </w:numPr>
        <w:autoSpaceDE w:val="0"/>
        <w:autoSpaceDN w:val="0"/>
        <w:adjustRightInd w:val="0"/>
        <w:ind w:left="1134"/>
        <w:jc w:val="both"/>
      </w:pPr>
      <w:r w:rsidRPr="009F553A">
        <w:t>The responsibilities of the B-BBEE approved registered auditor;</w:t>
      </w:r>
    </w:p>
    <w:p w14:paraId="4C473318" w14:textId="0843B978" w:rsidR="00AC4D9B" w:rsidRPr="009F553A" w:rsidRDefault="00AC4D9B" w:rsidP="003D01E5">
      <w:pPr>
        <w:numPr>
          <w:ilvl w:val="1"/>
          <w:numId w:val="14"/>
        </w:numPr>
        <w:autoSpaceDE w:val="0"/>
        <w:autoSpaceDN w:val="0"/>
        <w:adjustRightInd w:val="0"/>
        <w:ind w:left="1134"/>
        <w:jc w:val="both"/>
      </w:pPr>
      <w:r w:rsidRPr="009F553A">
        <w:t>The responsibilities of the measured entity, including those described in paragraph 2</w:t>
      </w:r>
      <w:r w:rsidR="00DA4FB2">
        <w:t>6</w:t>
      </w:r>
      <w:r w:rsidRPr="009F553A">
        <w:t xml:space="preserve">; </w:t>
      </w:r>
    </w:p>
    <w:p w14:paraId="62800E29" w14:textId="77777777" w:rsidR="00AC4D9B" w:rsidRPr="009F553A" w:rsidRDefault="00AC4D9B" w:rsidP="003D01E5">
      <w:pPr>
        <w:numPr>
          <w:ilvl w:val="1"/>
          <w:numId w:val="14"/>
        </w:numPr>
        <w:autoSpaceDE w:val="0"/>
        <w:autoSpaceDN w:val="0"/>
        <w:adjustRightInd w:val="0"/>
        <w:ind w:left="1134"/>
        <w:jc w:val="both"/>
      </w:pPr>
      <w:r w:rsidRPr="009F553A">
        <w:t>The identification of the relevant Codes of Good Practice or relevant Sector Codes that comprise the applicable criteria for the preparation of the B-BBEE Scorecard;</w:t>
      </w:r>
    </w:p>
    <w:p w14:paraId="65AC310E" w14:textId="77777777" w:rsidR="00AC4D9B" w:rsidRPr="009F553A" w:rsidRDefault="00AC4D9B" w:rsidP="003D01E5">
      <w:pPr>
        <w:numPr>
          <w:ilvl w:val="1"/>
          <w:numId w:val="14"/>
        </w:numPr>
        <w:autoSpaceDE w:val="0"/>
        <w:autoSpaceDN w:val="0"/>
        <w:adjustRightInd w:val="0"/>
        <w:ind w:left="1134"/>
        <w:jc w:val="both"/>
      </w:pPr>
      <w:r w:rsidRPr="009F553A">
        <w:t>Reference to the expected form and content of the B-BBEE Verification Certificate, the summary of the B-BBEE Scorecard and assurance report to be provided to the measured entity; and</w:t>
      </w:r>
    </w:p>
    <w:p w14:paraId="19E2D116" w14:textId="564733D9" w:rsidR="00AC4D9B" w:rsidRPr="009F553A" w:rsidRDefault="00AC4D9B" w:rsidP="003D01E5">
      <w:pPr>
        <w:numPr>
          <w:ilvl w:val="1"/>
          <w:numId w:val="14"/>
        </w:numPr>
        <w:autoSpaceDE w:val="0"/>
        <w:autoSpaceDN w:val="0"/>
        <w:adjustRightInd w:val="0"/>
        <w:ind w:left="1134"/>
        <w:jc w:val="both"/>
      </w:pPr>
      <w:r w:rsidRPr="009F553A">
        <w:t>An acknowledgement that the measured entity agrees to provide a representation letter at the conclusion of the engagement (Appendices C and D)</w:t>
      </w:r>
      <w:r w:rsidR="003F735E" w:rsidRPr="009F553A">
        <w:t>.</w:t>
      </w:r>
    </w:p>
    <w:p w14:paraId="2D7BFB28" w14:textId="6FD1023B" w:rsidR="00AC4D9B" w:rsidRPr="009F553A" w:rsidRDefault="00AC4D9B" w:rsidP="00133D0A">
      <w:pPr>
        <w:rPr>
          <w:b/>
          <w:i/>
        </w:rPr>
      </w:pPr>
      <w:r w:rsidRPr="009F553A">
        <w:rPr>
          <w:b/>
          <w:i/>
        </w:rPr>
        <w:t xml:space="preserve">Acceptance of a </w:t>
      </w:r>
      <w:r w:rsidR="003F735E" w:rsidRPr="009F553A">
        <w:rPr>
          <w:b/>
          <w:i/>
        </w:rPr>
        <w:t xml:space="preserve">Change </w:t>
      </w:r>
      <w:r w:rsidRPr="009F553A">
        <w:rPr>
          <w:b/>
          <w:i/>
        </w:rPr>
        <w:t xml:space="preserve">in the </w:t>
      </w:r>
      <w:r w:rsidR="003F735E" w:rsidRPr="009F553A">
        <w:rPr>
          <w:b/>
          <w:i/>
        </w:rPr>
        <w:t xml:space="preserve">Terms </w:t>
      </w:r>
      <w:r w:rsidRPr="009F553A">
        <w:rPr>
          <w:b/>
          <w:i/>
        </w:rPr>
        <w:t xml:space="preserve">of the </w:t>
      </w:r>
      <w:r w:rsidR="003F735E" w:rsidRPr="009F553A">
        <w:rPr>
          <w:b/>
          <w:i/>
        </w:rPr>
        <w:t>Engagement</w:t>
      </w:r>
    </w:p>
    <w:p w14:paraId="085EEFEC" w14:textId="20219E2A" w:rsidR="00AC4D9B" w:rsidRPr="009F553A" w:rsidRDefault="00AC4D9B" w:rsidP="003F4F69">
      <w:pPr>
        <w:numPr>
          <w:ilvl w:val="0"/>
          <w:numId w:val="3"/>
        </w:numPr>
        <w:tabs>
          <w:tab w:val="num" w:pos="709"/>
        </w:tabs>
        <w:autoSpaceDE w:val="0"/>
        <w:autoSpaceDN w:val="0"/>
        <w:adjustRightInd w:val="0"/>
        <w:ind w:left="709" w:hanging="709"/>
        <w:jc w:val="both"/>
      </w:pPr>
      <w:r w:rsidRPr="009F553A">
        <w:lastRenderedPageBreak/>
        <w:t>The B-BBEE approved registered auditor shall not agree to a change in the terms of the engagement where there is no justification for doing so. If such a change is made</w:t>
      </w:r>
      <w:r w:rsidR="003F735E" w:rsidRPr="009F553A">
        <w:t>,</w:t>
      </w:r>
      <w:r w:rsidRPr="009F553A">
        <w:t xml:space="preserve"> the B-BBEE approved registered auditor shall not disregard evidence that was obtained prior to the change.</w:t>
      </w:r>
    </w:p>
    <w:p w14:paraId="3D26E1AA" w14:textId="1918E503" w:rsidR="00AC4D9B" w:rsidRPr="009F553A" w:rsidRDefault="00AC4D9B" w:rsidP="003F4F69">
      <w:pPr>
        <w:numPr>
          <w:ilvl w:val="0"/>
          <w:numId w:val="3"/>
        </w:numPr>
        <w:tabs>
          <w:tab w:val="num" w:pos="709"/>
        </w:tabs>
        <w:autoSpaceDE w:val="0"/>
        <w:autoSpaceDN w:val="0"/>
        <w:adjustRightInd w:val="0"/>
        <w:ind w:left="709" w:hanging="709"/>
        <w:jc w:val="both"/>
      </w:pPr>
      <w:r w:rsidRPr="009F553A">
        <w:t>Circumstances may arise where a significant event has occurred subsequent to the measurement period</w:t>
      </w:r>
      <w:r w:rsidR="003F735E" w:rsidRPr="009F553A">
        <w:t>,</w:t>
      </w:r>
      <w:r w:rsidRPr="009F553A">
        <w:t xml:space="preserve"> but prior to the issue of the B-BBEE Verification Certificate that may materially affect the B-BBEE Scorecard. In such circumstances, the B-BBEE approved registered auditor considers whether the terms of the engagement may be changed, and if so, shall agree the revised terms with management and record the new terms of the engagement in an engagement letter or other suitable form of written agreement. (Ref: Para. A1</w:t>
      </w:r>
      <w:r w:rsidR="00547B78" w:rsidRPr="009F553A">
        <w:t>6</w:t>
      </w:r>
      <w:r w:rsidR="003F735E" w:rsidRPr="009F553A">
        <w:t>-</w:t>
      </w:r>
      <w:r w:rsidRPr="009F553A">
        <w:t>A1</w:t>
      </w:r>
      <w:r w:rsidR="00547B78" w:rsidRPr="009F553A">
        <w:t>8</w:t>
      </w:r>
      <w:r w:rsidRPr="009F553A">
        <w:t>)</w:t>
      </w:r>
    </w:p>
    <w:p w14:paraId="17AC01B0"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If the B-BBEE approved registered auditor is unable to agree to a change of the terms of the engagement and is not permitted by management to continue the original engagement, the auditor shall:</w:t>
      </w:r>
    </w:p>
    <w:p w14:paraId="3CC988FE" w14:textId="77777777" w:rsidR="00AC4D9B" w:rsidRPr="009F553A" w:rsidRDefault="00AC4D9B" w:rsidP="003D01E5">
      <w:pPr>
        <w:numPr>
          <w:ilvl w:val="1"/>
          <w:numId w:val="15"/>
        </w:numPr>
        <w:autoSpaceDE w:val="0"/>
        <w:autoSpaceDN w:val="0"/>
        <w:adjustRightInd w:val="0"/>
        <w:ind w:left="1134"/>
        <w:jc w:val="both"/>
      </w:pPr>
      <w:r w:rsidRPr="009F553A">
        <w:t>Withdraw from the assurance engagement; and</w:t>
      </w:r>
    </w:p>
    <w:p w14:paraId="1A9939C3" w14:textId="77777777" w:rsidR="00AC4D9B" w:rsidRPr="009F553A" w:rsidRDefault="00AC4D9B" w:rsidP="003D01E5">
      <w:pPr>
        <w:numPr>
          <w:ilvl w:val="1"/>
          <w:numId w:val="15"/>
        </w:numPr>
        <w:autoSpaceDE w:val="0"/>
        <w:autoSpaceDN w:val="0"/>
        <w:adjustRightInd w:val="0"/>
        <w:ind w:left="1134"/>
        <w:jc w:val="both"/>
      </w:pPr>
      <w:r w:rsidRPr="009F553A">
        <w:t>Determine whether there is any obligation, either contractual or otherwise, to report the circumstances to other parties, such as those charged with governance, owners or regulators.</w:t>
      </w:r>
    </w:p>
    <w:p w14:paraId="0349BE3E" w14:textId="22E68AC7" w:rsidR="00AC4D9B" w:rsidRPr="009F553A" w:rsidRDefault="00AC4D9B" w:rsidP="00133D0A">
      <w:r w:rsidRPr="009F553A">
        <w:rPr>
          <w:b/>
          <w:i/>
        </w:rPr>
        <w:t xml:space="preserve">Evaluation of the </w:t>
      </w:r>
      <w:r w:rsidR="003F735E" w:rsidRPr="009F553A">
        <w:rPr>
          <w:b/>
          <w:i/>
        </w:rPr>
        <w:t xml:space="preserve">Effect </w:t>
      </w:r>
      <w:r w:rsidRPr="009F553A">
        <w:rPr>
          <w:b/>
          <w:i/>
        </w:rPr>
        <w:t xml:space="preserve">of </w:t>
      </w:r>
      <w:r w:rsidR="003F735E" w:rsidRPr="009F553A">
        <w:rPr>
          <w:b/>
          <w:i/>
        </w:rPr>
        <w:t xml:space="preserve">Possible Misstatements </w:t>
      </w:r>
      <w:r w:rsidRPr="009F553A">
        <w:rPr>
          <w:b/>
          <w:i/>
        </w:rPr>
        <w:t>in a B-BBEE Scorecard</w:t>
      </w:r>
      <w:r w:rsidRPr="009F553A">
        <w:rPr>
          <w:vertAlign w:val="superscript"/>
        </w:rPr>
        <w:footnoteReference w:id="15"/>
      </w:r>
    </w:p>
    <w:p w14:paraId="3F14002E" w14:textId="6B165803"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evaluate the possible effect of material misstatements on the B-BBEE Scorecard and perform additional procedures to establish whether the B-BBEE Scorecard is materially misstated, the reasons therefore, and what scores should be reflected. The B-BBEE approved registered auditor engages with management to resolve the material misstatements and requests the measured entity to rectify the B-BBEE Scorecard accordingly to reflect the scores determined by the B-BBEE approved registered auditor. If the measured entity refuses to do so the B-BBEE approved registered auditor considers the implications for the conclusion expressed on the B-BBEE Scorecard, reflected on the B-BBEE Verification Certificate, and the B-BBEE approved registered auditor limited assurance report. </w:t>
      </w:r>
    </w:p>
    <w:p w14:paraId="7D57AC44" w14:textId="6260A578" w:rsidR="00AC4D9B" w:rsidRPr="009F553A" w:rsidRDefault="00AC4D9B" w:rsidP="00133D0A">
      <w:pPr>
        <w:rPr>
          <w:b/>
          <w:i/>
        </w:rPr>
      </w:pPr>
      <w:r w:rsidRPr="009F553A">
        <w:rPr>
          <w:b/>
          <w:i/>
        </w:rPr>
        <w:t xml:space="preserve">Withdrawing from the </w:t>
      </w:r>
      <w:r w:rsidR="00FB38F6" w:rsidRPr="009F553A">
        <w:rPr>
          <w:b/>
          <w:i/>
        </w:rPr>
        <w:t>Engagement</w:t>
      </w:r>
    </w:p>
    <w:p w14:paraId="2778AF74" w14:textId="109BFD59"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also consider the firm’s client and engagement continuance policies and determine whether or not to decline to issue the B-BBEE Verification Certificate and withdraw from the engagement.</w:t>
      </w:r>
    </w:p>
    <w:p w14:paraId="5BEFCDA1" w14:textId="6B1E5D18" w:rsidR="00AC4D9B" w:rsidRPr="009F553A" w:rsidRDefault="00AC4D9B" w:rsidP="00133D0A">
      <w:pPr>
        <w:rPr>
          <w:b/>
          <w:i/>
        </w:rPr>
      </w:pPr>
      <w:r w:rsidRPr="009F553A">
        <w:rPr>
          <w:b/>
          <w:i/>
        </w:rPr>
        <w:t xml:space="preserve">Professional </w:t>
      </w:r>
      <w:r w:rsidR="00FB38F6" w:rsidRPr="009F553A">
        <w:rPr>
          <w:b/>
          <w:i/>
        </w:rPr>
        <w:t xml:space="preserve">Scepticism </w:t>
      </w:r>
      <w:r w:rsidRPr="009F553A">
        <w:rPr>
          <w:b/>
          <w:i/>
        </w:rPr>
        <w:t xml:space="preserve">and </w:t>
      </w:r>
      <w:r w:rsidR="00FB38F6" w:rsidRPr="009F553A">
        <w:rPr>
          <w:b/>
          <w:i/>
        </w:rPr>
        <w:t>Professional Judgement</w:t>
      </w:r>
      <w:r w:rsidRPr="009F553A">
        <w:rPr>
          <w:b/>
          <w:i/>
        </w:rPr>
        <w:t xml:space="preserve"> (Ref: Para. A</w:t>
      </w:r>
      <w:r w:rsidR="0014247B" w:rsidRPr="009F553A">
        <w:rPr>
          <w:b/>
          <w:i/>
        </w:rPr>
        <w:t>19</w:t>
      </w:r>
      <w:r w:rsidR="00FB38F6" w:rsidRPr="009F553A">
        <w:rPr>
          <w:b/>
          <w:i/>
        </w:rPr>
        <w:t>-</w:t>
      </w:r>
      <w:r w:rsidRPr="009F553A">
        <w:rPr>
          <w:b/>
          <w:i/>
        </w:rPr>
        <w:t>A2</w:t>
      </w:r>
      <w:r w:rsidR="0014247B" w:rsidRPr="009F553A">
        <w:rPr>
          <w:b/>
          <w:i/>
        </w:rPr>
        <w:t>2</w:t>
      </w:r>
      <w:r w:rsidRPr="009F553A">
        <w:rPr>
          <w:b/>
          <w:i/>
        </w:rPr>
        <w:t>)</w:t>
      </w:r>
    </w:p>
    <w:p w14:paraId="19B08730" w14:textId="1A732343"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and </w:t>
      </w:r>
      <w:r w:rsidR="00556F18" w:rsidRPr="009F553A">
        <w:t xml:space="preserve">the </w:t>
      </w:r>
      <w:r w:rsidRPr="009F553A">
        <w:t>engagement team shall plan and perform the engagement with an attitude of professional scepticism</w:t>
      </w:r>
      <w:r w:rsidR="00FB38F6" w:rsidRPr="009F553A">
        <w:t>,</w:t>
      </w:r>
      <w:r w:rsidRPr="009F553A">
        <w:t xml:space="preserve"> recognising that circumstances may exist that cause the measured entity’s information to be materially misstated. </w:t>
      </w:r>
    </w:p>
    <w:p w14:paraId="243EECEB"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exercise professional judgement in conducting a B-BBEE assurance engagement.</w:t>
      </w:r>
    </w:p>
    <w:p w14:paraId="1D13BADB" w14:textId="61254B4D" w:rsidR="00AC4D9B" w:rsidRPr="009F553A" w:rsidRDefault="00AC4D9B" w:rsidP="00EB1C27">
      <w:pPr>
        <w:pStyle w:val="Heading2"/>
      </w:pPr>
      <w:bookmarkStart w:id="9" w:name="_Toc452436254"/>
      <w:r w:rsidRPr="009F553A">
        <w:lastRenderedPageBreak/>
        <w:t>Planning</w:t>
      </w:r>
      <w:bookmarkEnd w:id="9"/>
      <w:r w:rsidRPr="009F553A">
        <w:t xml:space="preserve"> </w:t>
      </w:r>
    </w:p>
    <w:p w14:paraId="18F421FA" w14:textId="34FBC634" w:rsidR="00AC4D9B" w:rsidRPr="009F553A" w:rsidRDefault="00AC4D9B" w:rsidP="003F4F69">
      <w:pPr>
        <w:numPr>
          <w:ilvl w:val="0"/>
          <w:numId w:val="3"/>
        </w:numPr>
        <w:tabs>
          <w:tab w:val="num" w:pos="709"/>
        </w:tabs>
        <w:autoSpaceDE w:val="0"/>
        <w:autoSpaceDN w:val="0"/>
        <w:adjustRightInd w:val="0"/>
        <w:ind w:left="709" w:hanging="709"/>
        <w:jc w:val="both"/>
      </w:pPr>
      <w:r w:rsidRPr="009F553A">
        <w:t>When planning the engagement as required by ISAE 3000</w:t>
      </w:r>
      <w:r w:rsidRPr="009F553A">
        <w:rPr>
          <w:vertAlign w:val="superscript"/>
        </w:rPr>
        <w:footnoteReference w:id="16"/>
      </w:r>
      <w:r w:rsidRPr="009F553A">
        <w:rPr>
          <w:vertAlign w:val="superscript"/>
        </w:rPr>
        <w:t xml:space="preserve"> </w:t>
      </w:r>
      <w:r w:rsidRPr="009F553A">
        <w:t>the B-BBEE approved registered auditor shall: (Ref: Para. A2</w:t>
      </w:r>
      <w:r w:rsidR="0014247B" w:rsidRPr="009F553A">
        <w:t>3</w:t>
      </w:r>
      <w:r w:rsidR="00FB38F6" w:rsidRPr="009F553A">
        <w:t>-</w:t>
      </w:r>
      <w:r w:rsidRPr="009F553A">
        <w:t>A2</w:t>
      </w:r>
      <w:r w:rsidR="0014247B" w:rsidRPr="009F553A">
        <w:t>5</w:t>
      </w:r>
      <w:r w:rsidRPr="009F553A">
        <w:t>)</w:t>
      </w:r>
      <w:r w:rsidR="00FB38F6" w:rsidRPr="009F553A">
        <w:t>:</w:t>
      </w:r>
    </w:p>
    <w:p w14:paraId="68C8330F" w14:textId="25B1E21C" w:rsidR="00AC4D9B" w:rsidRPr="009F553A" w:rsidRDefault="00AC4D9B" w:rsidP="003465A4">
      <w:pPr>
        <w:numPr>
          <w:ilvl w:val="1"/>
          <w:numId w:val="16"/>
        </w:numPr>
        <w:autoSpaceDE w:val="0"/>
        <w:autoSpaceDN w:val="0"/>
        <w:adjustRightInd w:val="0"/>
        <w:ind w:left="1134" w:hanging="425"/>
        <w:jc w:val="both"/>
      </w:pPr>
      <w:r w:rsidRPr="009F553A">
        <w:t>Identify the characteristics of the measured entity’s engagement that define its scope</w:t>
      </w:r>
      <w:r w:rsidR="00FB38F6" w:rsidRPr="009F553A">
        <w:t>,</w:t>
      </w:r>
      <w:r w:rsidRPr="009F553A">
        <w:t xml:space="preserve"> including ascertaining the classification of the measured entity to determine which Codes of Good Practice or Sector Codes apply. Such classification may be one of the following:</w:t>
      </w:r>
    </w:p>
    <w:p w14:paraId="4EE17461" w14:textId="77777777" w:rsidR="00AC4D9B" w:rsidRPr="009F553A" w:rsidRDefault="00AC4D9B" w:rsidP="003465A4">
      <w:pPr>
        <w:numPr>
          <w:ilvl w:val="2"/>
          <w:numId w:val="17"/>
        </w:numPr>
        <w:autoSpaceDE w:val="0"/>
        <w:autoSpaceDN w:val="0"/>
        <w:adjustRightInd w:val="0"/>
        <w:ind w:left="1560"/>
        <w:jc w:val="both"/>
        <w:rPr>
          <w:lang w:val="en-GB"/>
        </w:rPr>
      </w:pPr>
      <w:r w:rsidRPr="009F553A">
        <w:rPr>
          <w:lang w:val="en-GB"/>
        </w:rPr>
        <w:t>A Qualifying Small Enterprise to which the QSE Scorecard applies;</w:t>
      </w:r>
    </w:p>
    <w:p w14:paraId="3A3A8FEB" w14:textId="52C7D0B2" w:rsidR="00AC4D9B" w:rsidRPr="009F553A" w:rsidRDefault="00AC4D9B" w:rsidP="003465A4">
      <w:pPr>
        <w:numPr>
          <w:ilvl w:val="2"/>
          <w:numId w:val="17"/>
        </w:numPr>
        <w:autoSpaceDE w:val="0"/>
        <w:autoSpaceDN w:val="0"/>
        <w:adjustRightInd w:val="0"/>
        <w:ind w:left="1560"/>
        <w:jc w:val="both"/>
        <w:rPr>
          <w:lang w:val="en-GB"/>
        </w:rPr>
      </w:pPr>
      <w:r w:rsidRPr="009F553A">
        <w:rPr>
          <w:lang w:val="en-GB"/>
        </w:rPr>
        <w:t>Enterprises to which the Generic Scorecard</w:t>
      </w:r>
      <w:r w:rsidR="00FB38F6" w:rsidRPr="009F553A">
        <w:rPr>
          <w:lang w:val="en-GB"/>
        </w:rPr>
        <w:t>,</w:t>
      </w:r>
      <w:r w:rsidRPr="009F553A">
        <w:rPr>
          <w:lang w:val="en-GB"/>
        </w:rPr>
        <w:t xml:space="preserve"> the Adjusted Generic Scorecard or relevant Sector Codes apply; </w:t>
      </w:r>
      <w:r w:rsidR="00556F18" w:rsidRPr="009F553A">
        <w:rPr>
          <w:lang w:val="en-GB"/>
        </w:rPr>
        <w:t>or</w:t>
      </w:r>
    </w:p>
    <w:p w14:paraId="73B00CAD" w14:textId="3983CB05" w:rsidR="00AC4D9B" w:rsidRPr="009F553A" w:rsidRDefault="00AC4D9B" w:rsidP="003465A4">
      <w:pPr>
        <w:numPr>
          <w:ilvl w:val="2"/>
          <w:numId w:val="17"/>
        </w:numPr>
        <w:autoSpaceDE w:val="0"/>
        <w:autoSpaceDN w:val="0"/>
        <w:adjustRightInd w:val="0"/>
        <w:ind w:left="1560"/>
        <w:jc w:val="both"/>
        <w:rPr>
          <w:lang w:val="en-GB"/>
        </w:rPr>
      </w:pPr>
      <w:r w:rsidRPr="009F553A">
        <w:rPr>
          <w:lang w:val="en-GB"/>
        </w:rPr>
        <w:t xml:space="preserve">Specialised enterprises that do not have an ownership element, such as: state owned entities, higher education institutions, non-profit companies and regulators. </w:t>
      </w:r>
    </w:p>
    <w:p w14:paraId="43E32EAD" w14:textId="3A974C82" w:rsidR="00AC4D9B" w:rsidRPr="009F553A" w:rsidRDefault="00AC4D9B" w:rsidP="003465A4">
      <w:pPr>
        <w:numPr>
          <w:ilvl w:val="1"/>
          <w:numId w:val="16"/>
        </w:numPr>
        <w:autoSpaceDE w:val="0"/>
        <w:autoSpaceDN w:val="0"/>
        <w:adjustRightInd w:val="0"/>
        <w:ind w:left="1134" w:hanging="425"/>
        <w:jc w:val="both"/>
      </w:pPr>
      <w:r w:rsidRPr="009F553A">
        <w:t>Consider the factors that, in the judgement of the B-BBEE approved registered auditor, are significant in directing the engagement team’s efforts</w:t>
      </w:r>
      <w:r w:rsidR="00556F18" w:rsidRPr="009F553A">
        <w:t>.</w:t>
      </w:r>
    </w:p>
    <w:p w14:paraId="7D8276FD" w14:textId="595EEBBF" w:rsidR="00AC4D9B" w:rsidRPr="009F553A" w:rsidRDefault="00AC4D9B" w:rsidP="003465A4">
      <w:pPr>
        <w:numPr>
          <w:ilvl w:val="1"/>
          <w:numId w:val="16"/>
        </w:numPr>
        <w:autoSpaceDE w:val="0"/>
        <w:autoSpaceDN w:val="0"/>
        <w:adjustRightInd w:val="0"/>
        <w:ind w:left="1134" w:hanging="425"/>
        <w:jc w:val="both"/>
      </w:pPr>
      <w:r w:rsidRPr="009F553A">
        <w:t>Consider the results of engagement acceptance or continuance procedures and, where applicable, whether knowledge gained on other engagements performed by the B-BBEE approved registered auditor or other partner of the firm for the entity, is relevant</w:t>
      </w:r>
      <w:r w:rsidR="00556F18" w:rsidRPr="009F553A">
        <w:t>.</w:t>
      </w:r>
    </w:p>
    <w:p w14:paraId="111BC771" w14:textId="43C2BA3A" w:rsidR="00AC4D9B" w:rsidRPr="009F553A" w:rsidRDefault="00AC4D9B" w:rsidP="003465A4">
      <w:pPr>
        <w:numPr>
          <w:ilvl w:val="1"/>
          <w:numId w:val="16"/>
        </w:numPr>
        <w:autoSpaceDE w:val="0"/>
        <w:autoSpaceDN w:val="0"/>
        <w:adjustRightInd w:val="0"/>
        <w:ind w:left="1134" w:hanging="425"/>
        <w:jc w:val="both"/>
      </w:pPr>
      <w:r w:rsidRPr="009F553A">
        <w:t>Ascertain the nature</w:t>
      </w:r>
      <w:r w:rsidR="00FB38F6" w:rsidRPr="009F553A">
        <w:t>,</w:t>
      </w:r>
      <w:r w:rsidRPr="009F553A">
        <w:t xml:space="preserve"> timing and extent of resources necessary to perform the engagement</w:t>
      </w:r>
      <w:r w:rsidR="00FB38F6" w:rsidRPr="009F553A">
        <w:t>,</w:t>
      </w:r>
      <w:r w:rsidRPr="009F553A">
        <w:t xml:space="preserve"> including the involvement of experts and of other component auditors or assurance providers; and</w:t>
      </w:r>
    </w:p>
    <w:p w14:paraId="71BEF385" w14:textId="77777777" w:rsidR="00AC4D9B" w:rsidRPr="009F553A" w:rsidRDefault="00AC4D9B" w:rsidP="003465A4">
      <w:pPr>
        <w:numPr>
          <w:ilvl w:val="1"/>
          <w:numId w:val="16"/>
        </w:numPr>
        <w:autoSpaceDE w:val="0"/>
        <w:autoSpaceDN w:val="0"/>
        <w:adjustRightInd w:val="0"/>
        <w:ind w:left="1134" w:hanging="425"/>
        <w:jc w:val="both"/>
      </w:pPr>
      <w:r w:rsidRPr="009F553A">
        <w:t xml:space="preserve">Determine the impact of the internal audit function, if any, on the B-BBEE assurance engagement. </w:t>
      </w:r>
    </w:p>
    <w:p w14:paraId="45911B5E" w14:textId="05AAE292" w:rsidR="00AC4D9B" w:rsidRPr="009F553A" w:rsidRDefault="00AC4D9B" w:rsidP="00EB1C27">
      <w:pPr>
        <w:pStyle w:val="Heading2"/>
      </w:pPr>
      <w:bookmarkStart w:id="10" w:name="_Toc452436255"/>
      <w:r w:rsidRPr="009F553A">
        <w:t xml:space="preserve">Materiality in </w:t>
      </w:r>
      <w:r w:rsidR="00FB38F6" w:rsidRPr="009F553A">
        <w:t xml:space="preserve">Planning </w:t>
      </w:r>
      <w:r w:rsidRPr="009F553A">
        <w:t xml:space="preserve">and </w:t>
      </w:r>
      <w:r w:rsidR="00FB38F6" w:rsidRPr="009F553A">
        <w:t xml:space="preserve">Performing </w:t>
      </w:r>
      <w:r w:rsidRPr="009F553A">
        <w:t xml:space="preserve">the </w:t>
      </w:r>
      <w:r w:rsidR="00FB38F6" w:rsidRPr="009F553A">
        <w:t>Engagement</w:t>
      </w:r>
      <w:bookmarkEnd w:id="10"/>
    </w:p>
    <w:p w14:paraId="6AD3CE45" w14:textId="38FEFC5A" w:rsidR="00AC4D9B" w:rsidRPr="009F553A" w:rsidRDefault="00AC4D9B" w:rsidP="00133D0A">
      <w:pPr>
        <w:rPr>
          <w:b/>
          <w:i/>
        </w:rPr>
      </w:pPr>
      <w:r w:rsidRPr="009F553A">
        <w:rPr>
          <w:b/>
          <w:i/>
        </w:rPr>
        <w:t xml:space="preserve">Determining </w:t>
      </w:r>
      <w:r w:rsidR="00FB38F6" w:rsidRPr="009F553A">
        <w:rPr>
          <w:b/>
          <w:i/>
        </w:rPr>
        <w:t xml:space="preserve">Materiality When Planning </w:t>
      </w:r>
      <w:r w:rsidRPr="009F553A">
        <w:rPr>
          <w:b/>
          <w:i/>
        </w:rPr>
        <w:t xml:space="preserve">the </w:t>
      </w:r>
      <w:r w:rsidR="00FB38F6" w:rsidRPr="009F553A">
        <w:rPr>
          <w:b/>
          <w:i/>
        </w:rPr>
        <w:t xml:space="preserve">Engagement </w:t>
      </w:r>
      <w:r w:rsidRPr="009F553A">
        <w:rPr>
          <w:b/>
          <w:i/>
        </w:rPr>
        <w:t>(Ref: Para. A</w:t>
      </w:r>
      <w:r w:rsidR="0014247B" w:rsidRPr="009F553A">
        <w:rPr>
          <w:b/>
          <w:i/>
        </w:rPr>
        <w:t>26</w:t>
      </w:r>
      <w:r w:rsidR="00FB38F6" w:rsidRPr="009F553A">
        <w:rPr>
          <w:b/>
          <w:i/>
        </w:rPr>
        <w:t>-</w:t>
      </w:r>
      <w:r w:rsidRPr="009F553A">
        <w:rPr>
          <w:b/>
          <w:i/>
        </w:rPr>
        <w:t>A</w:t>
      </w:r>
      <w:r w:rsidR="0014247B" w:rsidRPr="009F553A">
        <w:rPr>
          <w:b/>
          <w:i/>
        </w:rPr>
        <w:t>35</w:t>
      </w:r>
      <w:r w:rsidRPr="009F553A">
        <w:rPr>
          <w:b/>
          <w:i/>
        </w:rPr>
        <w:t>)</w:t>
      </w:r>
    </w:p>
    <w:p w14:paraId="5A9D2733" w14:textId="0CD2EC4E" w:rsidR="00AC4D9B" w:rsidRPr="009F553A" w:rsidRDefault="00AC4D9B" w:rsidP="003F4F69">
      <w:pPr>
        <w:numPr>
          <w:ilvl w:val="0"/>
          <w:numId w:val="3"/>
        </w:numPr>
        <w:tabs>
          <w:tab w:val="num" w:pos="709"/>
        </w:tabs>
        <w:autoSpaceDE w:val="0"/>
        <w:autoSpaceDN w:val="0"/>
        <w:adjustRightInd w:val="0"/>
        <w:ind w:left="709" w:hanging="709"/>
        <w:jc w:val="both"/>
      </w:pPr>
      <w:r w:rsidRPr="009F553A">
        <w:t>When establishing the overall engagement strategy</w:t>
      </w:r>
      <w:r w:rsidR="00FB38F6" w:rsidRPr="009F553A">
        <w:t>,</w:t>
      </w:r>
      <w:r w:rsidRPr="009F553A">
        <w:t xml:space="preserve"> the B-BBEE approved registered auditor shall determine materiality for the B-BBEE Scorecard. </w:t>
      </w:r>
    </w:p>
    <w:p w14:paraId="59F5AC5D" w14:textId="35D93961"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determine materiality for individual elements of the B-BBEE Scorecard for purposes of assessing the risks of material misstatement, regard being had to the nature and complexity of the underlying information for individual scorecard elements in determining the nature, timing and extent of further procedures.  </w:t>
      </w:r>
    </w:p>
    <w:p w14:paraId="40E247A6" w14:textId="08AD53FF" w:rsidR="00AC4D9B" w:rsidRPr="009F553A" w:rsidRDefault="00AC4D9B" w:rsidP="00F8316E">
      <w:pPr>
        <w:keepNext/>
        <w:rPr>
          <w:b/>
          <w:i/>
        </w:rPr>
      </w:pPr>
      <w:r w:rsidRPr="009F553A">
        <w:rPr>
          <w:b/>
          <w:i/>
        </w:rPr>
        <w:t xml:space="preserve">Revision as the </w:t>
      </w:r>
      <w:r w:rsidR="00FB38F6" w:rsidRPr="009F553A">
        <w:rPr>
          <w:b/>
          <w:i/>
        </w:rPr>
        <w:t xml:space="preserve">Engagement Progresses </w:t>
      </w:r>
      <w:r w:rsidRPr="009F553A">
        <w:rPr>
          <w:b/>
          <w:i/>
        </w:rPr>
        <w:t>(Ref: Para. A</w:t>
      </w:r>
      <w:r w:rsidR="0014247B" w:rsidRPr="009F553A">
        <w:rPr>
          <w:b/>
          <w:i/>
        </w:rPr>
        <w:t>36</w:t>
      </w:r>
      <w:r w:rsidRPr="009F553A">
        <w:rPr>
          <w:b/>
          <w:i/>
        </w:rPr>
        <w:t>)</w:t>
      </w:r>
    </w:p>
    <w:p w14:paraId="43E3794E" w14:textId="77777777" w:rsidR="00AC4D9B" w:rsidRPr="009F553A" w:rsidRDefault="00AC4D9B" w:rsidP="00F8316E">
      <w:pPr>
        <w:keepNext/>
        <w:numPr>
          <w:ilvl w:val="0"/>
          <w:numId w:val="3"/>
        </w:numPr>
        <w:tabs>
          <w:tab w:val="num" w:pos="709"/>
        </w:tabs>
        <w:autoSpaceDE w:val="0"/>
        <w:autoSpaceDN w:val="0"/>
        <w:adjustRightInd w:val="0"/>
        <w:ind w:left="709" w:hanging="709"/>
        <w:jc w:val="both"/>
      </w:pPr>
      <w:r w:rsidRPr="009F553A">
        <w:t xml:space="preserve">The B-BBEE approved registered auditor shall revise materiality for the B-BBEE Scorecard in the event of becoming aware of information during the engagement </w:t>
      </w:r>
      <w:r w:rsidRPr="009F553A">
        <w:lastRenderedPageBreak/>
        <w:t xml:space="preserve">that would have caused the B-BBEE approved registered auditor to have determined a different amount initially. </w:t>
      </w:r>
    </w:p>
    <w:p w14:paraId="08B1828D" w14:textId="1F71A29C" w:rsidR="00AC4D9B" w:rsidRPr="009F553A" w:rsidRDefault="00AC4D9B" w:rsidP="00EB1C27">
      <w:pPr>
        <w:pStyle w:val="Heading2"/>
      </w:pPr>
      <w:bookmarkStart w:id="11" w:name="_Toc452436256"/>
      <w:r w:rsidRPr="009F553A">
        <w:t xml:space="preserve">Understanding the </w:t>
      </w:r>
      <w:r w:rsidR="00835866" w:rsidRPr="009F553A">
        <w:t xml:space="preserve">Measured Entity </w:t>
      </w:r>
      <w:r w:rsidRPr="009F553A">
        <w:t xml:space="preserve">and </w:t>
      </w:r>
      <w:r w:rsidR="00835866" w:rsidRPr="009F553A">
        <w:t>Its Environment</w:t>
      </w:r>
      <w:r w:rsidRPr="009F553A">
        <w:t xml:space="preserve">, </w:t>
      </w:r>
      <w:r w:rsidR="00835866" w:rsidRPr="009F553A">
        <w:t xml:space="preserve">Including </w:t>
      </w:r>
      <w:r w:rsidRPr="009F553A">
        <w:t xml:space="preserve">the </w:t>
      </w:r>
      <w:r w:rsidR="00835866" w:rsidRPr="009F553A">
        <w:t xml:space="preserve">Entity’s Internal Control, </w:t>
      </w:r>
      <w:r w:rsidRPr="009F553A">
        <w:t xml:space="preserve">and </w:t>
      </w:r>
      <w:r w:rsidR="00835866" w:rsidRPr="009F553A">
        <w:t xml:space="preserve">Identifying </w:t>
      </w:r>
      <w:r w:rsidRPr="009F553A">
        <w:t xml:space="preserve">and </w:t>
      </w:r>
      <w:r w:rsidR="00835866" w:rsidRPr="009F553A">
        <w:t xml:space="preserve">Assessing </w:t>
      </w:r>
      <w:r w:rsidRPr="009F553A">
        <w:t xml:space="preserve">the </w:t>
      </w:r>
      <w:r w:rsidR="00835866" w:rsidRPr="009F553A">
        <w:t xml:space="preserve">Risks </w:t>
      </w:r>
      <w:r w:rsidRPr="009F553A">
        <w:t xml:space="preserve">of </w:t>
      </w:r>
      <w:r w:rsidR="00835866" w:rsidRPr="009F553A">
        <w:t>Material Misstatement</w:t>
      </w:r>
      <w:bookmarkEnd w:id="11"/>
    </w:p>
    <w:p w14:paraId="1CEA0D34" w14:textId="3F697901" w:rsidR="00AC4D9B" w:rsidRPr="009F553A" w:rsidRDefault="00AC4D9B" w:rsidP="00133D0A">
      <w:pPr>
        <w:rPr>
          <w:b/>
          <w:i/>
        </w:rPr>
      </w:pPr>
      <w:r w:rsidRPr="009F553A">
        <w:rPr>
          <w:b/>
          <w:i/>
        </w:rPr>
        <w:t xml:space="preserve">Obtaining an </w:t>
      </w:r>
      <w:r w:rsidR="00835866" w:rsidRPr="009F553A">
        <w:rPr>
          <w:b/>
          <w:i/>
        </w:rPr>
        <w:t xml:space="preserve">Understanding </w:t>
      </w:r>
      <w:r w:rsidRPr="009F553A">
        <w:rPr>
          <w:b/>
          <w:i/>
        </w:rPr>
        <w:t xml:space="preserve">of the </w:t>
      </w:r>
      <w:r w:rsidR="00835866" w:rsidRPr="009F553A">
        <w:rPr>
          <w:b/>
          <w:i/>
        </w:rPr>
        <w:t xml:space="preserve">Entity </w:t>
      </w:r>
      <w:r w:rsidRPr="009F553A">
        <w:rPr>
          <w:b/>
          <w:i/>
        </w:rPr>
        <w:t xml:space="preserve">and </w:t>
      </w:r>
      <w:r w:rsidR="00835866" w:rsidRPr="009F553A">
        <w:rPr>
          <w:b/>
          <w:i/>
        </w:rPr>
        <w:t>Its Environment</w:t>
      </w:r>
    </w:p>
    <w:p w14:paraId="5A093D49"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obtain an understanding of:</w:t>
      </w:r>
    </w:p>
    <w:p w14:paraId="2F80F89B" w14:textId="29659049" w:rsidR="00AC4D9B" w:rsidRPr="009F553A" w:rsidRDefault="00AC4D9B" w:rsidP="003465A4">
      <w:pPr>
        <w:numPr>
          <w:ilvl w:val="1"/>
          <w:numId w:val="18"/>
        </w:numPr>
        <w:autoSpaceDE w:val="0"/>
        <w:autoSpaceDN w:val="0"/>
        <w:adjustRightInd w:val="0"/>
        <w:ind w:left="1134" w:hanging="425"/>
        <w:jc w:val="both"/>
      </w:pPr>
      <w:r w:rsidRPr="009F553A">
        <w:t>The measured entity and its environment, including the entity’s accounting system</w:t>
      </w:r>
      <w:r w:rsidR="00835866" w:rsidRPr="009F553A">
        <w:t>,</w:t>
      </w:r>
      <w:r w:rsidRPr="009F553A">
        <w:t xml:space="preserve"> accounting records and other information relevant to the assurance engagement</w:t>
      </w:r>
      <w:r w:rsidR="00835866" w:rsidRPr="009F553A">
        <w:t>.</w:t>
      </w:r>
    </w:p>
    <w:p w14:paraId="01CE190C" w14:textId="385CF7F8" w:rsidR="00AC4D9B" w:rsidRPr="009F553A" w:rsidRDefault="00AC4D9B" w:rsidP="003465A4">
      <w:pPr>
        <w:numPr>
          <w:ilvl w:val="1"/>
          <w:numId w:val="18"/>
        </w:numPr>
        <w:autoSpaceDE w:val="0"/>
        <w:autoSpaceDN w:val="0"/>
        <w:adjustRightInd w:val="0"/>
        <w:ind w:left="1134" w:hanging="425"/>
        <w:jc w:val="both"/>
      </w:pPr>
      <w:r w:rsidRPr="009F553A">
        <w:t>Relevant industry, regulatory and other external factors</w:t>
      </w:r>
      <w:r w:rsidR="00835866" w:rsidRPr="009F553A">
        <w:t>,</w:t>
      </w:r>
      <w:r w:rsidRPr="009F553A">
        <w:t xml:space="preserve"> including identification of the relevant Codes of Good Practice or Sector Codes applicable to the measured entity</w:t>
      </w:r>
      <w:r w:rsidR="00835866" w:rsidRPr="009F553A">
        <w:t>.</w:t>
      </w:r>
    </w:p>
    <w:p w14:paraId="5AA38074" w14:textId="77777777" w:rsidR="00AC4D9B" w:rsidRPr="009F553A" w:rsidRDefault="00AC4D9B" w:rsidP="003465A4">
      <w:pPr>
        <w:numPr>
          <w:ilvl w:val="1"/>
          <w:numId w:val="18"/>
        </w:numPr>
        <w:autoSpaceDE w:val="0"/>
        <w:autoSpaceDN w:val="0"/>
        <w:adjustRightInd w:val="0"/>
        <w:ind w:left="1134" w:hanging="425"/>
        <w:jc w:val="both"/>
      </w:pPr>
      <w:r w:rsidRPr="009F553A">
        <w:t xml:space="preserve">The nature of the measured entity, including: </w:t>
      </w:r>
    </w:p>
    <w:p w14:paraId="4D83CA98" w14:textId="41239624" w:rsidR="00AC4D9B" w:rsidRPr="009F553A" w:rsidRDefault="00AC4D9B" w:rsidP="003465A4">
      <w:pPr>
        <w:numPr>
          <w:ilvl w:val="2"/>
          <w:numId w:val="18"/>
        </w:numPr>
        <w:autoSpaceDE w:val="0"/>
        <w:autoSpaceDN w:val="0"/>
        <w:adjustRightInd w:val="0"/>
        <w:ind w:left="1560"/>
        <w:jc w:val="both"/>
      </w:pPr>
      <w:r w:rsidRPr="009F553A">
        <w:t xml:space="preserve">The nature of its operations, ownership and governance structures and significant B-BBEE structured deals in progress or completed, such as changes in the entities comprising the “measured entity”, including any mergers, acquisitions or restructuring that might affect the </w:t>
      </w:r>
      <w:r w:rsidRPr="009F553A">
        <w:rPr>
          <w:lang w:val="en-GB"/>
        </w:rPr>
        <w:t xml:space="preserve">Codes </w:t>
      </w:r>
      <w:r w:rsidRPr="009F553A">
        <w:t xml:space="preserve">of Good Practice </w:t>
      </w:r>
      <w:r w:rsidRPr="009F553A">
        <w:rPr>
          <w:lang w:val="en-GB"/>
        </w:rPr>
        <w:t xml:space="preserve">or relevant Sector Code to be </w:t>
      </w:r>
      <w:r w:rsidRPr="009F553A">
        <w:t>applied</w:t>
      </w:r>
      <w:r w:rsidRPr="009F553A">
        <w:rPr>
          <w:lang w:val="en-GB"/>
        </w:rPr>
        <w:t xml:space="preserve">; </w:t>
      </w:r>
      <w:r w:rsidR="00835866" w:rsidRPr="009F553A">
        <w:rPr>
          <w:lang w:val="en-GB"/>
        </w:rPr>
        <w:t>and</w:t>
      </w:r>
    </w:p>
    <w:p w14:paraId="53FFFBA4" w14:textId="510FB170" w:rsidR="00AC4D9B" w:rsidRPr="009F553A" w:rsidRDefault="00AC4D9B" w:rsidP="003465A4">
      <w:pPr>
        <w:numPr>
          <w:ilvl w:val="2"/>
          <w:numId w:val="18"/>
        </w:numPr>
        <w:autoSpaceDE w:val="0"/>
        <w:autoSpaceDN w:val="0"/>
        <w:adjustRightInd w:val="0"/>
        <w:ind w:left="1560"/>
        <w:jc w:val="both"/>
      </w:pPr>
      <w:r w:rsidRPr="009F553A">
        <w:t>Any B-BBEE Verification Certificate previously obtained by the measured entity</w:t>
      </w:r>
      <w:r w:rsidR="00835866" w:rsidRPr="009F553A">
        <w:t>,</w:t>
      </w:r>
      <w:r w:rsidRPr="009F553A">
        <w:t xml:space="preserve"> and if so, when it was issued</w:t>
      </w:r>
      <w:r w:rsidR="00835866" w:rsidRPr="009F553A">
        <w:t xml:space="preserve"> and by whom</w:t>
      </w:r>
      <w:r w:rsidRPr="009F553A">
        <w:t>, the expiry date and whether the Generic Code of Good Practice or relevant Sector Code was applied.</w:t>
      </w:r>
    </w:p>
    <w:p w14:paraId="1E6594ED" w14:textId="6216F61E" w:rsidR="00AC4D9B" w:rsidRPr="009F553A" w:rsidRDefault="00AC4D9B" w:rsidP="003465A4">
      <w:pPr>
        <w:numPr>
          <w:ilvl w:val="1"/>
          <w:numId w:val="18"/>
        </w:numPr>
        <w:autoSpaceDE w:val="0"/>
        <w:autoSpaceDN w:val="0"/>
        <w:adjustRightInd w:val="0"/>
        <w:ind w:left="1134" w:hanging="425"/>
        <w:jc w:val="both"/>
      </w:pPr>
      <w:r w:rsidRPr="009F553A">
        <w:t xml:space="preserve">Any changes in the measured entity, since the previous B-BBEE Scorecard and B-BBEE Verification Certificate </w:t>
      </w:r>
      <w:r w:rsidR="00835866" w:rsidRPr="009F553A">
        <w:t>were</w:t>
      </w:r>
      <w:r w:rsidRPr="009F553A">
        <w:t xml:space="preserve"> issued, that may affect the determination of the B-BBEE Scorecard for the current assurance engagement.</w:t>
      </w:r>
    </w:p>
    <w:p w14:paraId="3A0F137A" w14:textId="77777777" w:rsidR="00AC4D9B" w:rsidRPr="009F553A" w:rsidRDefault="00AC4D9B" w:rsidP="003465A4">
      <w:pPr>
        <w:numPr>
          <w:ilvl w:val="1"/>
          <w:numId w:val="18"/>
        </w:numPr>
        <w:autoSpaceDE w:val="0"/>
        <w:autoSpaceDN w:val="0"/>
        <w:adjustRightInd w:val="0"/>
        <w:ind w:left="1134" w:hanging="425"/>
        <w:jc w:val="both"/>
      </w:pPr>
      <w:r w:rsidRPr="009F553A">
        <w:t xml:space="preserve">The oversight of, and parties responsible for, the preparation of the measured entity’s underlying information used for determining the B-BBEE Scorecard elements, and internal controls relevant to the preparation of the information as the basis for identifying and assessing the risks of material misstatement.  </w:t>
      </w:r>
    </w:p>
    <w:p w14:paraId="6F6AFED1" w14:textId="548510C7" w:rsidR="00AC4D9B" w:rsidRPr="009F553A" w:rsidRDefault="00AC4D9B" w:rsidP="00133D0A">
      <w:pPr>
        <w:rPr>
          <w:b/>
          <w:i/>
        </w:rPr>
      </w:pPr>
      <w:r w:rsidRPr="009F553A">
        <w:rPr>
          <w:b/>
          <w:i/>
        </w:rPr>
        <w:t xml:space="preserve">Procedures to </w:t>
      </w:r>
      <w:r w:rsidR="00243E87" w:rsidRPr="009F553A">
        <w:rPr>
          <w:b/>
          <w:i/>
        </w:rPr>
        <w:t xml:space="preserve">Obtain </w:t>
      </w:r>
      <w:r w:rsidRPr="009F553A">
        <w:rPr>
          <w:b/>
          <w:i/>
        </w:rPr>
        <w:t xml:space="preserve">an </w:t>
      </w:r>
      <w:r w:rsidR="00243E87" w:rsidRPr="009F553A">
        <w:rPr>
          <w:b/>
          <w:i/>
        </w:rPr>
        <w:t xml:space="preserve">Understanding </w:t>
      </w:r>
      <w:r w:rsidRPr="009F553A">
        <w:rPr>
          <w:b/>
          <w:i/>
        </w:rPr>
        <w:t xml:space="preserve">and to </w:t>
      </w:r>
      <w:r w:rsidR="00243E87" w:rsidRPr="009F553A">
        <w:rPr>
          <w:b/>
          <w:i/>
        </w:rPr>
        <w:t xml:space="preserve">Identify </w:t>
      </w:r>
      <w:r w:rsidRPr="009F553A">
        <w:rPr>
          <w:b/>
          <w:i/>
        </w:rPr>
        <w:t xml:space="preserve">and </w:t>
      </w:r>
      <w:r w:rsidR="00243E87" w:rsidRPr="009F553A">
        <w:rPr>
          <w:b/>
          <w:i/>
        </w:rPr>
        <w:t>Assess Risk</w:t>
      </w:r>
      <w:r w:rsidRPr="009F553A">
        <w:rPr>
          <w:b/>
          <w:i/>
        </w:rPr>
        <w:t xml:space="preserve">s of </w:t>
      </w:r>
      <w:r w:rsidR="00243E87" w:rsidRPr="009F553A">
        <w:rPr>
          <w:b/>
          <w:i/>
        </w:rPr>
        <w:t>Material Mis</w:t>
      </w:r>
      <w:r w:rsidRPr="009F553A">
        <w:rPr>
          <w:b/>
          <w:i/>
        </w:rPr>
        <w:t xml:space="preserve">statement </w:t>
      </w:r>
    </w:p>
    <w:p w14:paraId="76BE8D69" w14:textId="7C67D8C0" w:rsidR="00AC4D9B" w:rsidRPr="009F553A" w:rsidRDefault="00AC4D9B" w:rsidP="003F4F69">
      <w:pPr>
        <w:numPr>
          <w:ilvl w:val="0"/>
          <w:numId w:val="3"/>
        </w:numPr>
        <w:tabs>
          <w:tab w:val="num" w:pos="709"/>
        </w:tabs>
        <w:autoSpaceDE w:val="0"/>
        <w:autoSpaceDN w:val="0"/>
        <w:adjustRightInd w:val="0"/>
        <w:ind w:left="709" w:hanging="709"/>
        <w:jc w:val="both"/>
      </w:pPr>
      <w:r w:rsidRPr="009F553A">
        <w:t>The procedures to obtain an understanding of the entity and its environment and to identify and assess the risks of material misstatement shall include the following (Ref: Para. A</w:t>
      </w:r>
      <w:r w:rsidR="0014247B" w:rsidRPr="009F553A">
        <w:t>37</w:t>
      </w:r>
      <w:r w:rsidR="00243E87" w:rsidRPr="009F553A">
        <w:t>-</w:t>
      </w:r>
      <w:r w:rsidRPr="009F553A">
        <w:t>A</w:t>
      </w:r>
      <w:r w:rsidR="0014247B" w:rsidRPr="009F553A">
        <w:t>39</w:t>
      </w:r>
      <w:r w:rsidRPr="009F553A">
        <w:t>)</w:t>
      </w:r>
      <w:r w:rsidR="00243E87" w:rsidRPr="009F553A">
        <w:t>:</w:t>
      </w:r>
    </w:p>
    <w:p w14:paraId="0743EE28" w14:textId="36F32A06" w:rsidR="00AC4D9B" w:rsidRPr="009F553A" w:rsidRDefault="00AC4D9B" w:rsidP="003465A4">
      <w:pPr>
        <w:numPr>
          <w:ilvl w:val="1"/>
          <w:numId w:val="19"/>
        </w:numPr>
        <w:autoSpaceDE w:val="0"/>
        <w:autoSpaceDN w:val="0"/>
        <w:adjustRightInd w:val="0"/>
        <w:ind w:left="1134" w:hanging="425"/>
        <w:jc w:val="both"/>
      </w:pPr>
      <w:r w:rsidRPr="009F553A">
        <w:t>Inquiries of those within the measured entity who, in the opinion of the B-BBEE approved registered auditor have information that is likely to assist in identifying and assessing risks of material misstatement due to fronting, fraud and error</w:t>
      </w:r>
      <w:r w:rsidR="00243E87" w:rsidRPr="009F553A">
        <w:t>;</w:t>
      </w:r>
      <w:r w:rsidRPr="009F553A">
        <w:t xml:space="preserve"> </w:t>
      </w:r>
    </w:p>
    <w:p w14:paraId="5414357E" w14:textId="13839707" w:rsidR="00AC4D9B" w:rsidRPr="009F553A" w:rsidRDefault="00AC4D9B" w:rsidP="003465A4">
      <w:pPr>
        <w:numPr>
          <w:ilvl w:val="1"/>
          <w:numId w:val="19"/>
        </w:numPr>
        <w:autoSpaceDE w:val="0"/>
        <w:autoSpaceDN w:val="0"/>
        <w:adjustRightInd w:val="0"/>
        <w:ind w:left="1134" w:hanging="425"/>
        <w:jc w:val="both"/>
      </w:pPr>
      <w:r w:rsidRPr="009F553A">
        <w:t>Analytical procedures (Ref: Para. A4</w:t>
      </w:r>
      <w:r w:rsidR="0014247B" w:rsidRPr="009F553A">
        <w:t>0</w:t>
      </w:r>
      <w:r w:rsidR="00243E87" w:rsidRPr="009F553A">
        <w:t>-</w:t>
      </w:r>
      <w:r w:rsidRPr="009F553A">
        <w:t>A</w:t>
      </w:r>
      <w:r w:rsidR="0014247B" w:rsidRPr="009F553A">
        <w:t>48</w:t>
      </w:r>
      <w:r w:rsidRPr="009F553A">
        <w:t>)</w:t>
      </w:r>
      <w:r w:rsidR="00243E87" w:rsidRPr="009F553A">
        <w:t>; and</w:t>
      </w:r>
    </w:p>
    <w:p w14:paraId="26550F1F" w14:textId="0929FE6F" w:rsidR="00AC4D9B" w:rsidRPr="009F553A" w:rsidRDefault="00AC4D9B" w:rsidP="003465A4">
      <w:pPr>
        <w:numPr>
          <w:ilvl w:val="1"/>
          <w:numId w:val="19"/>
        </w:numPr>
        <w:autoSpaceDE w:val="0"/>
        <w:autoSpaceDN w:val="0"/>
        <w:adjustRightInd w:val="0"/>
        <w:ind w:left="1134" w:hanging="425"/>
        <w:jc w:val="both"/>
      </w:pPr>
      <w:r w:rsidRPr="009F553A">
        <w:lastRenderedPageBreak/>
        <w:t>Observation and inspection (Ref: Para. A</w:t>
      </w:r>
      <w:r w:rsidR="0014247B" w:rsidRPr="009F553A">
        <w:t>49</w:t>
      </w:r>
      <w:r w:rsidR="00243E87" w:rsidRPr="009F553A">
        <w:t>-</w:t>
      </w:r>
      <w:r w:rsidRPr="009F553A">
        <w:t>A5</w:t>
      </w:r>
      <w:r w:rsidR="0014247B" w:rsidRPr="009F553A">
        <w:t>1</w:t>
      </w:r>
      <w:r w:rsidRPr="009F553A">
        <w:t>)</w:t>
      </w:r>
      <w:r w:rsidR="00243E87" w:rsidRPr="009F553A">
        <w:t>.</w:t>
      </w:r>
    </w:p>
    <w:p w14:paraId="2831E4C4" w14:textId="2B12A3D2" w:rsidR="00AC4D9B" w:rsidRPr="009F553A" w:rsidRDefault="00AC4D9B" w:rsidP="003F4F69">
      <w:pPr>
        <w:numPr>
          <w:ilvl w:val="0"/>
          <w:numId w:val="3"/>
        </w:numPr>
        <w:tabs>
          <w:tab w:val="num" w:pos="709"/>
        </w:tabs>
        <w:autoSpaceDE w:val="0"/>
        <w:autoSpaceDN w:val="0"/>
        <w:adjustRightInd w:val="0"/>
        <w:ind w:left="709" w:hanging="709"/>
        <w:jc w:val="both"/>
      </w:pPr>
      <w:r w:rsidRPr="009F553A">
        <w:t>In designing analytical procedures, the practitioner shall consider whether the data from the entity’s accounting system, the accounting records and other sources of information are adequate for the purposes of performing the analytical procedures.</w:t>
      </w:r>
    </w:p>
    <w:p w14:paraId="1D21F824" w14:textId="31DD56F7" w:rsidR="00AC4D9B" w:rsidRPr="009F553A" w:rsidRDefault="00AC4D9B" w:rsidP="00133D0A">
      <w:pPr>
        <w:rPr>
          <w:b/>
          <w:i/>
        </w:rPr>
      </w:pPr>
      <w:r w:rsidRPr="009F553A">
        <w:rPr>
          <w:b/>
          <w:i/>
        </w:rPr>
        <w:t xml:space="preserve">Related </w:t>
      </w:r>
      <w:r w:rsidR="00243E87" w:rsidRPr="009F553A">
        <w:rPr>
          <w:b/>
          <w:i/>
        </w:rPr>
        <w:t>Parties</w:t>
      </w:r>
    </w:p>
    <w:p w14:paraId="3B3934C0" w14:textId="77777777" w:rsidR="00AC4D9B" w:rsidRPr="009F553A" w:rsidRDefault="00AC4D9B" w:rsidP="003F4F69">
      <w:pPr>
        <w:keepNext/>
        <w:keepLines/>
        <w:numPr>
          <w:ilvl w:val="0"/>
          <w:numId w:val="3"/>
        </w:numPr>
        <w:tabs>
          <w:tab w:val="num" w:pos="709"/>
        </w:tabs>
        <w:autoSpaceDE w:val="0"/>
        <w:autoSpaceDN w:val="0"/>
        <w:adjustRightInd w:val="0"/>
        <w:ind w:left="709" w:hanging="709"/>
        <w:jc w:val="both"/>
      </w:pPr>
      <w:r w:rsidRPr="009F553A">
        <w:t xml:space="preserve">During the B-BBEE assurance engagement, the B-BBEE approved registered auditor shall remain alert for arrangements or information that may indicate the existence of related party relationships or transactions that management has not previously identified or disclosed. </w:t>
      </w:r>
    </w:p>
    <w:p w14:paraId="1CA98205" w14:textId="715D3473" w:rsidR="00AC4D9B" w:rsidRPr="009F553A" w:rsidRDefault="00AC4D9B" w:rsidP="00133D0A">
      <w:pPr>
        <w:rPr>
          <w:b/>
          <w:i/>
        </w:rPr>
      </w:pPr>
      <w:r w:rsidRPr="009F553A">
        <w:rPr>
          <w:b/>
          <w:i/>
        </w:rPr>
        <w:t xml:space="preserve">Obtaining an </w:t>
      </w:r>
      <w:r w:rsidR="00EF5A0C" w:rsidRPr="009F553A">
        <w:rPr>
          <w:b/>
          <w:i/>
        </w:rPr>
        <w:t xml:space="preserve">Understanding </w:t>
      </w:r>
      <w:r w:rsidRPr="009F553A">
        <w:rPr>
          <w:b/>
          <w:i/>
        </w:rPr>
        <w:t xml:space="preserve">of the </w:t>
      </w:r>
      <w:r w:rsidR="00EF5A0C" w:rsidRPr="009F553A">
        <w:rPr>
          <w:b/>
          <w:i/>
        </w:rPr>
        <w:t>Entity’s Internal Con</w:t>
      </w:r>
      <w:r w:rsidRPr="009F553A">
        <w:rPr>
          <w:b/>
          <w:i/>
        </w:rPr>
        <w:t>trol</w:t>
      </w:r>
    </w:p>
    <w:p w14:paraId="2DEDAC3F" w14:textId="1E1EF44D"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(Ref: Para A5</w:t>
      </w:r>
      <w:r w:rsidR="0014247B" w:rsidRPr="009F553A">
        <w:t>2</w:t>
      </w:r>
      <w:r w:rsidR="00EF5A0C" w:rsidRPr="009F553A">
        <w:t>-</w:t>
      </w:r>
      <w:r w:rsidRPr="009F553A">
        <w:t>A5</w:t>
      </w:r>
      <w:r w:rsidR="0014247B" w:rsidRPr="009F553A">
        <w:t>3</w:t>
      </w:r>
      <w:r w:rsidRPr="009F553A">
        <w:t>):</w:t>
      </w:r>
    </w:p>
    <w:p w14:paraId="11F5A9BB" w14:textId="248F008C" w:rsidR="00AC4D9B" w:rsidRPr="009F553A" w:rsidRDefault="00AC4D9B" w:rsidP="003465A4">
      <w:pPr>
        <w:numPr>
          <w:ilvl w:val="1"/>
          <w:numId w:val="20"/>
        </w:numPr>
        <w:autoSpaceDE w:val="0"/>
        <w:autoSpaceDN w:val="0"/>
        <w:adjustRightInd w:val="0"/>
        <w:ind w:left="1134"/>
        <w:jc w:val="both"/>
      </w:pPr>
      <w:r w:rsidRPr="009F553A">
        <w:t xml:space="preserve">Obtain an understanding of the control environment and information system, including the related business processes, reporting roles and responsibilities, significant to the determination of the </w:t>
      </w:r>
      <w:r w:rsidRPr="009F553A">
        <w:rPr>
          <w:lang w:val="en-GB"/>
        </w:rPr>
        <w:t>B-BBEE Scorecard primarily from inquiries of responsible parties within the measured entity</w:t>
      </w:r>
      <w:r w:rsidRPr="009F553A">
        <w:t>; and</w:t>
      </w:r>
    </w:p>
    <w:p w14:paraId="187D314B" w14:textId="77777777" w:rsidR="00AC4D9B" w:rsidRPr="009F553A" w:rsidRDefault="00AC4D9B" w:rsidP="003465A4">
      <w:pPr>
        <w:numPr>
          <w:ilvl w:val="1"/>
          <w:numId w:val="20"/>
        </w:numPr>
        <w:autoSpaceDE w:val="0"/>
        <w:autoSpaceDN w:val="0"/>
        <w:adjustRightInd w:val="0"/>
        <w:ind w:left="1134"/>
        <w:jc w:val="both"/>
      </w:pPr>
      <w:r w:rsidRPr="009F553A">
        <w:t>Inquire about the results of the measured entity’s risk assessment process as the basis for identifying risks of material misstatements in the underlying information on which the determination of the B-BBEE Scorecard will be based.</w:t>
      </w:r>
    </w:p>
    <w:p w14:paraId="15D8D33B" w14:textId="12870B75" w:rsidR="00AC4D9B" w:rsidRPr="009F553A" w:rsidRDefault="00AC4D9B" w:rsidP="00133D0A">
      <w:pPr>
        <w:rPr>
          <w:b/>
          <w:i/>
        </w:rPr>
      </w:pPr>
      <w:r w:rsidRPr="009F553A">
        <w:rPr>
          <w:b/>
          <w:i/>
        </w:rPr>
        <w:t xml:space="preserve">Other </w:t>
      </w:r>
      <w:r w:rsidR="00EF5A0C" w:rsidRPr="009F553A">
        <w:rPr>
          <w:b/>
          <w:i/>
        </w:rPr>
        <w:t xml:space="preserve">Procedures </w:t>
      </w:r>
      <w:r w:rsidRPr="009F553A">
        <w:rPr>
          <w:b/>
          <w:i/>
        </w:rPr>
        <w:t xml:space="preserve">to </w:t>
      </w:r>
      <w:r w:rsidR="00EF5A0C" w:rsidRPr="009F553A">
        <w:rPr>
          <w:b/>
          <w:i/>
        </w:rPr>
        <w:t xml:space="preserve">Obtain </w:t>
      </w:r>
      <w:r w:rsidRPr="009F553A">
        <w:rPr>
          <w:b/>
          <w:i/>
        </w:rPr>
        <w:t xml:space="preserve">an </w:t>
      </w:r>
      <w:r w:rsidR="00EF5A0C" w:rsidRPr="009F553A">
        <w:rPr>
          <w:b/>
          <w:i/>
        </w:rPr>
        <w:t xml:space="preserve">Understanding </w:t>
      </w:r>
      <w:r w:rsidRPr="009F553A">
        <w:rPr>
          <w:b/>
          <w:i/>
        </w:rPr>
        <w:t xml:space="preserve">and </w:t>
      </w:r>
      <w:r w:rsidR="00EF5A0C" w:rsidRPr="009F553A">
        <w:rPr>
          <w:b/>
          <w:i/>
        </w:rPr>
        <w:t xml:space="preserve">Identify </w:t>
      </w:r>
      <w:r w:rsidRPr="009F553A">
        <w:rPr>
          <w:b/>
          <w:i/>
        </w:rPr>
        <w:t xml:space="preserve">and </w:t>
      </w:r>
      <w:r w:rsidR="00EF5A0C" w:rsidRPr="009F553A">
        <w:rPr>
          <w:b/>
          <w:i/>
        </w:rPr>
        <w:t>Assess Risks</w:t>
      </w:r>
      <w:r w:rsidRPr="009F553A">
        <w:rPr>
          <w:b/>
          <w:i/>
        </w:rPr>
        <w:t xml:space="preserve"> of </w:t>
      </w:r>
      <w:r w:rsidR="00EF5A0C" w:rsidRPr="009F553A">
        <w:rPr>
          <w:b/>
          <w:i/>
        </w:rPr>
        <w:t>Material Misst</w:t>
      </w:r>
      <w:r w:rsidRPr="009F553A">
        <w:rPr>
          <w:b/>
          <w:i/>
        </w:rPr>
        <w:t>atement</w:t>
      </w:r>
    </w:p>
    <w:p w14:paraId="3A2C2EC3" w14:textId="457A7EC3" w:rsidR="00AC4D9B" w:rsidRPr="009F553A" w:rsidRDefault="00AC4D9B" w:rsidP="003F4F69">
      <w:pPr>
        <w:numPr>
          <w:ilvl w:val="0"/>
          <w:numId w:val="3"/>
        </w:numPr>
        <w:tabs>
          <w:tab w:val="num" w:pos="709"/>
        </w:tabs>
        <w:autoSpaceDE w:val="0"/>
        <w:autoSpaceDN w:val="0"/>
        <w:adjustRightInd w:val="0"/>
        <w:ind w:left="709" w:hanging="709"/>
        <w:jc w:val="both"/>
      </w:pPr>
      <w:r w:rsidRPr="009F553A">
        <w:t>If the B-BBEE approved registered auditor has performed other engagements for the entity, the B-BBEE approved registered auditor shall consider whether information obtained is relevant to identifying and assessing risks of material misstatement (Ref: Para. A</w:t>
      </w:r>
      <w:r w:rsidR="00F263AE">
        <w:t>6</w:t>
      </w:r>
      <w:r w:rsidR="0014247B" w:rsidRPr="009F553A">
        <w:t>4</w:t>
      </w:r>
      <w:r w:rsidR="00EF5A0C" w:rsidRPr="009F553A">
        <w:t>-</w:t>
      </w:r>
      <w:r w:rsidRPr="009F553A">
        <w:t>A</w:t>
      </w:r>
      <w:r w:rsidR="00F263AE">
        <w:t>6</w:t>
      </w:r>
      <w:r w:rsidR="0014247B" w:rsidRPr="009F553A">
        <w:t>7</w:t>
      </w:r>
      <w:r w:rsidRPr="009F553A">
        <w:t>)</w:t>
      </w:r>
      <w:r w:rsidR="00EF5A0C" w:rsidRPr="009F553A">
        <w:t>.</w:t>
      </w:r>
      <w:r w:rsidRPr="009F553A">
        <w:t xml:space="preserve"> </w:t>
      </w:r>
    </w:p>
    <w:p w14:paraId="4C0ACEBF" w14:textId="13EA54A4"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and other key members of the engagement team, and any B-BBEE approved registered auditor’s internal and external experts, shall discuss the susceptibility of the entity’s </w:t>
      </w:r>
      <w:r w:rsidRPr="009F553A">
        <w:rPr>
          <w:lang w:val="en-GB"/>
        </w:rPr>
        <w:t xml:space="preserve">B-BBEE Scorecard </w:t>
      </w:r>
      <w:r w:rsidRPr="009F553A">
        <w:t xml:space="preserve">to material misstatement whether due to fraud or error, including fronting, and the application of the applicable criteria to the entity’s facts and circumstances for the </w:t>
      </w:r>
      <w:r w:rsidRPr="009F553A">
        <w:rPr>
          <w:lang w:val="en-GB"/>
        </w:rPr>
        <w:t>B-BBEE Scorecard</w:t>
      </w:r>
      <w:r w:rsidRPr="009F553A">
        <w:t>. The B-BBEE approved registered auditor shall determine which matters are to be communicated to members of the engagement team, and to any B-BBEE approved registered auditor’s external experts, other B-BBEE approved registered auditors or component registered auditors not involved in the discussion (Ref: Para. A6</w:t>
      </w:r>
      <w:r w:rsidR="0014247B" w:rsidRPr="009F553A">
        <w:t>4</w:t>
      </w:r>
      <w:r w:rsidR="00EF5A0C" w:rsidRPr="009F553A">
        <w:t>-</w:t>
      </w:r>
      <w:r w:rsidRPr="009F553A">
        <w:t>A</w:t>
      </w:r>
      <w:r w:rsidR="0014247B" w:rsidRPr="009F553A">
        <w:t>67</w:t>
      </w:r>
      <w:r w:rsidRPr="009F553A">
        <w:t xml:space="preserve"> and A8</w:t>
      </w:r>
      <w:r w:rsidR="0014247B" w:rsidRPr="009F553A">
        <w:t>3</w:t>
      </w:r>
      <w:r w:rsidRPr="009F553A">
        <w:t>)</w:t>
      </w:r>
      <w:r w:rsidR="00EF5A0C" w:rsidRPr="009F553A">
        <w:t>.</w:t>
      </w:r>
    </w:p>
    <w:p w14:paraId="55AA6268"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evaluate whether the entity’s measurement of the scores for the </w:t>
      </w:r>
      <w:r w:rsidRPr="009F553A">
        <w:rPr>
          <w:lang w:val="en-GB"/>
        </w:rPr>
        <w:t xml:space="preserve">B-BBEE Scorecard </w:t>
      </w:r>
      <w:r w:rsidRPr="009F553A">
        <w:t xml:space="preserve">has been determined in accordance with the relevant Codes of Good Practice or Sector Code applicable in the circumstances of the measured entity. </w:t>
      </w:r>
    </w:p>
    <w:p w14:paraId="400B4A24" w14:textId="77777777" w:rsidR="00133D0A" w:rsidRPr="009F553A" w:rsidRDefault="00133D0A" w:rsidP="00133D0A">
      <w:pPr>
        <w:rPr>
          <w:b/>
          <w:i/>
        </w:rPr>
      </w:pPr>
    </w:p>
    <w:p w14:paraId="0C28147C" w14:textId="77777777" w:rsidR="00133D0A" w:rsidRPr="009F553A" w:rsidRDefault="00133D0A" w:rsidP="00133D0A">
      <w:pPr>
        <w:rPr>
          <w:b/>
          <w:i/>
        </w:rPr>
      </w:pPr>
    </w:p>
    <w:p w14:paraId="048E14A4" w14:textId="2B72FBE8" w:rsidR="00AC4D9B" w:rsidRPr="009F553A" w:rsidRDefault="00AC4D9B" w:rsidP="00133D0A">
      <w:pPr>
        <w:rPr>
          <w:b/>
          <w:i/>
        </w:rPr>
      </w:pPr>
      <w:r w:rsidRPr="009F553A">
        <w:rPr>
          <w:b/>
          <w:i/>
        </w:rPr>
        <w:lastRenderedPageBreak/>
        <w:t xml:space="preserve">Performing </w:t>
      </w:r>
      <w:r w:rsidR="00EF5A0C" w:rsidRPr="009F553A">
        <w:rPr>
          <w:b/>
          <w:i/>
        </w:rPr>
        <w:t xml:space="preserve">Procedures </w:t>
      </w:r>
      <w:r w:rsidRPr="009F553A">
        <w:rPr>
          <w:b/>
          <w:i/>
        </w:rPr>
        <w:t xml:space="preserve">on </w:t>
      </w:r>
      <w:r w:rsidR="00EF5A0C" w:rsidRPr="009F553A">
        <w:rPr>
          <w:b/>
          <w:i/>
        </w:rPr>
        <w:t xml:space="preserve">Site </w:t>
      </w:r>
      <w:r w:rsidRPr="009F553A">
        <w:rPr>
          <w:b/>
          <w:i/>
        </w:rPr>
        <w:t xml:space="preserve">at the </w:t>
      </w:r>
      <w:r w:rsidR="00EF5A0C" w:rsidRPr="009F553A">
        <w:rPr>
          <w:b/>
          <w:i/>
        </w:rPr>
        <w:t>Entity’s Facilities</w:t>
      </w:r>
    </w:p>
    <w:p w14:paraId="59BA776C" w14:textId="28CDB8CB"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determine whether it is necessary in the circumstances of the engagement to perform procedures on site at significant facilities (Ref: Para. A</w:t>
      </w:r>
      <w:r w:rsidR="0014247B" w:rsidRPr="009F553A">
        <w:t>58</w:t>
      </w:r>
      <w:r w:rsidR="00EF5A0C" w:rsidRPr="009F553A">
        <w:t>-</w:t>
      </w:r>
      <w:r w:rsidRPr="009F553A">
        <w:t>A6</w:t>
      </w:r>
      <w:r w:rsidR="0014247B" w:rsidRPr="009F553A">
        <w:t>1</w:t>
      </w:r>
      <w:r w:rsidRPr="009F553A">
        <w:t>)</w:t>
      </w:r>
      <w:r w:rsidR="00EF5A0C" w:rsidRPr="009F553A">
        <w:t>.</w:t>
      </w:r>
      <w:r w:rsidRPr="009F553A">
        <w:t xml:space="preserve"> </w:t>
      </w:r>
    </w:p>
    <w:p w14:paraId="61844BA4" w14:textId="044E29C8" w:rsidR="00AC4D9B" w:rsidRPr="009F553A" w:rsidRDefault="00AC4D9B" w:rsidP="00133D0A">
      <w:pPr>
        <w:rPr>
          <w:b/>
          <w:i/>
        </w:rPr>
      </w:pPr>
      <w:r w:rsidRPr="009F553A">
        <w:rPr>
          <w:b/>
          <w:i/>
        </w:rPr>
        <w:t xml:space="preserve">Internal Audit Function </w:t>
      </w:r>
    </w:p>
    <w:p w14:paraId="2B56B184" w14:textId="5782EE58"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Where the entity has an internal audit function and the B-BBEE approved registered auditor wishes to use the work of the internal audit function, that is relevant to the engagement the B-BBEE approved registered auditor shall:  </w:t>
      </w:r>
    </w:p>
    <w:p w14:paraId="37E4CDC0" w14:textId="77777777" w:rsidR="00AC4D9B" w:rsidRPr="009F553A" w:rsidRDefault="00AC4D9B" w:rsidP="003465A4">
      <w:pPr>
        <w:numPr>
          <w:ilvl w:val="1"/>
          <w:numId w:val="21"/>
        </w:numPr>
        <w:autoSpaceDE w:val="0"/>
        <w:autoSpaceDN w:val="0"/>
        <w:adjustRightInd w:val="0"/>
        <w:ind w:left="1134"/>
        <w:jc w:val="both"/>
      </w:pPr>
      <w:r w:rsidRPr="009F553A">
        <w:t xml:space="preserve">Determine whether, and to what extent, to use specific work of the internal auditors; and </w:t>
      </w:r>
    </w:p>
    <w:p w14:paraId="5FB60C73" w14:textId="77777777" w:rsidR="00AC4D9B" w:rsidRPr="009F553A" w:rsidRDefault="00AC4D9B" w:rsidP="003465A4">
      <w:pPr>
        <w:numPr>
          <w:ilvl w:val="1"/>
          <w:numId w:val="21"/>
        </w:numPr>
        <w:autoSpaceDE w:val="0"/>
        <w:autoSpaceDN w:val="0"/>
        <w:adjustRightInd w:val="0"/>
        <w:ind w:left="1134"/>
        <w:jc w:val="both"/>
      </w:pPr>
      <w:r w:rsidRPr="009F553A">
        <w:t>If using the specific work of the internal auditors, determine whether that work is adequate for the purposes of the engagement.</w:t>
      </w:r>
    </w:p>
    <w:p w14:paraId="66087F7A" w14:textId="0838E13C" w:rsidR="00AC4D9B" w:rsidRPr="009F553A" w:rsidRDefault="00AC4D9B" w:rsidP="00133D0A">
      <w:pPr>
        <w:rPr>
          <w:b/>
          <w:i/>
        </w:rPr>
      </w:pPr>
      <w:r w:rsidRPr="009F553A">
        <w:rPr>
          <w:b/>
          <w:i/>
        </w:rPr>
        <w:t xml:space="preserve">Identifying and </w:t>
      </w:r>
      <w:r w:rsidR="00EF5A0C" w:rsidRPr="009F553A">
        <w:rPr>
          <w:b/>
          <w:i/>
        </w:rPr>
        <w:t xml:space="preserve">Assessing Risks </w:t>
      </w:r>
      <w:r w:rsidRPr="009F553A">
        <w:rPr>
          <w:b/>
          <w:i/>
        </w:rPr>
        <w:t xml:space="preserve">of </w:t>
      </w:r>
      <w:r w:rsidR="00EF5A0C" w:rsidRPr="009F553A">
        <w:rPr>
          <w:b/>
          <w:i/>
        </w:rPr>
        <w:t>Material Misstatement</w:t>
      </w:r>
    </w:p>
    <w:p w14:paraId="6F0F5424" w14:textId="1FA1580C"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identify and assess the risks of material misstatement of the B-BBEE </w:t>
      </w:r>
      <w:r w:rsidR="00EF5A0C" w:rsidRPr="009F553A">
        <w:t>S</w:t>
      </w:r>
      <w:r w:rsidRPr="009F553A">
        <w:t>corecard elements as the basis for designing and performing procedures whose nature</w:t>
      </w:r>
      <w:r w:rsidR="00EF5A0C" w:rsidRPr="009F553A">
        <w:t>,</w:t>
      </w:r>
      <w:r w:rsidRPr="009F553A">
        <w:t xml:space="preserve"> timing and extent:</w:t>
      </w:r>
    </w:p>
    <w:p w14:paraId="3A1BEDB4" w14:textId="0BBB8E51" w:rsidR="00AC4D9B" w:rsidRPr="009F553A" w:rsidRDefault="00EB7CE2" w:rsidP="003465A4">
      <w:pPr>
        <w:numPr>
          <w:ilvl w:val="1"/>
          <w:numId w:val="22"/>
        </w:numPr>
        <w:autoSpaceDE w:val="0"/>
        <w:autoSpaceDN w:val="0"/>
        <w:adjustRightInd w:val="0"/>
        <w:ind w:left="1134"/>
        <w:jc w:val="both"/>
      </w:pPr>
      <w:r w:rsidRPr="009F553A">
        <w:t>A</w:t>
      </w:r>
      <w:r w:rsidR="00AC4D9B" w:rsidRPr="009F553A">
        <w:t>re responsive to the assessed risks of material misstatement; and</w:t>
      </w:r>
    </w:p>
    <w:p w14:paraId="5C7AD959" w14:textId="354F779E" w:rsidR="00AC4D9B" w:rsidRPr="009F553A" w:rsidRDefault="000525D3" w:rsidP="003465A4">
      <w:pPr>
        <w:numPr>
          <w:ilvl w:val="1"/>
          <w:numId w:val="22"/>
        </w:numPr>
        <w:autoSpaceDE w:val="0"/>
        <w:autoSpaceDN w:val="0"/>
        <w:adjustRightInd w:val="0"/>
        <w:ind w:left="1134"/>
        <w:jc w:val="both"/>
      </w:pPr>
      <w:r w:rsidRPr="009F553A">
        <w:t>Allow</w:t>
      </w:r>
      <w:r w:rsidR="00AC4D9B" w:rsidRPr="009F553A">
        <w:t xml:space="preserve"> the B-BBEE approved registered auditor to obtain limited assurance about whether the B-BBEE Scorecard is prepared</w:t>
      </w:r>
      <w:r w:rsidR="00EF5A0C" w:rsidRPr="009F553A">
        <w:t>,</w:t>
      </w:r>
      <w:r w:rsidR="00AC4D9B" w:rsidRPr="009F553A">
        <w:t xml:space="preserve"> in all material respects, in accordance with the relevant Codes of Good Practice or Sector Codes.</w:t>
      </w:r>
    </w:p>
    <w:p w14:paraId="6FF105B1" w14:textId="27AC26F5" w:rsidR="00AC4D9B" w:rsidRPr="009F553A" w:rsidRDefault="00AC4D9B" w:rsidP="00133D0A">
      <w:pPr>
        <w:rPr>
          <w:b/>
          <w:i/>
        </w:rPr>
      </w:pPr>
      <w:r w:rsidRPr="009F553A">
        <w:rPr>
          <w:b/>
          <w:i/>
        </w:rPr>
        <w:t>Causes of Risks of Material Misstatement (Ref: Para A</w:t>
      </w:r>
      <w:r w:rsidR="0014247B" w:rsidRPr="009F553A">
        <w:rPr>
          <w:b/>
          <w:i/>
        </w:rPr>
        <w:t>68</w:t>
      </w:r>
      <w:r w:rsidRPr="009F553A">
        <w:rPr>
          <w:b/>
          <w:i/>
        </w:rPr>
        <w:t xml:space="preserve"> to A</w:t>
      </w:r>
      <w:r w:rsidR="0014247B" w:rsidRPr="009F553A">
        <w:rPr>
          <w:b/>
          <w:i/>
        </w:rPr>
        <w:t>69</w:t>
      </w:r>
      <w:r w:rsidRPr="009F553A">
        <w:rPr>
          <w:b/>
          <w:i/>
        </w:rPr>
        <w:t>)</w:t>
      </w:r>
    </w:p>
    <w:p w14:paraId="0C7459C1" w14:textId="6A1486CA"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When performing the procedures required by paragraph </w:t>
      </w:r>
      <w:r w:rsidR="00EE0C80" w:rsidRPr="009F553A">
        <w:t>49</w:t>
      </w:r>
      <w:r w:rsidR="00EF5A0C" w:rsidRPr="009F553A">
        <w:t>,</w:t>
      </w:r>
      <w:r w:rsidR="00EE0C80" w:rsidRPr="009F553A">
        <w:t xml:space="preserve"> </w:t>
      </w:r>
      <w:r w:rsidRPr="009F553A">
        <w:t>the B-BBEE approved registered auditor shall consider at least the following factors (Ref: Para A8</w:t>
      </w:r>
      <w:r w:rsidR="0014247B" w:rsidRPr="009F553A">
        <w:t>0</w:t>
      </w:r>
      <w:r w:rsidRPr="009F553A">
        <w:t xml:space="preserve">):  </w:t>
      </w:r>
    </w:p>
    <w:p w14:paraId="66A3FDBA" w14:textId="231E0AC2" w:rsidR="00AC4D9B" w:rsidRPr="009F553A" w:rsidRDefault="00AC4D9B" w:rsidP="003465A4">
      <w:pPr>
        <w:numPr>
          <w:ilvl w:val="1"/>
          <w:numId w:val="23"/>
        </w:numPr>
        <w:autoSpaceDE w:val="0"/>
        <w:autoSpaceDN w:val="0"/>
        <w:adjustRightInd w:val="0"/>
        <w:ind w:left="1134" w:hanging="283"/>
        <w:jc w:val="both"/>
      </w:pPr>
      <w:r w:rsidRPr="009F553A">
        <w:t xml:space="preserve">The possibility of intentional misstatement in the underlying information from which </w:t>
      </w:r>
      <w:r w:rsidRPr="009F553A">
        <w:rPr>
          <w:lang w:val="en-GB"/>
        </w:rPr>
        <w:t>the B-BBEE Scorecard is derived and scores determined</w:t>
      </w:r>
      <w:r w:rsidRPr="009F553A">
        <w:t xml:space="preserve">; </w:t>
      </w:r>
    </w:p>
    <w:p w14:paraId="3C49C6C0" w14:textId="77777777" w:rsidR="00AC4D9B" w:rsidRPr="009F553A" w:rsidRDefault="00AC4D9B" w:rsidP="003465A4">
      <w:pPr>
        <w:numPr>
          <w:ilvl w:val="1"/>
          <w:numId w:val="23"/>
        </w:numPr>
        <w:autoSpaceDE w:val="0"/>
        <w:autoSpaceDN w:val="0"/>
        <w:adjustRightInd w:val="0"/>
        <w:ind w:left="1134" w:hanging="283"/>
        <w:jc w:val="both"/>
      </w:pPr>
      <w:r w:rsidRPr="009F553A">
        <w:t xml:space="preserve">The possibility of non-compliance with the Codes of Good Practice or relevant Sector Codes generally recognised to have a direct effect on the determination of the scores; </w:t>
      </w:r>
    </w:p>
    <w:p w14:paraId="755A8917" w14:textId="77777777" w:rsidR="00AC4D9B" w:rsidRPr="009F553A" w:rsidRDefault="00AC4D9B" w:rsidP="003465A4">
      <w:pPr>
        <w:numPr>
          <w:ilvl w:val="1"/>
          <w:numId w:val="23"/>
        </w:numPr>
        <w:autoSpaceDE w:val="0"/>
        <w:autoSpaceDN w:val="0"/>
        <w:adjustRightInd w:val="0"/>
        <w:ind w:left="1134" w:hanging="283"/>
        <w:jc w:val="both"/>
      </w:pPr>
      <w:r w:rsidRPr="009F553A">
        <w:t xml:space="preserve">The possibility of omission of a potentially significant amount or key relevant  information; </w:t>
      </w:r>
    </w:p>
    <w:p w14:paraId="2D4A334A" w14:textId="77777777" w:rsidR="00AC4D9B" w:rsidRPr="009F553A" w:rsidRDefault="00AC4D9B" w:rsidP="003465A4">
      <w:pPr>
        <w:numPr>
          <w:ilvl w:val="1"/>
          <w:numId w:val="23"/>
        </w:numPr>
        <w:autoSpaceDE w:val="0"/>
        <w:autoSpaceDN w:val="0"/>
        <w:adjustRightInd w:val="0"/>
        <w:ind w:left="1134" w:hanging="283"/>
        <w:jc w:val="both"/>
      </w:pPr>
      <w:r w:rsidRPr="009F553A">
        <w:t xml:space="preserve">Significant economic or regulatory changes, such as going concern and sustainability implications;  </w:t>
      </w:r>
    </w:p>
    <w:p w14:paraId="129E6225" w14:textId="29569317" w:rsidR="00AC4D9B" w:rsidRPr="009F553A" w:rsidRDefault="00AC4D9B" w:rsidP="003465A4">
      <w:pPr>
        <w:numPr>
          <w:ilvl w:val="1"/>
          <w:numId w:val="23"/>
        </w:numPr>
        <w:autoSpaceDE w:val="0"/>
        <w:autoSpaceDN w:val="0"/>
        <w:adjustRightInd w:val="0"/>
        <w:ind w:left="1134" w:hanging="283"/>
        <w:jc w:val="both"/>
      </w:pPr>
      <w:r w:rsidRPr="009F553A">
        <w:t xml:space="preserve">The nature and complexity of operations, whether very diverse or for measured entities that operate in different industry sectors; </w:t>
      </w:r>
    </w:p>
    <w:p w14:paraId="6127EB1F" w14:textId="3083E174" w:rsidR="00AC4D9B" w:rsidRPr="009F553A" w:rsidRDefault="00AC4D9B" w:rsidP="003465A4">
      <w:pPr>
        <w:numPr>
          <w:ilvl w:val="1"/>
          <w:numId w:val="23"/>
        </w:numPr>
        <w:autoSpaceDE w:val="0"/>
        <w:autoSpaceDN w:val="0"/>
        <w:adjustRightInd w:val="0"/>
        <w:ind w:left="1134" w:hanging="283"/>
        <w:jc w:val="both"/>
      </w:pPr>
      <w:r w:rsidRPr="009F553A">
        <w:t xml:space="preserve">The complexity of calculations, for example, when determining the scores and weightings for black ownership in complex B-BBEE structured deals; </w:t>
      </w:r>
      <w:r w:rsidR="009F6C8A" w:rsidRPr="009F553A">
        <w:t>and</w:t>
      </w:r>
    </w:p>
    <w:p w14:paraId="5374019E" w14:textId="54FE8AF9" w:rsidR="00AC4D9B" w:rsidRPr="009F553A" w:rsidRDefault="00AC4D9B" w:rsidP="003465A4">
      <w:pPr>
        <w:numPr>
          <w:ilvl w:val="1"/>
          <w:numId w:val="23"/>
        </w:numPr>
        <w:autoSpaceDE w:val="0"/>
        <w:autoSpaceDN w:val="0"/>
        <w:adjustRightInd w:val="0"/>
        <w:ind w:left="1134" w:hanging="283"/>
        <w:jc w:val="both"/>
      </w:pPr>
      <w:r w:rsidRPr="009F553A">
        <w:t xml:space="preserve">The risk of fronting, where the measured entity claims to have beneficial black ownership and management control in order to secure a more favourable B-BBEE Scorecard rating and access to the award of large government tenders, but where such claims appear deliberately misleading and unsubstantiated. </w:t>
      </w:r>
    </w:p>
    <w:p w14:paraId="246EDFD2" w14:textId="57062E0D" w:rsidR="00AC4D9B" w:rsidRPr="009F553A" w:rsidRDefault="00AC4D9B" w:rsidP="00EB1C27">
      <w:pPr>
        <w:pStyle w:val="Heading2"/>
      </w:pPr>
      <w:bookmarkStart w:id="12" w:name="_Toc452436257"/>
      <w:r w:rsidRPr="009F553A">
        <w:lastRenderedPageBreak/>
        <w:t xml:space="preserve">Overall </w:t>
      </w:r>
      <w:r w:rsidR="009F6C8A" w:rsidRPr="009F553A">
        <w:t xml:space="preserve">Responses </w:t>
      </w:r>
      <w:r w:rsidRPr="009F553A">
        <w:t xml:space="preserve">to </w:t>
      </w:r>
      <w:r w:rsidR="009F6C8A" w:rsidRPr="009F553A">
        <w:t xml:space="preserve">Assessed Risks </w:t>
      </w:r>
      <w:r w:rsidRPr="009F553A">
        <w:t xml:space="preserve">of </w:t>
      </w:r>
      <w:r w:rsidR="009F6C8A" w:rsidRPr="009F553A">
        <w:t xml:space="preserve">Material Misstatement </w:t>
      </w:r>
      <w:r w:rsidRPr="009F553A">
        <w:t xml:space="preserve">and </w:t>
      </w:r>
      <w:r w:rsidR="009F6C8A" w:rsidRPr="009F553A">
        <w:t>Further Procedures</w:t>
      </w:r>
      <w:bookmarkEnd w:id="12"/>
    </w:p>
    <w:p w14:paraId="4C8D3176" w14:textId="36B303D2"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design and implement overall responses to address the assessed risks of material misstatement for the </w:t>
      </w:r>
      <w:r w:rsidRPr="009F553A">
        <w:rPr>
          <w:lang w:val="en-GB"/>
        </w:rPr>
        <w:t>B-BBEE Scorecard</w:t>
      </w:r>
      <w:r w:rsidRPr="009F553A">
        <w:t xml:space="preserve"> (Ref: Para. A</w:t>
      </w:r>
      <w:r w:rsidR="0014247B" w:rsidRPr="009F553A">
        <w:t>7</w:t>
      </w:r>
      <w:r w:rsidR="007F499D">
        <w:t>6</w:t>
      </w:r>
      <w:r w:rsidR="009F6C8A" w:rsidRPr="009F553A">
        <w:t>-</w:t>
      </w:r>
      <w:r w:rsidRPr="009F553A">
        <w:t>A</w:t>
      </w:r>
      <w:r w:rsidR="0014247B" w:rsidRPr="009F553A">
        <w:t>7</w:t>
      </w:r>
      <w:r w:rsidR="007F499D">
        <w:t>9</w:t>
      </w:r>
      <w:r w:rsidRPr="009F553A">
        <w:t>)</w:t>
      </w:r>
      <w:r w:rsidR="009F6C8A" w:rsidRPr="009F553A">
        <w:t>.</w:t>
      </w:r>
    </w:p>
    <w:p w14:paraId="5FAF6238" w14:textId="17E24AB0"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design and perform further procedures whose nature, timing and extent are directly responsive to the assessed risks of material misstatement as appropriate (Ref: Para. A</w:t>
      </w:r>
      <w:r w:rsidR="0014247B" w:rsidRPr="009F553A">
        <w:t>76</w:t>
      </w:r>
      <w:r w:rsidR="009F6C8A" w:rsidRPr="009F553A">
        <w:t>-</w:t>
      </w:r>
      <w:r w:rsidRPr="009F553A">
        <w:t>A</w:t>
      </w:r>
      <w:r w:rsidR="0014247B" w:rsidRPr="009F553A">
        <w:t>78</w:t>
      </w:r>
      <w:r w:rsidRPr="009F553A">
        <w:t>)</w:t>
      </w:r>
      <w:r w:rsidR="009F6C8A" w:rsidRPr="009F553A">
        <w:t>.</w:t>
      </w:r>
      <w:r w:rsidRPr="009F553A">
        <w:t xml:space="preserve"> </w:t>
      </w:r>
    </w:p>
    <w:p w14:paraId="6657DCD4" w14:textId="3EA6FBF9" w:rsidR="00AC4D9B" w:rsidRPr="009F553A" w:rsidRDefault="00AC4D9B" w:rsidP="003F4F69">
      <w:pPr>
        <w:numPr>
          <w:ilvl w:val="0"/>
          <w:numId w:val="3"/>
        </w:numPr>
        <w:tabs>
          <w:tab w:val="num" w:pos="709"/>
        </w:tabs>
        <w:autoSpaceDE w:val="0"/>
        <w:autoSpaceDN w:val="0"/>
        <w:adjustRightInd w:val="0"/>
        <w:ind w:left="709" w:hanging="709"/>
        <w:jc w:val="both"/>
        <w:rPr>
          <w:color w:val="000000" w:themeColor="text1"/>
        </w:rPr>
      </w:pPr>
      <w:r w:rsidRPr="009F553A">
        <w:rPr>
          <w:color w:val="000000" w:themeColor="text1"/>
        </w:rPr>
        <w:t xml:space="preserve">In designing and performing the further procedures in accordance with paragraph </w:t>
      </w:r>
      <w:r w:rsidR="00EE0C80" w:rsidRPr="009F553A">
        <w:rPr>
          <w:color w:val="000000" w:themeColor="text1"/>
        </w:rPr>
        <w:t>52</w:t>
      </w:r>
      <w:r w:rsidRPr="009F553A">
        <w:rPr>
          <w:color w:val="000000" w:themeColor="text1"/>
        </w:rPr>
        <w:t>, the</w:t>
      </w:r>
      <w:r w:rsidRPr="009F553A">
        <w:t xml:space="preserve"> B-BBEE approved registered auditor shall (Ref: Para. A</w:t>
      </w:r>
      <w:r w:rsidR="0014247B" w:rsidRPr="009F553A">
        <w:t>76</w:t>
      </w:r>
      <w:r w:rsidR="009F6C8A" w:rsidRPr="009F553A">
        <w:t>-</w:t>
      </w:r>
      <w:r w:rsidRPr="009F553A">
        <w:t>A</w:t>
      </w:r>
      <w:r w:rsidR="0014247B" w:rsidRPr="009F553A">
        <w:t>78</w:t>
      </w:r>
      <w:r w:rsidRPr="009F553A">
        <w:t>)</w:t>
      </w:r>
      <w:r w:rsidR="009F6C8A" w:rsidRPr="009F553A">
        <w:t>:</w:t>
      </w:r>
    </w:p>
    <w:p w14:paraId="53BF8CBA" w14:textId="271D5999" w:rsidR="00AC4D9B" w:rsidRPr="009F553A" w:rsidRDefault="00AC4D9B" w:rsidP="003465A4">
      <w:pPr>
        <w:numPr>
          <w:ilvl w:val="1"/>
          <w:numId w:val="24"/>
        </w:numPr>
        <w:autoSpaceDE w:val="0"/>
        <w:autoSpaceDN w:val="0"/>
        <w:adjustRightInd w:val="0"/>
        <w:ind w:left="993" w:hanging="284"/>
        <w:jc w:val="both"/>
      </w:pPr>
      <w:r w:rsidRPr="009F553A">
        <w:t>Consider the reasons for the assessment of the risks of material misstatement for individual elements of the B-BBEE Scorecard</w:t>
      </w:r>
      <w:r w:rsidR="00594EE3" w:rsidRPr="009F553A">
        <w:t>.</w:t>
      </w:r>
    </w:p>
    <w:p w14:paraId="7686A1FF" w14:textId="77777777" w:rsidR="00AC4D9B" w:rsidRPr="009F553A" w:rsidRDefault="00AC4D9B" w:rsidP="003465A4">
      <w:pPr>
        <w:numPr>
          <w:ilvl w:val="1"/>
          <w:numId w:val="24"/>
        </w:numPr>
        <w:autoSpaceDE w:val="0"/>
        <w:autoSpaceDN w:val="0"/>
        <w:adjustRightInd w:val="0"/>
        <w:ind w:left="993" w:hanging="284"/>
        <w:jc w:val="both"/>
      </w:pPr>
      <w:r w:rsidRPr="009F553A">
        <w:t>Obtain more persuasive evidence, the higher the assessment of risk.</w:t>
      </w:r>
    </w:p>
    <w:p w14:paraId="26019917" w14:textId="77777777" w:rsidR="00AC4D9B" w:rsidRPr="009F553A" w:rsidRDefault="00AC4D9B" w:rsidP="003465A4">
      <w:pPr>
        <w:numPr>
          <w:ilvl w:val="1"/>
          <w:numId w:val="24"/>
        </w:numPr>
        <w:autoSpaceDE w:val="0"/>
        <w:autoSpaceDN w:val="0"/>
        <w:adjustRightInd w:val="0"/>
        <w:ind w:left="993" w:hanging="284"/>
        <w:jc w:val="both"/>
      </w:pPr>
      <w:r w:rsidRPr="009F553A">
        <w:t>If designing and performing further analytical procedures:</w:t>
      </w:r>
    </w:p>
    <w:p w14:paraId="265ADF19" w14:textId="4F92A963" w:rsidR="00AC4D9B" w:rsidRPr="009F553A" w:rsidRDefault="00AC4D9B" w:rsidP="003465A4">
      <w:pPr>
        <w:numPr>
          <w:ilvl w:val="2"/>
          <w:numId w:val="24"/>
        </w:numPr>
        <w:autoSpaceDE w:val="0"/>
        <w:autoSpaceDN w:val="0"/>
        <w:adjustRightInd w:val="0"/>
        <w:ind w:left="1418"/>
        <w:jc w:val="both"/>
      </w:pPr>
      <w:r w:rsidRPr="009F553A">
        <w:t>Determine the suitability of particular analytical procedures</w:t>
      </w:r>
      <w:r w:rsidR="00594EE3" w:rsidRPr="009F553A">
        <w:t>,</w:t>
      </w:r>
      <w:r w:rsidRPr="009F553A">
        <w:t xml:space="preserve"> taking account of the assessed risks of material misstatement and tests of detail;</w:t>
      </w:r>
    </w:p>
    <w:p w14:paraId="072D9076" w14:textId="6A4ABB8C" w:rsidR="00AC4D9B" w:rsidRPr="009F553A" w:rsidRDefault="00AC4D9B" w:rsidP="003465A4">
      <w:pPr>
        <w:numPr>
          <w:ilvl w:val="2"/>
          <w:numId w:val="24"/>
        </w:numPr>
        <w:autoSpaceDE w:val="0"/>
        <w:autoSpaceDN w:val="0"/>
        <w:adjustRightInd w:val="0"/>
        <w:ind w:left="1418"/>
        <w:jc w:val="both"/>
      </w:pPr>
      <w:r w:rsidRPr="009F553A">
        <w:t>Evaluate the reliability of the data from which the expectation of recorded amounts</w:t>
      </w:r>
      <w:r w:rsidR="00400C8F" w:rsidRPr="009F553A">
        <w:t xml:space="preserve"> is developed</w:t>
      </w:r>
      <w:r w:rsidR="00594EE3" w:rsidRPr="009F553A">
        <w:t>,</w:t>
      </w:r>
      <w:r w:rsidRPr="009F553A">
        <w:t xml:space="preserve"> taking account of the source, comparability, nature and relevance of information available and controls over the preparation of the information.</w:t>
      </w:r>
    </w:p>
    <w:p w14:paraId="7A0BB231" w14:textId="1398AFED" w:rsidR="00AC4D9B" w:rsidRPr="009F553A" w:rsidRDefault="00AC4D9B" w:rsidP="003465A4">
      <w:pPr>
        <w:numPr>
          <w:ilvl w:val="1"/>
          <w:numId w:val="24"/>
        </w:numPr>
        <w:autoSpaceDE w:val="0"/>
        <w:autoSpaceDN w:val="0"/>
        <w:adjustRightInd w:val="0"/>
        <w:ind w:left="993" w:hanging="284"/>
        <w:jc w:val="both"/>
      </w:pPr>
      <w:r w:rsidRPr="009F553A">
        <w:t>If analytical procedures identify fluctuations or relationships that are inconsistent with other relevant information or that differ significantly from expected quantities or ratios, the B-BBEE approved registered auditor shall inquire from appropriate persons</w:t>
      </w:r>
      <w:r w:rsidR="00594EE3" w:rsidRPr="009F553A">
        <w:t>,</w:t>
      </w:r>
      <w:r w:rsidRPr="009F553A">
        <w:t xml:space="preserve"> internal or external to the measured entity</w:t>
      </w:r>
      <w:r w:rsidR="00594EE3" w:rsidRPr="009F553A">
        <w:t>,</w:t>
      </w:r>
      <w:r w:rsidRPr="009F553A">
        <w:t xml:space="preserve"> about such differences. The B-BBEE approved registered auditor shall consider the responses to these inquiries to determine whether other procedures are necessary in the circumstances.</w:t>
      </w:r>
    </w:p>
    <w:p w14:paraId="2DBFEBE7" w14:textId="592C5241" w:rsidR="00AC4D9B" w:rsidRPr="009F553A" w:rsidRDefault="00AC4D9B" w:rsidP="00A5264F">
      <w:pPr>
        <w:rPr>
          <w:b/>
          <w:i/>
        </w:rPr>
      </w:pPr>
      <w:r w:rsidRPr="009F553A">
        <w:rPr>
          <w:b/>
          <w:i/>
        </w:rPr>
        <w:t xml:space="preserve">Response to </w:t>
      </w:r>
      <w:r w:rsidR="00594EE3" w:rsidRPr="009F553A">
        <w:rPr>
          <w:b/>
          <w:i/>
        </w:rPr>
        <w:t xml:space="preserve">Risks </w:t>
      </w:r>
      <w:r w:rsidRPr="009F553A">
        <w:rPr>
          <w:b/>
          <w:i/>
        </w:rPr>
        <w:t xml:space="preserve">of </w:t>
      </w:r>
      <w:r w:rsidR="00594EE3" w:rsidRPr="009F553A">
        <w:rPr>
          <w:b/>
          <w:i/>
        </w:rPr>
        <w:t xml:space="preserve">Fronting Identified </w:t>
      </w:r>
      <w:r w:rsidRPr="009F553A">
        <w:rPr>
          <w:b/>
          <w:i/>
        </w:rPr>
        <w:t>(Ref: Para A</w:t>
      </w:r>
      <w:r w:rsidR="0014247B" w:rsidRPr="009F553A">
        <w:rPr>
          <w:b/>
          <w:i/>
        </w:rPr>
        <w:t>79</w:t>
      </w:r>
      <w:r w:rsidRPr="009F553A">
        <w:rPr>
          <w:b/>
          <w:i/>
        </w:rPr>
        <w:t>)</w:t>
      </w:r>
    </w:p>
    <w:p w14:paraId="36C9B830" w14:textId="201C291D"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assesses the risk of fronting by the measured entity affecting the underlying information, and when identified, shall respond to the assessed risks, by: </w:t>
      </w:r>
    </w:p>
    <w:p w14:paraId="73ABD6E9" w14:textId="7362064A" w:rsidR="00AC4D9B" w:rsidRPr="009F553A" w:rsidRDefault="00AC4D9B" w:rsidP="003465A4">
      <w:pPr>
        <w:numPr>
          <w:ilvl w:val="1"/>
          <w:numId w:val="25"/>
        </w:numPr>
        <w:autoSpaceDE w:val="0"/>
        <w:autoSpaceDN w:val="0"/>
        <w:adjustRightInd w:val="0"/>
        <w:ind w:left="1134"/>
        <w:jc w:val="both"/>
      </w:pPr>
      <w:r w:rsidRPr="009F553A">
        <w:t>Making further inquiries of informed responsible parties and inspection of supporting documentation, including relevant personnel records, that provide sufficient appropriate evidence of the ownership and organisational structures and the relationship between the measured entity and related parties</w:t>
      </w:r>
      <w:r w:rsidRPr="009F553A">
        <w:rPr>
          <w:rStyle w:val="FootnoteReference"/>
        </w:rPr>
        <w:footnoteReference w:id="17"/>
      </w:r>
      <w:r w:rsidRPr="009F553A">
        <w:t xml:space="preserve">; </w:t>
      </w:r>
      <w:r w:rsidR="00A869B9" w:rsidRPr="009F553A">
        <w:t>and</w:t>
      </w:r>
      <w:r w:rsidRPr="009F553A">
        <w:t xml:space="preserve"> </w:t>
      </w:r>
    </w:p>
    <w:p w14:paraId="2260A1CE" w14:textId="12982D09" w:rsidR="00AC4D9B" w:rsidRPr="009F553A" w:rsidRDefault="00AC4D9B" w:rsidP="003465A4">
      <w:pPr>
        <w:numPr>
          <w:ilvl w:val="1"/>
          <w:numId w:val="25"/>
        </w:numPr>
        <w:autoSpaceDE w:val="0"/>
        <w:autoSpaceDN w:val="0"/>
        <w:adjustRightInd w:val="0"/>
        <w:ind w:left="1134"/>
        <w:jc w:val="both"/>
      </w:pPr>
      <w:r w:rsidRPr="009F553A">
        <w:t xml:space="preserve">Obtaining confirmation regarding the responsibilities, accountability and reward of black directors and management compared to that of non-black management on the same levels. </w:t>
      </w:r>
    </w:p>
    <w:p w14:paraId="702C2ABC" w14:textId="3E589AE5"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Based on the additional procedures performed and the evidence obtained, the </w:t>
      </w:r>
      <w:r w:rsidR="00423ABF" w:rsidRPr="009F553A">
        <w:br/>
      </w:r>
      <w:r w:rsidRPr="009F553A">
        <w:t xml:space="preserve">B-BBEE approved registered auditor shall evaluate whether the assessment of the </w:t>
      </w:r>
      <w:r w:rsidRPr="009F553A">
        <w:lastRenderedPageBreak/>
        <w:t>risk that the scores determined for the B-BBEE Scorecard may be materially misstated, remains appropriate.</w:t>
      </w:r>
    </w:p>
    <w:p w14:paraId="69705266" w14:textId="5C1E07DF"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consider any additional reporting responsibilities that might arise e.g. to those charged with governance.  </w:t>
      </w:r>
    </w:p>
    <w:p w14:paraId="151606AC" w14:textId="3EC1811B" w:rsidR="00AC4D9B" w:rsidRPr="009F553A" w:rsidRDefault="00AC4D9B" w:rsidP="00A5264F">
      <w:pPr>
        <w:rPr>
          <w:b/>
          <w:i/>
        </w:rPr>
      </w:pPr>
      <w:r w:rsidRPr="009F553A">
        <w:rPr>
          <w:b/>
          <w:i/>
        </w:rPr>
        <w:t xml:space="preserve">Obtaining </w:t>
      </w:r>
      <w:r w:rsidR="00A869B9" w:rsidRPr="009F553A">
        <w:rPr>
          <w:b/>
          <w:i/>
        </w:rPr>
        <w:t xml:space="preserve">Evidence </w:t>
      </w:r>
      <w:r w:rsidRPr="009F553A">
        <w:rPr>
          <w:b/>
          <w:i/>
        </w:rPr>
        <w:t>(Ref: Para. A8</w:t>
      </w:r>
      <w:r w:rsidR="0014247B" w:rsidRPr="009F553A">
        <w:rPr>
          <w:b/>
          <w:i/>
        </w:rPr>
        <w:t>1</w:t>
      </w:r>
      <w:r w:rsidRPr="009F553A">
        <w:rPr>
          <w:b/>
          <w:i/>
        </w:rPr>
        <w:t xml:space="preserve"> to A8</w:t>
      </w:r>
      <w:r w:rsidR="0014247B" w:rsidRPr="009F553A">
        <w:rPr>
          <w:b/>
          <w:i/>
        </w:rPr>
        <w:t>2</w:t>
      </w:r>
      <w:r w:rsidRPr="009F553A">
        <w:rPr>
          <w:b/>
          <w:i/>
        </w:rPr>
        <w:t>)</w:t>
      </w:r>
    </w:p>
    <w:p w14:paraId="090AB261" w14:textId="370D8149"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obtain an understanding of the underlying information and other engagement circumstances sufficient to design and perform procedures in order to achieve the objectives of the engagement. The B-BBEE approved registered auditor shall also obtain an understanding of internal control over the preparation of the underlying subject matter relevant to the </w:t>
      </w:r>
      <w:r w:rsidRPr="009F553A">
        <w:rPr>
          <w:lang w:val="en-GB"/>
        </w:rPr>
        <w:t xml:space="preserve">B-BBEE Scorecard </w:t>
      </w:r>
      <w:r w:rsidRPr="009F553A">
        <w:t xml:space="preserve">and the engagement circumstances. </w:t>
      </w:r>
    </w:p>
    <w:p w14:paraId="7A69E80F"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When designing and performing procedures, the B-BBEE approved registered auditor shall consider the relevance and reliability of the information to be used as evidence if: </w:t>
      </w:r>
    </w:p>
    <w:p w14:paraId="4BF889D3" w14:textId="77777777" w:rsidR="00AC4D9B" w:rsidRPr="009F553A" w:rsidRDefault="00AC4D9B" w:rsidP="003465A4">
      <w:pPr>
        <w:numPr>
          <w:ilvl w:val="1"/>
          <w:numId w:val="26"/>
        </w:numPr>
        <w:autoSpaceDE w:val="0"/>
        <w:autoSpaceDN w:val="0"/>
        <w:adjustRightInd w:val="0"/>
        <w:ind w:left="993" w:hanging="284"/>
        <w:jc w:val="both"/>
        <w:rPr>
          <w:lang w:val="en-GB"/>
        </w:rPr>
      </w:pPr>
      <w:r w:rsidRPr="009F553A">
        <w:rPr>
          <w:lang w:val="en-GB"/>
        </w:rPr>
        <w:t xml:space="preserve">Evidence obtained from one source is inconsistent with that obtained from another source; or </w:t>
      </w:r>
    </w:p>
    <w:p w14:paraId="18CC3F98" w14:textId="77777777" w:rsidR="00AC4D9B" w:rsidRPr="009F553A" w:rsidRDefault="00AC4D9B" w:rsidP="003465A4">
      <w:pPr>
        <w:numPr>
          <w:ilvl w:val="1"/>
          <w:numId w:val="26"/>
        </w:numPr>
        <w:autoSpaceDE w:val="0"/>
        <w:autoSpaceDN w:val="0"/>
        <w:adjustRightInd w:val="0"/>
        <w:ind w:left="993" w:hanging="284"/>
        <w:jc w:val="both"/>
        <w:rPr>
          <w:lang w:val="en-GB"/>
        </w:rPr>
      </w:pPr>
      <w:r w:rsidRPr="009F553A">
        <w:rPr>
          <w:lang w:val="en-GB"/>
        </w:rPr>
        <w:t>The B-BBEE approved registered auditor has doubts over the reliability of information to be used as evidence.</w:t>
      </w:r>
    </w:p>
    <w:p w14:paraId="6EB058D2" w14:textId="0497091D"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determine what changes or additions to procedures are necessary to resolve (a) and (b) </w:t>
      </w:r>
      <w:r w:rsidR="005C550C" w:rsidRPr="009F553A">
        <w:t xml:space="preserve">above </w:t>
      </w:r>
      <w:r w:rsidRPr="009F553A">
        <w:t xml:space="preserve">and shall consider the effect of the matter, if any, on other aspects of the engagement. </w:t>
      </w:r>
    </w:p>
    <w:p w14:paraId="7E4C6FBD" w14:textId="31455F06" w:rsidR="00AC4D9B" w:rsidRPr="009F553A" w:rsidRDefault="00AC4D9B" w:rsidP="003F4F69">
      <w:pPr>
        <w:numPr>
          <w:ilvl w:val="0"/>
          <w:numId w:val="3"/>
        </w:numPr>
        <w:tabs>
          <w:tab w:val="num" w:pos="709"/>
        </w:tabs>
        <w:autoSpaceDE w:val="0"/>
        <w:autoSpaceDN w:val="0"/>
        <w:adjustRightInd w:val="0"/>
        <w:ind w:left="709" w:hanging="709"/>
        <w:jc w:val="both"/>
      </w:pPr>
      <w:r w:rsidRPr="009F553A">
        <w:t>In certain circumstances</w:t>
      </w:r>
      <w:r w:rsidR="005C550C" w:rsidRPr="009F553A">
        <w:t>,</w:t>
      </w:r>
      <w:r w:rsidRPr="009F553A">
        <w:t xml:space="preserve"> forensic investigation may be necessary to obtain sufficient appropriate evidence.</w:t>
      </w:r>
    </w:p>
    <w:p w14:paraId="5567A4D0" w14:textId="53A7DF01" w:rsidR="00AC4D9B" w:rsidRPr="009F553A" w:rsidRDefault="00AC4D9B" w:rsidP="00A5264F">
      <w:pPr>
        <w:rPr>
          <w:b/>
          <w:i/>
        </w:rPr>
      </w:pPr>
      <w:r w:rsidRPr="009F553A">
        <w:rPr>
          <w:b/>
          <w:i/>
        </w:rPr>
        <w:t>Assurance Procedures (Ref: Para. A7</w:t>
      </w:r>
      <w:r w:rsidR="0014247B" w:rsidRPr="009F553A">
        <w:rPr>
          <w:b/>
          <w:i/>
        </w:rPr>
        <w:t>0</w:t>
      </w:r>
      <w:r w:rsidR="005C550C" w:rsidRPr="009F553A">
        <w:rPr>
          <w:b/>
          <w:i/>
        </w:rPr>
        <w:t>-</w:t>
      </w:r>
      <w:r w:rsidRPr="009F553A">
        <w:rPr>
          <w:b/>
          <w:i/>
        </w:rPr>
        <w:t>A7</w:t>
      </w:r>
      <w:r w:rsidR="0014247B" w:rsidRPr="009F553A">
        <w:rPr>
          <w:b/>
          <w:i/>
        </w:rPr>
        <w:t>4</w:t>
      </w:r>
      <w:r w:rsidRPr="009F553A">
        <w:rPr>
          <w:b/>
          <w:i/>
        </w:rPr>
        <w:t>)</w:t>
      </w:r>
    </w:p>
    <w:p w14:paraId="042AA2D9"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apply assurance skills and techniques as part of an iterative, systematic engagement process. </w:t>
      </w:r>
    </w:p>
    <w:p w14:paraId="72B605CB" w14:textId="5760E2A6"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apply professional judg</w:t>
      </w:r>
      <w:r w:rsidR="00DD4BC9" w:rsidRPr="009F553A">
        <w:t>e</w:t>
      </w:r>
      <w:r w:rsidRPr="009F553A">
        <w:t>ment to determine the nature, timing and extent of procedures in accordance with the circumstances of the engagement (Ref: Para. A</w:t>
      </w:r>
      <w:r w:rsidR="0014247B" w:rsidRPr="009F553A">
        <w:t>85</w:t>
      </w:r>
      <w:r w:rsidR="005C550C" w:rsidRPr="009F553A">
        <w:t>-</w:t>
      </w:r>
      <w:r w:rsidRPr="009F553A">
        <w:t>A</w:t>
      </w:r>
      <w:r w:rsidR="009868B6" w:rsidRPr="009F553A">
        <w:t>8</w:t>
      </w:r>
      <w:r w:rsidR="0014247B" w:rsidRPr="009F553A">
        <w:t>6</w:t>
      </w:r>
      <w:r w:rsidRPr="009F553A">
        <w:t>)</w:t>
      </w:r>
      <w:r w:rsidR="005C550C" w:rsidRPr="009F553A">
        <w:t>.</w:t>
      </w:r>
    </w:p>
    <w:p w14:paraId="4C0927F8" w14:textId="4426469A"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determine the nature, timing and extent of procedures to be performed to obtain a level of assurance that is meaningful to the intended users, based on an understanding and consideration of areas where material misstatements are likely to arise: </w:t>
      </w:r>
    </w:p>
    <w:p w14:paraId="164F2C3D" w14:textId="77777777" w:rsidR="00AC4D9B" w:rsidRPr="009F553A" w:rsidRDefault="00AC4D9B" w:rsidP="003465A4">
      <w:pPr>
        <w:numPr>
          <w:ilvl w:val="1"/>
          <w:numId w:val="27"/>
        </w:numPr>
        <w:autoSpaceDE w:val="0"/>
        <w:autoSpaceDN w:val="0"/>
        <w:adjustRightInd w:val="0"/>
        <w:ind w:left="1134" w:hanging="425"/>
        <w:jc w:val="both"/>
        <w:rPr>
          <w:lang w:val="en-GB"/>
        </w:rPr>
      </w:pPr>
      <w:r w:rsidRPr="009F553A">
        <w:rPr>
          <w:lang w:val="en-GB"/>
        </w:rPr>
        <w:t xml:space="preserve">If the B-BBEE </w:t>
      </w:r>
      <w:r w:rsidRPr="009F553A">
        <w:t xml:space="preserve">approved registered auditor </w:t>
      </w:r>
      <w:r w:rsidRPr="009F553A">
        <w:rPr>
          <w:lang w:val="en-GB"/>
        </w:rPr>
        <w:t xml:space="preserve">becomes aware of matters that cause him or her to believe that the B-BBEE Scorecard information may be materially misstated, the B-BBEE </w:t>
      </w:r>
      <w:r w:rsidRPr="009F553A">
        <w:t xml:space="preserve">approved registered auditor </w:t>
      </w:r>
      <w:r w:rsidRPr="009F553A">
        <w:rPr>
          <w:lang w:val="en-GB"/>
        </w:rPr>
        <w:t xml:space="preserve">shall design and perform further procedures sufficient to enable a conclusion that: </w:t>
      </w:r>
    </w:p>
    <w:p w14:paraId="7660DD26" w14:textId="77777777" w:rsidR="00AC4D9B" w:rsidRPr="009F553A" w:rsidRDefault="00AC4D9B" w:rsidP="003465A4">
      <w:pPr>
        <w:numPr>
          <w:ilvl w:val="2"/>
          <w:numId w:val="27"/>
        </w:numPr>
        <w:autoSpaceDE w:val="0"/>
        <w:autoSpaceDN w:val="0"/>
        <w:adjustRightInd w:val="0"/>
        <w:ind w:left="1560"/>
        <w:jc w:val="both"/>
        <w:rPr>
          <w:lang w:val="en-GB"/>
        </w:rPr>
      </w:pPr>
      <w:r w:rsidRPr="009F553A">
        <w:rPr>
          <w:lang w:val="en-GB"/>
        </w:rPr>
        <w:t xml:space="preserve">The matter(s) is/are not likely to cause the B-BBEE Scorecard to be materially misstated; or </w:t>
      </w:r>
    </w:p>
    <w:p w14:paraId="7D10F575" w14:textId="77777777" w:rsidR="00AC4D9B" w:rsidRPr="009F553A" w:rsidRDefault="00AC4D9B" w:rsidP="003465A4">
      <w:pPr>
        <w:numPr>
          <w:ilvl w:val="2"/>
          <w:numId w:val="27"/>
        </w:numPr>
        <w:autoSpaceDE w:val="0"/>
        <w:autoSpaceDN w:val="0"/>
        <w:adjustRightInd w:val="0"/>
        <w:ind w:left="1560"/>
        <w:jc w:val="both"/>
        <w:rPr>
          <w:lang w:val="en-GB"/>
        </w:rPr>
      </w:pPr>
      <w:r w:rsidRPr="009F553A">
        <w:rPr>
          <w:lang w:val="en-GB"/>
        </w:rPr>
        <w:t xml:space="preserve">The matter(s) causes the B-BBEE Scorecard to be materially misstated. </w:t>
      </w:r>
    </w:p>
    <w:p w14:paraId="0EA5970C" w14:textId="0CA669E1" w:rsidR="00AC4D9B" w:rsidRPr="009F553A" w:rsidRDefault="00AC4D9B" w:rsidP="003465A4">
      <w:pPr>
        <w:numPr>
          <w:ilvl w:val="1"/>
          <w:numId w:val="27"/>
        </w:numPr>
        <w:autoSpaceDE w:val="0"/>
        <w:autoSpaceDN w:val="0"/>
        <w:adjustRightInd w:val="0"/>
        <w:ind w:left="1134" w:hanging="425"/>
        <w:jc w:val="both"/>
        <w:rPr>
          <w:lang w:val="en-GB"/>
        </w:rPr>
      </w:pPr>
      <w:r w:rsidRPr="009F553A">
        <w:rPr>
          <w:lang w:val="en-GB"/>
        </w:rPr>
        <w:lastRenderedPageBreak/>
        <w:t xml:space="preserve">If the conclusion reached is that </w:t>
      </w:r>
      <w:r w:rsidR="00CF3964" w:rsidRPr="009F553A">
        <w:rPr>
          <w:lang w:val="en-GB"/>
        </w:rPr>
        <w:t xml:space="preserve">the </w:t>
      </w:r>
      <w:r w:rsidR="0053306D" w:rsidRPr="009F553A">
        <w:rPr>
          <w:lang w:val="en-GB"/>
        </w:rPr>
        <w:t>B-BBEE S</w:t>
      </w:r>
      <w:r w:rsidRPr="009F553A">
        <w:rPr>
          <w:lang w:val="en-GB"/>
        </w:rPr>
        <w:t>corecard is considered to be materially misstated, the B-BBEE approved registered auditor engages with management to resolve the issue and correct the material misstatement before determining the B-BBEE Scorecard and issuing the B-BBEE Verification Certificate</w:t>
      </w:r>
      <w:r w:rsidR="005C550C" w:rsidRPr="009F553A">
        <w:rPr>
          <w:lang w:val="en-GB"/>
        </w:rPr>
        <w:t>.</w:t>
      </w:r>
    </w:p>
    <w:p w14:paraId="01A05F7C" w14:textId="037997B2" w:rsidR="00AC4D9B" w:rsidRPr="009F553A" w:rsidRDefault="00AC4D9B" w:rsidP="00A5264F">
      <w:pPr>
        <w:rPr>
          <w:b/>
          <w:i/>
        </w:rPr>
      </w:pPr>
      <w:r w:rsidRPr="009F553A">
        <w:rPr>
          <w:b/>
          <w:i/>
        </w:rPr>
        <w:t>Sampling (Ref: Para. A</w:t>
      </w:r>
      <w:r w:rsidR="00D04693">
        <w:rPr>
          <w:b/>
          <w:i/>
        </w:rPr>
        <w:t>9</w:t>
      </w:r>
      <w:r w:rsidR="005C550C" w:rsidRPr="009F553A">
        <w:rPr>
          <w:b/>
          <w:i/>
        </w:rPr>
        <w:t>-</w:t>
      </w:r>
      <w:r w:rsidRPr="009F553A">
        <w:rPr>
          <w:b/>
          <w:i/>
        </w:rPr>
        <w:t>A1</w:t>
      </w:r>
      <w:r w:rsidR="00D04693">
        <w:rPr>
          <w:b/>
          <w:i/>
        </w:rPr>
        <w:t>2</w:t>
      </w:r>
      <w:r w:rsidRPr="009F553A">
        <w:rPr>
          <w:b/>
          <w:i/>
        </w:rPr>
        <w:t>)</w:t>
      </w:r>
    </w:p>
    <w:p w14:paraId="007BCD66" w14:textId="77777777" w:rsidR="00AC4D9B" w:rsidRPr="009F553A" w:rsidRDefault="00AC4D9B" w:rsidP="003F4F69">
      <w:pPr>
        <w:keepNext/>
        <w:keepLines/>
        <w:numPr>
          <w:ilvl w:val="0"/>
          <w:numId w:val="3"/>
        </w:numPr>
        <w:tabs>
          <w:tab w:val="num" w:pos="709"/>
        </w:tabs>
        <w:autoSpaceDE w:val="0"/>
        <w:autoSpaceDN w:val="0"/>
        <w:adjustRightInd w:val="0"/>
        <w:ind w:left="709" w:hanging="709"/>
        <w:jc w:val="both"/>
      </w:pPr>
      <w:r w:rsidRPr="009F553A">
        <w:t>When sampling is used, the B-BBEE approved registered auditor shall, when designing the sample, consider the purpose of the procedure and the characteristics of the population from which the sample will be drawn</w:t>
      </w:r>
      <w:r w:rsidRPr="009F553A">
        <w:rPr>
          <w:rStyle w:val="FootnoteReference"/>
        </w:rPr>
        <w:footnoteReference w:id="18"/>
      </w:r>
      <w:r w:rsidRPr="009F553A">
        <w:t>.</w:t>
      </w:r>
    </w:p>
    <w:p w14:paraId="2883821F" w14:textId="72962C86" w:rsidR="00AC4D9B" w:rsidRPr="009F553A" w:rsidRDefault="00AC4D9B" w:rsidP="00A5264F">
      <w:pPr>
        <w:rPr>
          <w:b/>
          <w:i/>
        </w:rPr>
      </w:pPr>
      <w:r w:rsidRPr="009F553A">
        <w:rPr>
          <w:b/>
          <w:i/>
        </w:rPr>
        <w:t xml:space="preserve">Fraud, </w:t>
      </w:r>
      <w:r w:rsidR="005C550C" w:rsidRPr="009F553A">
        <w:rPr>
          <w:b/>
          <w:i/>
        </w:rPr>
        <w:t xml:space="preserve">Laws </w:t>
      </w:r>
      <w:r w:rsidRPr="009F553A">
        <w:rPr>
          <w:b/>
          <w:i/>
        </w:rPr>
        <w:t xml:space="preserve">and </w:t>
      </w:r>
      <w:r w:rsidR="005C550C" w:rsidRPr="009F553A">
        <w:rPr>
          <w:b/>
          <w:i/>
        </w:rPr>
        <w:t>Regulations</w:t>
      </w:r>
    </w:p>
    <w:p w14:paraId="5823A9D9"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consider laws and regulations affecting the determination of scores for the </w:t>
      </w:r>
      <w:r w:rsidRPr="009F553A">
        <w:rPr>
          <w:lang w:val="en-GB"/>
        </w:rPr>
        <w:t>B-BBEE Scorecard</w:t>
      </w:r>
      <w:r w:rsidRPr="009F553A">
        <w:t xml:space="preserve">, in evaluating the sufficiency and appropriateness of evidence obtained to identify a risk of material misstatement. </w:t>
      </w:r>
    </w:p>
    <w:p w14:paraId="6B37DF6E" w14:textId="594C39A4"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respond appropriately to alleged fraud or suspected fraud and non-compliance with laws and regulations identified during the engagement. The B-BBEE approved registered auditor also considers whether there is a responsibility to communicate the non-compliance to those charged with governance or to any regulator. </w:t>
      </w:r>
    </w:p>
    <w:p w14:paraId="59836F34" w14:textId="23C62905"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In circumstances, where the B-BBEE approved registered auditor’s firm is also responsible for the audit or independent review of the financial statements of the measured entity, the B-BBEE approved registered auditor shall consider whether a reportable irregularity exists and if so, is to be reported to the IRBA or to the Companies and Intellectual Properties Commission (CIPC). </w:t>
      </w:r>
    </w:p>
    <w:p w14:paraId="224DFBA1" w14:textId="6432547C" w:rsidR="00AC4D9B" w:rsidRPr="009F553A" w:rsidRDefault="00AC4D9B" w:rsidP="00A5264F">
      <w:pPr>
        <w:rPr>
          <w:b/>
          <w:i/>
        </w:rPr>
      </w:pPr>
      <w:r w:rsidRPr="009F553A">
        <w:rPr>
          <w:b/>
          <w:i/>
        </w:rPr>
        <w:t xml:space="preserve">Accumulation of </w:t>
      </w:r>
      <w:r w:rsidR="0043613E" w:rsidRPr="009F553A">
        <w:rPr>
          <w:b/>
          <w:i/>
        </w:rPr>
        <w:t>Identified Misstatements</w:t>
      </w:r>
    </w:p>
    <w:p w14:paraId="24BB0BE2"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accumulate misstatements affecting the determination of the B-BBEE Scorecard, whether arising from differing interpretations of the Codes of Good Practice or Sector Codes, or from calculation errors.</w:t>
      </w:r>
    </w:p>
    <w:p w14:paraId="36C3A003" w14:textId="6994F274" w:rsidR="00AC4D9B" w:rsidRPr="009F553A" w:rsidRDefault="00AC4D9B" w:rsidP="00A5264F">
      <w:pPr>
        <w:rPr>
          <w:b/>
          <w:i/>
        </w:rPr>
      </w:pPr>
      <w:r w:rsidRPr="009F553A">
        <w:rPr>
          <w:b/>
          <w:i/>
        </w:rPr>
        <w:t xml:space="preserve">Consideration of </w:t>
      </w:r>
      <w:r w:rsidR="0043613E" w:rsidRPr="009F553A">
        <w:rPr>
          <w:b/>
          <w:i/>
        </w:rPr>
        <w:t xml:space="preserve">Identified Misstatements </w:t>
      </w:r>
      <w:r w:rsidRPr="009F553A">
        <w:rPr>
          <w:b/>
          <w:i/>
        </w:rPr>
        <w:t xml:space="preserve">as the </w:t>
      </w:r>
      <w:r w:rsidR="0043613E" w:rsidRPr="009F553A">
        <w:rPr>
          <w:b/>
          <w:i/>
        </w:rPr>
        <w:t>Engagement Progresses</w:t>
      </w:r>
    </w:p>
    <w:p w14:paraId="09DE74CD" w14:textId="0036A673" w:rsidR="00AC4D9B" w:rsidRPr="009F553A" w:rsidRDefault="00AC4D9B" w:rsidP="003F4F69">
      <w:pPr>
        <w:numPr>
          <w:ilvl w:val="0"/>
          <w:numId w:val="3"/>
        </w:numPr>
        <w:tabs>
          <w:tab w:val="num" w:pos="709"/>
        </w:tabs>
        <w:autoSpaceDE w:val="0"/>
        <w:autoSpaceDN w:val="0"/>
        <w:adjustRightInd w:val="0"/>
        <w:ind w:left="709" w:hanging="709"/>
        <w:jc w:val="both"/>
      </w:pPr>
      <w:r w:rsidRPr="009F553A">
        <w:t>The practitioner shall determine whether the overall engagement strategy and engagement plan need to be revised if (Ref: Para. A8</w:t>
      </w:r>
      <w:r w:rsidR="0014247B" w:rsidRPr="009F553A">
        <w:t>3</w:t>
      </w:r>
      <w:r w:rsidRPr="009F553A">
        <w:t>)</w:t>
      </w:r>
      <w:r w:rsidR="0043613E" w:rsidRPr="009F553A">
        <w:t>:</w:t>
      </w:r>
    </w:p>
    <w:p w14:paraId="36338A8E" w14:textId="4B9C31DD" w:rsidR="00AC4D9B" w:rsidRPr="009F553A" w:rsidRDefault="00EB7CE2" w:rsidP="003465A4">
      <w:pPr>
        <w:numPr>
          <w:ilvl w:val="1"/>
          <w:numId w:val="28"/>
        </w:numPr>
        <w:autoSpaceDE w:val="0"/>
        <w:autoSpaceDN w:val="0"/>
        <w:adjustRightInd w:val="0"/>
        <w:ind w:left="993" w:hanging="284"/>
        <w:jc w:val="both"/>
        <w:rPr>
          <w:lang w:val="en-GB"/>
        </w:rPr>
      </w:pPr>
      <w:r w:rsidRPr="009F553A">
        <w:t>T</w:t>
      </w:r>
      <w:r w:rsidR="00AC4D9B" w:rsidRPr="009F553A">
        <w:rPr>
          <w:lang w:val="en-GB"/>
        </w:rPr>
        <w:t xml:space="preserve">he nature of identified misstatements and the circumstances of their occurrence indicate that other misstatements may exist that, when aggregated with misstatements accumulated during the engagement, could be material; or </w:t>
      </w:r>
    </w:p>
    <w:p w14:paraId="72573842" w14:textId="0B69D0EB" w:rsidR="00AC4D9B" w:rsidRPr="009F553A" w:rsidRDefault="00AC4D9B" w:rsidP="003465A4">
      <w:pPr>
        <w:numPr>
          <w:ilvl w:val="1"/>
          <w:numId w:val="28"/>
        </w:numPr>
        <w:autoSpaceDE w:val="0"/>
        <w:autoSpaceDN w:val="0"/>
        <w:adjustRightInd w:val="0"/>
        <w:ind w:left="993" w:hanging="284"/>
        <w:jc w:val="both"/>
      </w:pPr>
      <w:r w:rsidRPr="009F553A">
        <w:t>The aggregate of misstatements accumulated during the engagement approaches materiality for the B-BBEE Scorecard determined in accordance with paragraphs 3</w:t>
      </w:r>
      <w:r w:rsidR="002C549B" w:rsidRPr="009F553A">
        <w:t>6</w:t>
      </w:r>
      <w:r w:rsidRPr="009F553A">
        <w:t>-3</w:t>
      </w:r>
      <w:r w:rsidR="002C549B" w:rsidRPr="009F553A">
        <w:t>8</w:t>
      </w:r>
      <w:r w:rsidRPr="009F553A">
        <w:t>.</w:t>
      </w:r>
    </w:p>
    <w:p w14:paraId="1716318B" w14:textId="75807E3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If the B-BBEE approved registered auditor is unable to obtain necessary further evidence to resolve material misstatements identified, the B-BBEE approved </w:t>
      </w:r>
      <w:r w:rsidRPr="009F553A">
        <w:lastRenderedPageBreak/>
        <w:t xml:space="preserve">registered auditor shall consider the implications in determining the final scores for individual B-BBEE Scorecard elements. </w:t>
      </w:r>
    </w:p>
    <w:p w14:paraId="497754D2" w14:textId="55491EE5"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evaluate the appropriateness of the quality of evidence in respect of its relevance and reliability in providing support for or detecting misstatements in the underlying information on the basis of which scores are determined for the </w:t>
      </w:r>
      <w:r w:rsidRPr="009F553A">
        <w:rPr>
          <w:lang w:val="en-GB"/>
        </w:rPr>
        <w:t>B-BBEE Scorecard</w:t>
      </w:r>
      <w:r w:rsidRPr="009F553A">
        <w:t xml:space="preserve"> (Ref: Para. A8</w:t>
      </w:r>
      <w:r w:rsidR="0014247B" w:rsidRPr="009F553A">
        <w:t>1</w:t>
      </w:r>
      <w:r w:rsidR="0043613E" w:rsidRPr="009F553A">
        <w:t>-</w:t>
      </w:r>
      <w:r w:rsidRPr="009F553A">
        <w:t>A8</w:t>
      </w:r>
      <w:r w:rsidR="0014247B" w:rsidRPr="009F553A">
        <w:t>2</w:t>
      </w:r>
      <w:r w:rsidRPr="009F553A">
        <w:t>)</w:t>
      </w:r>
      <w:r w:rsidR="0043613E" w:rsidRPr="009F553A">
        <w:t>.</w:t>
      </w:r>
    </w:p>
    <w:p w14:paraId="01FDE664" w14:textId="6394B32B" w:rsidR="00AC4D9B" w:rsidRPr="009F553A" w:rsidRDefault="00AC4D9B" w:rsidP="00A5264F">
      <w:pPr>
        <w:rPr>
          <w:b/>
          <w:i/>
        </w:rPr>
      </w:pPr>
      <w:r w:rsidRPr="009F553A">
        <w:rPr>
          <w:b/>
          <w:i/>
        </w:rPr>
        <w:t>Communication and Correction of Misstatements</w:t>
      </w:r>
    </w:p>
    <w:p w14:paraId="047C459A" w14:textId="77777777" w:rsidR="00AC4D9B" w:rsidRPr="009F553A" w:rsidRDefault="00AC4D9B" w:rsidP="003F4F69">
      <w:pPr>
        <w:keepNext/>
        <w:keepLines/>
        <w:numPr>
          <w:ilvl w:val="0"/>
          <w:numId w:val="3"/>
        </w:numPr>
        <w:tabs>
          <w:tab w:val="num" w:pos="709"/>
        </w:tabs>
        <w:autoSpaceDE w:val="0"/>
        <w:autoSpaceDN w:val="0"/>
        <w:adjustRightInd w:val="0"/>
        <w:ind w:left="709" w:hanging="709"/>
        <w:jc w:val="both"/>
      </w:pPr>
      <w:r w:rsidRPr="009F553A">
        <w:t xml:space="preserve">The B-BBEE approved registered auditor shall communicate on a timely basis all misstatements accumulated during the engagement to the responsible persons within the measured entity and shall request the correction of the misstatements affecting the B-BBEE Scorecard. </w:t>
      </w:r>
    </w:p>
    <w:p w14:paraId="2E86CC10" w14:textId="4E661EAC" w:rsidR="00AC4D9B" w:rsidRPr="009F553A" w:rsidRDefault="00AC4D9B" w:rsidP="003F4F69">
      <w:pPr>
        <w:keepNext/>
        <w:keepLines/>
        <w:numPr>
          <w:ilvl w:val="0"/>
          <w:numId w:val="3"/>
        </w:numPr>
        <w:tabs>
          <w:tab w:val="num" w:pos="709"/>
        </w:tabs>
        <w:autoSpaceDE w:val="0"/>
        <w:autoSpaceDN w:val="0"/>
        <w:adjustRightInd w:val="0"/>
        <w:ind w:left="709" w:hanging="709"/>
        <w:jc w:val="both"/>
      </w:pPr>
      <w:r w:rsidRPr="009F553A">
        <w:t>If the entity refuses to correct some or all of the misstatements communicated</w:t>
      </w:r>
      <w:r w:rsidR="00803CD3" w:rsidRPr="009F553A">
        <w:t>,</w:t>
      </w:r>
      <w:r w:rsidRPr="009F553A">
        <w:t xml:space="preserve"> the B-BBEE approved registered auditor shall obtain an understanding of the entity’s reasons for not making the corrections and shall take that understanding into account when determining the B-BBEE Scorecard and conclusion on the B-BBEE Verification Certificate. </w:t>
      </w:r>
    </w:p>
    <w:p w14:paraId="044F453E" w14:textId="17E75842" w:rsidR="00AC4D9B" w:rsidRPr="009F553A" w:rsidRDefault="00AC4D9B" w:rsidP="00EB1C27">
      <w:pPr>
        <w:pStyle w:val="Heading2"/>
      </w:pPr>
      <w:bookmarkStart w:id="13" w:name="_Toc452436258"/>
      <w:r w:rsidRPr="009F553A">
        <w:t xml:space="preserve">Using the </w:t>
      </w:r>
      <w:r w:rsidR="00803CD3" w:rsidRPr="009F553A">
        <w:t xml:space="preserve">Work </w:t>
      </w:r>
      <w:r w:rsidRPr="009F553A">
        <w:t xml:space="preserve">of </w:t>
      </w:r>
      <w:r w:rsidR="00803CD3" w:rsidRPr="009F553A">
        <w:t>Experts</w:t>
      </w:r>
      <w:r w:rsidRPr="009F553A">
        <w:t xml:space="preserve">, </w:t>
      </w:r>
      <w:r w:rsidR="00803CD3" w:rsidRPr="009F553A">
        <w:t xml:space="preserve">Other Auditors </w:t>
      </w:r>
      <w:r w:rsidRPr="009F553A">
        <w:t xml:space="preserve">and </w:t>
      </w:r>
      <w:r w:rsidR="00803CD3" w:rsidRPr="009F553A">
        <w:t>Component Auditors</w:t>
      </w:r>
      <w:bookmarkEnd w:id="13"/>
    </w:p>
    <w:p w14:paraId="70201208" w14:textId="2810AA6E" w:rsidR="00AC4D9B" w:rsidRPr="009F553A" w:rsidRDefault="00AC4D9B" w:rsidP="003F4F69">
      <w:pPr>
        <w:keepNext/>
        <w:keepLines/>
        <w:numPr>
          <w:ilvl w:val="0"/>
          <w:numId w:val="3"/>
        </w:numPr>
        <w:tabs>
          <w:tab w:val="num" w:pos="709"/>
        </w:tabs>
        <w:autoSpaceDE w:val="0"/>
        <w:autoSpaceDN w:val="0"/>
        <w:adjustRightInd w:val="0"/>
        <w:ind w:left="709" w:hanging="709"/>
        <w:jc w:val="both"/>
      </w:pPr>
      <w:r w:rsidRPr="009F553A">
        <w:t>When the B-BBEE approved registered auditor intends using the work of an expert, another registered auditor or a component auditor, the B-BBEE approved registered auditor shall:</w:t>
      </w:r>
    </w:p>
    <w:p w14:paraId="1960AF70" w14:textId="22670525" w:rsidR="00AC4D9B" w:rsidRPr="009F553A" w:rsidRDefault="00AC4D9B" w:rsidP="003465A4">
      <w:pPr>
        <w:numPr>
          <w:ilvl w:val="1"/>
          <w:numId w:val="29"/>
        </w:numPr>
        <w:autoSpaceDE w:val="0"/>
        <w:autoSpaceDN w:val="0"/>
        <w:adjustRightInd w:val="0"/>
        <w:ind w:left="993" w:hanging="284"/>
        <w:jc w:val="both"/>
        <w:rPr>
          <w:lang w:val="en-GB"/>
        </w:rPr>
      </w:pPr>
      <w:r w:rsidRPr="009F553A">
        <w:rPr>
          <w:lang w:val="en-GB"/>
        </w:rPr>
        <w:t xml:space="preserve">Communicate clearly with those other </w:t>
      </w:r>
      <w:r w:rsidRPr="009F553A">
        <w:t>expert/s or another registered auditor or a component auditor about the scope and timing of their work and their findings; and</w:t>
      </w:r>
    </w:p>
    <w:p w14:paraId="2D37148F" w14:textId="77777777" w:rsidR="00AC4D9B" w:rsidRPr="009F553A" w:rsidRDefault="00AC4D9B" w:rsidP="003465A4">
      <w:pPr>
        <w:numPr>
          <w:ilvl w:val="1"/>
          <w:numId w:val="29"/>
        </w:numPr>
        <w:autoSpaceDE w:val="0"/>
        <w:autoSpaceDN w:val="0"/>
        <w:adjustRightInd w:val="0"/>
        <w:ind w:left="993" w:hanging="284"/>
        <w:jc w:val="both"/>
        <w:rPr>
          <w:lang w:val="en-GB"/>
        </w:rPr>
      </w:pPr>
      <w:r w:rsidRPr="009F553A">
        <w:rPr>
          <w:lang w:val="en-GB"/>
        </w:rPr>
        <w:t>Evaluate the sufficiency and appropriateness of evidence obtained and the process for including related information in the underlying information from which the B-BBEE Scorecard is derived.</w:t>
      </w:r>
    </w:p>
    <w:p w14:paraId="351C869F" w14:textId="722E7731" w:rsidR="00AC4D9B" w:rsidRPr="009F553A" w:rsidRDefault="00AC4D9B" w:rsidP="00A5264F">
      <w:pPr>
        <w:rPr>
          <w:b/>
          <w:i/>
        </w:rPr>
      </w:pPr>
      <w:r w:rsidRPr="009F553A">
        <w:rPr>
          <w:b/>
          <w:i/>
        </w:rPr>
        <w:t xml:space="preserve">Work </w:t>
      </w:r>
      <w:r w:rsidR="00803CD3" w:rsidRPr="009F553A">
        <w:rPr>
          <w:b/>
          <w:i/>
        </w:rPr>
        <w:t xml:space="preserve">Performed </w:t>
      </w:r>
      <w:r w:rsidRPr="009F553A">
        <w:rPr>
          <w:b/>
          <w:i/>
        </w:rPr>
        <w:t xml:space="preserve">by a B-BBEE </w:t>
      </w:r>
      <w:r w:rsidR="00803CD3" w:rsidRPr="009F553A">
        <w:rPr>
          <w:b/>
          <w:i/>
        </w:rPr>
        <w:t xml:space="preserve">Approved Registered Auditor’s Expert </w:t>
      </w:r>
    </w:p>
    <w:p w14:paraId="22653EFB" w14:textId="2E03C843"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A B-BBEE approved registered auditor may be requested to perform B-BBEE assurance engagements for measured entities of varying complexities. Some measured entities may require specialised skills and knowledge beyond those ordinarily possessed by their firm’s own personnel. In such circumstances, the B-BBEE approved registered auditor shall determine whether there is a need to obtain the services of an expert. </w:t>
      </w:r>
    </w:p>
    <w:p w14:paraId="212DE606" w14:textId="62267EB1"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When the work of the B-BBEE approved registered auditor’s expert is to be used, the B-BBEE approved registered auditor shall also: </w:t>
      </w:r>
    </w:p>
    <w:p w14:paraId="78DE288D" w14:textId="79D729A9" w:rsidR="00AC4D9B" w:rsidRPr="009F553A" w:rsidRDefault="00AC4D9B" w:rsidP="003465A4">
      <w:pPr>
        <w:numPr>
          <w:ilvl w:val="1"/>
          <w:numId w:val="3"/>
        </w:numPr>
        <w:autoSpaceDE w:val="0"/>
        <w:autoSpaceDN w:val="0"/>
        <w:adjustRightInd w:val="0"/>
        <w:ind w:left="1134" w:hanging="425"/>
        <w:jc w:val="both"/>
      </w:pPr>
      <w:r w:rsidRPr="009F553A">
        <w:t xml:space="preserve">Evaluate whether the </w:t>
      </w:r>
      <w:r w:rsidRPr="009F553A">
        <w:rPr>
          <w:lang w:val="en-GB"/>
        </w:rPr>
        <w:t xml:space="preserve">B-BBEE </w:t>
      </w:r>
      <w:r w:rsidRPr="009F553A">
        <w:t xml:space="preserve">approved registered auditor’s expert has the necessary competence, capabilities and objectivity for the B-BBEE approved registered auditor’s purposes. In the case of the B-BBEE approved registered auditor’s external expert, the evaluation of objectivity shall include inquiry regarding interests and relationships that may create a threat to that expert’s objectivity; </w:t>
      </w:r>
    </w:p>
    <w:p w14:paraId="7DC6A826" w14:textId="47082F91" w:rsidR="00AC4D9B" w:rsidRPr="009F553A" w:rsidRDefault="00AC4D9B" w:rsidP="003465A4">
      <w:pPr>
        <w:numPr>
          <w:ilvl w:val="1"/>
          <w:numId w:val="3"/>
        </w:numPr>
        <w:autoSpaceDE w:val="0"/>
        <w:autoSpaceDN w:val="0"/>
        <w:adjustRightInd w:val="0"/>
        <w:ind w:left="1134" w:hanging="425"/>
        <w:jc w:val="both"/>
      </w:pPr>
      <w:r w:rsidRPr="009F553A">
        <w:lastRenderedPageBreak/>
        <w:t xml:space="preserve">Obtain a sufficient understanding of the field of expertise of the B-BBEE approved registered auditor’s expert; </w:t>
      </w:r>
    </w:p>
    <w:p w14:paraId="492DAE9E" w14:textId="531416F0" w:rsidR="00AC4D9B" w:rsidRPr="009F553A" w:rsidRDefault="00AC4D9B" w:rsidP="003465A4">
      <w:pPr>
        <w:numPr>
          <w:ilvl w:val="1"/>
          <w:numId w:val="3"/>
        </w:numPr>
        <w:autoSpaceDE w:val="0"/>
        <w:autoSpaceDN w:val="0"/>
        <w:adjustRightInd w:val="0"/>
        <w:ind w:left="1134" w:hanging="425"/>
        <w:jc w:val="both"/>
      </w:pPr>
      <w:r w:rsidRPr="009F553A">
        <w:t xml:space="preserve">Agree with the B-BBEE approved registered auditor’s expert </w:t>
      </w:r>
      <w:r w:rsidR="003973C0" w:rsidRPr="009F553A">
        <w:t xml:space="preserve">on </w:t>
      </w:r>
      <w:r w:rsidRPr="009F553A">
        <w:t>the nature, scope and objectives of that expert’s work; and</w:t>
      </w:r>
    </w:p>
    <w:p w14:paraId="7890C421" w14:textId="77777777" w:rsidR="00AC4D9B" w:rsidRPr="009F553A" w:rsidRDefault="00AC4D9B" w:rsidP="003465A4">
      <w:pPr>
        <w:numPr>
          <w:ilvl w:val="1"/>
          <w:numId w:val="3"/>
        </w:numPr>
        <w:autoSpaceDE w:val="0"/>
        <w:autoSpaceDN w:val="0"/>
        <w:adjustRightInd w:val="0"/>
        <w:ind w:left="1134" w:hanging="425"/>
        <w:jc w:val="both"/>
      </w:pPr>
      <w:r w:rsidRPr="009F553A">
        <w:t xml:space="preserve">Evaluate the adequacy of the expert’s work for the B-BBEE approved registered auditor’s purposes. </w:t>
      </w:r>
    </w:p>
    <w:p w14:paraId="64C112EF" w14:textId="79607F4B" w:rsidR="00AC4D9B" w:rsidRPr="009F553A" w:rsidRDefault="00AC4D9B" w:rsidP="00A5264F">
      <w:pPr>
        <w:rPr>
          <w:b/>
          <w:i/>
        </w:rPr>
      </w:pPr>
      <w:r w:rsidRPr="009F553A">
        <w:rPr>
          <w:b/>
          <w:i/>
        </w:rPr>
        <w:t xml:space="preserve">Work </w:t>
      </w:r>
      <w:r w:rsidR="003973C0" w:rsidRPr="009F553A">
        <w:rPr>
          <w:b/>
          <w:i/>
        </w:rPr>
        <w:t xml:space="preserve">Performed </w:t>
      </w:r>
      <w:r w:rsidRPr="009F553A">
        <w:rPr>
          <w:b/>
          <w:i/>
        </w:rPr>
        <w:t xml:space="preserve">by </w:t>
      </w:r>
      <w:r w:rsidR="003973C0" w:rsidRPr="009F553A">
        <w:rPr>
          <w:b/>
          <w:i/>
        </w:rPr>
        <w:t xml:space="preserve">another </w:t>
      </w:r>
      <w:r w:rsidRPr="009F553A">
        <w:rPr>
          <w:b/>
          <w:i/>
        </w:rPr>
        <w:t xml:space="preserve">B-BBEE </w:t>
      </w:r>
      <w:r w:rsidR="003973C0" w:rsidRPr="009F553A">
        <w:rPr>
          <w:b/>
          <w:i/>
        </w:rPr>
        <w:t xml:space="preserve">Approved Registered Auditor </w:t>
      </w:r>
    </w:p>
    <w:p w14:paraId="5E0038DC" w14:textId="6EAE1789" w:rsidR="00AC4D9B" w:rsidRPr="009F553A" w:rsidRDefault="00AC4D9B" w:rsidP="003F4F69">
      <w:pPr>
        <w:numPr>
          <w:ilvl w:val="0"/>
          <w:numId w:val="3"/>
        </w:numPr>
        <w:tabs>
          <w:tab w:val="num" w:pos="709"/>
        </w:tabs>
        <w:autoSpaceDE w:val="0"/>
        <w:autoSpaceDN w:val="0"/>
        <w:adjustRightInd w:val="0"/>
        <w:ind w:left="709" w:hanging="709"/>
        <w:jc w:val="both"/>
      </w:pPr>
      <w:r w:rsidRPr="009F553A">
        <w:t>When the B-BBEE approved registered auditor intends to use the work of another B-BBEE approved registered auditor</w:t>
      </w:r>
      <w:r w:rsidR="003973C0" w:rsidRPr="009F553A">
        <w:t>,</w:t>
      </w:r>
      <w:r w:rsidRPr="009F553A">
        <w:t xml:space="preserve"> the appointed B-BBEE approved registered auditor shall:</w:t>
      </w:r>
    </w:p>
    <w:p w14:paraId="49922830" w14:textId="77777777" w:rsidR="00AC4D9B" w:rsidRPr="009F553A" w:rsidRDefault="00AC4D9B" w:rsidP="003465A4">
      <w:pPr>
        <w:numPr>
          <w:ilvl w:val="1"/>
          <w:numId w:val="3"/>
        </w:numPr>
        <w:autoSpaceDE w:val="0"/>
        <w:autoSpaceDN w:val="0"/>
        <w:adjustRightInd w:val="0"/>
        <w:ind w:left="1134" w:hanging="425"/>
        <w:jc w:val="both"/>
      </w:pPr>
      <w:r w:rsidRPr="009F553A">
        <w:t>Communicate clearly with those other registered auditors about the scope and timing of their work and their findings; and</w:t>
      </w:r>
    </w:p>
    <w:p w14:paraId="071C923B" w14:textId="77777777" w:rsidR="00AC4D9B" w:rsidRPr="009F553A" w:rsidRDefault="00AC4D9B" w:rsidP="003465A4">
      <w:pPr>
        <w:numPr>
          <w:ilvl w:val="1"/>
          <w:numId w:val="3"/>
        </w:numPr>
        <w:autoSpaceDE w:val="0"/>
        <w:autoSpaceDN w:val="0"/>
        <w:adjustRightInd w:val="0"/>
        <w:ind w:left="1134" w:hanging="425"/>
        <w:jc w:val="both"/>
      </w:pPr>
      <w:r w:rsidRPr="009F553A">
        <w:t xml:space="preserve">Evaluate the sufficiency and appropriateness of evidence obtained regarding those entities and the process for including related information in the determination of scores for the B-BBEE Scorecard. </w:t>
      </w:r>
    </w:p>
    <w:p w14:paraId="6E229E46" w14:textId="06C9646B" w:rsidR="00AC4D9B" w:rsidRPr="009F553A" w:rsidRDefault="00AC4D9B" w:rsidP="00A5264F">
      <w:pPr>
        <w:rPr>
          <w:b/>
          <w:i/>
        </w:rPr>
      </w:pPr>
      <w:r w:rsidRPr="009F553A">
        <w:rPr>
          <w:b/>
          <w:i/>
        </w:rPr>
        <w:t xml:space="preserve">Using the </w:t>
      </w:r>
      <w:r w:rsidR="003973C0" w:rsidRPr="009F553A">
        <w:rPr>
          <w:b/>
          <w:i/>
        </w:rPr>
        <w:t xml:space="preserve">Work </w:t>
      </w:r>
      <w:r w:rsidRPr="009F553A">
        <w:rPr>
          <w:b/>
          <w:i/>
        </w:rPr>
        <w:t xml:space="preserve">of </w:t>
      </w:r>
      <w:r w:rsidR="003973C0" w:rsidRPr="009F553A">
        <w:rPr>
          <w:b/>
          <w:i/>
        </w:rPr>
        <w:t xml:space="preserve">Component Registered Auditors </w:t>
      </w:r>
    </w:p>
    <w:p w14:paraId="411ED027"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When the B-BBEE approved registered auditor intends using the work of component registered auditors regarding components of the measured entity, the B-BBEE approved registered auditor shall:</w:t>
      </w:r>
    </w:p>
    <w:p w14:paraId="56243139" w14:textId="77777777" w:rsidR="00AC4D9B" w:rsidRPr="009F553A" w:rsidRDefault="00AC4D9B" w:rsidP="003465A4">
      <w:pPr>
        <w:numPr>
          <w:ilvl w:val="1"/>
          <w:numId w:val="3"/>
        </w:numPr>
        <w:autoSpaceDE w:val="0"/>
        <w:autoSpaceDN w:val="0"/>
        <w:adjustRightInd w:val="0"/>
        <w:ind w:left="1276" w:hanging="567"/>
        <w:jc w:val="both"/>
      </w:pPr>
      <w:r w:rsidRPr="009F553A">
        <w:t xml:space="preserve">Communicate clearly with those component registered auditors about the scope and timing of their work on those components and their findings affecting the </w:t>
      </w:r>
      <w:r w:rsidRPr="009F553A">
        <w:rPr>
          <w:lang w:val="en-GB"/>
        </w:rPr>
        <w:t>B-BBEE Scorecard</w:t>
      </w:r>
      <w:r w:rsidRPr="009F553A">
        <w:t xml:space="preserve">; and </w:t>
      </w:r>
    </w:p>
    <w:p w14:paraId="4581355E" w14:textId="77777777" w:rsidR="00AC4D9B" w:rsidRPr="009F553A" w:rsidRDefault="00AC4D9B" w:rsidP="003465A4">
      <w:pPr>
        <w:numPr>
          <w:ilvl w:val="1"/>
          <w:numId w:val="3"/>
        </w:numPr>
        <w:autoSpaceDE w:val="0"/>
        <w:autoSpaceDN w:val="0"/>
        <w:adjustRightInd w:val="0"/>
        <w:ind w:left="1276" w:hanging="567"/>
        <w:jc w:val="both"/>
      </w:pPr>
      <w:r w:rsidRPr="009F553A">
        <w:t xml:space="preserve">Evaluate the sufficiency and appropriateness of evidence obtained regarding those components and the process for including related information in the determination of scores for the B-BBEE Scorecard. </w:t>
      </w:r>
    </w:p>
    <w:p w14:paraId="08E932F0" w14:textId="1BABD11F" w:rsidR="00AC4D9B" w:rsidRPr="009F553A" w:rsidRDefault="00AC4D9B" w:rsidP="00EB1C27">
      <w:pPr>
        <w:pStyle w:val="Heading2"/>
      </w:pPr>
      <w:bookmarkStart w:id="14" w:name="_Toc452436259"/>
      <w:r w:rsidRPr="009F553A">
        <w:t>Written Representations</w:t>
      </w:r>
      <w:bookmarkEnd w:id="14"/>
      <w:r w:rsidRPr="009F553A">
        <w:t xml:space="preserve"> </w:t>
      </w:r>
    </w:p>
    <w:p w14:paraId="7553E837" w14:textId="2AC5E82C"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request a written representation from the responsible parties that all information</w:t>
      </w:r>
      <w:r w:rsidR="00A466F4" w:rsidRPr="009F553A">
        <w:t>,</w:t>
      </w:r>
      <w:r w:rsidRPr="009F553A">
        <w:t xml:space="preserve"> which the appropriate parties are aware is relevant to the engagement</w:t>
      </w:r>
      <w:r w:rsidR="00A466F4" w:rsidRPr="009F553A">
        <w:t>,</w:t>
      </w:r>
      <w:r w:rsidRPr="009F553A">
        <w:t xml:space="preserve"> has been provided to the B-BBEE approved registered auditor (Appendix D)</w:t>
      </w:r>
      <w:r w:rsidR="00A466F4" w:rsidRPr="009F553A">
        <w:t>.</w:t>
      </w:r>
    </w:p>
    <w:p w14:paraId="2F008DAD" w14:textId="26098338" w:rsidR="00AC4D9B" w:rsidRPr="00FF2B96" w:rsidRDefault="00AC4D9B" w:rsidP="00F8316E">
      <w:r w:rsidRPr="00FF2B96">
        <w:rPr>
          <w:b/>
          <w:i/>
        </w:rPr>
        <w:t xml:space="preserve">Representations by the </w:t>
      </w:r>
      <w:r w:rsidR="00A466F4" w:rsidRPr="00FF2B96">
        <w:rPr>
          <w:b/>
          <w:i/>
        </w:rPr>
        <w:t>Responsible Party</w:t>
      </w:r>
    </w:p>
    <w:p w14:paraId="4347FDE3"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obtain representations from the responsible party, as appropriate. Written confirmation of oral representations reduces the possibility of misunderstandings between the B-BBEE approved registered auditor and the responsible party. </w:t>
      </w:r>
    </w:p>
    <w:p w14:paraId="3BE3D7B7" w14:textId="4A0720DB" w:rsidR="00AC4D9B" w:rsidRPr="009F553A" w:rsidRDefault="00AC4D9B" w:rsidP="003F4F69">
      <w:pPr>
        <w:numPr>
          <w:ilvl w:val="0"/>
          <w:numId w:val="3"/>
        </w:numPr>
        <w:tabs>
          <w:tab w:val="num" w:pos="709"/>
        </w:tabs>
        <w:autoSpaceDE w:val="0"/>
        <w:autoSpaceDN w:val="0"/>
        <w:adjustRightInd w:val="0"/>
        <w:ind w:left="709" w:hanging="709"/>
        <w:jc w:val="both"/>
      </w:pPr>
      <w:r w:rsidRPr="009F553A">
        <w:t>Specific representation will be required from the responsible party acknowledging their responsibility for the subject matter.</w:t>
      </w:r>
    </w:p>
    <w:p w14:paraId="2ED750B0"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During the engagement, the responsible party may make representations to the B-BBEE approved registered auditor, either unsolicited or in response to specific inquiries. When such representations relate to matters that are material to the </w:t>
      </w:r>
      <w:r w:rsidRPr="009F553A">
        <w:lastRenderedPageBreak/>
        <w:t>measured entity’s evaluation or measurement, the B-BBEE approved registered auditor shall:</w:t>
      </w:r>
    </w:p>
    <w:p w14:paraId="153F352D" w14:textId="77777777" w:rsidR="00AC4D9B" w:rsidRPr="009F553A" w:rsidRDefault="00AC4D9B" w:rsidP="003465A4">
      <w:pPr>
        <w:numPr>
          <w:ilvl w:val="1"/>
          <w:numId w:val="3"/>
        </w:numPr>
        <w:autoSpaceDE w:val="0"/>
        <w:autoSpaceDN w:val="0"/>
        <w:adjustRightInd w:val="0"/>
        <w:ind w:left="1276" w:hanging="567"/>
        <w:jc w:val="both"/>
      </w:pPr>
      <w:r w:rsidRPr="009F553A">
        <w:t>Evaluate their reasonableness and consistency with other evidence obtained, including other representations;</w:t>
      </w:r>
    </w:p>
    <w:p w14:paraId="34E7AC88" w14:textId="0DC0FCCC" w:rsidR="00AC4D9B" w:rsidRPr="009F553A" w:rsidRDefault="00AC4D9B" w:rsidP="003465A4">
      <w:pPr>
        <w:numPr>
          <w:ilvl w:val="1"/>
          <w:numId w:val="3"/>
        </w:numPr>
        <w:autoSpaceDE w:val="0"/>
        <w:autoSpaceDN w:val="0"/>
        <w:adjustRightInd w:val="0"/>
        <w:ind w:left="1276" w:hanging="567"/>
        <w:jc w:val="both"/>
      </w:pPr>
      <w:r w:rsidRPr="009F553A">
        <w:t xml:space="preserve">Consider whether those making the representations can be expected to be well informed on the particular matters; and </w:t>
      </w:r>
    </w:p>
    <w:p w14:paraId="36D2A530" w14:textId="695546FB" w:rsidR="00AC4D9B" w:rsidRPr="009F553A" w:rsidRDefault="00AC4D9B" w:rsidP="003465A4">
      <w:pPr>
        <w:numPr>
          <w:ilvl w:val="1"/>
          <w:numId w:val="3"/>
        </w:numPr>
        <w:autoSpaceDE w:val="0"/>
        <w:autoSpaceDN w:val="0"/>
        <w:adjustRightInd w:val="0"/>
        <w:ind w:left="1276" w:hanging="567"/>
        <w:jc w:val="both"/>
      </w:pPr>
      <w:r w:rsidRPr="009F553A">
        <w:t>Obtain corroborative evidence</w:t>
      </w:r>
      <w:r w:rsidR="000C6C23" w:rsidRPr="009F553A">
        <w:t>,</w:t>
      </w:r>
      <w:r w:rsidRPr="009F553A">
        <w:t xml:space="preserve"> where considered necessary. </w:t>
      </w:r>
    </w:p>
    <w:p w14:paraId="4A17FCBA" w14:textId="3A501BFD" w:rsidR="00AC4D9B" w:rsidRPr="009F553A" w:rsidRDefault="00AC4D9B" w:rsidP="003465A4">
      <w:pPr>
        <w:autoSpaceDE w:val="0"/>
        <w:autoSpaceDN w:val="0"/>
        <w:adjustRightInd w:val="0"/>
        <w:ind w:left="1276"/>
        <w:jc w:val="both"/>
      </w:pPr>
      <w:r w:rsidRPr="009F553A">
        <w:t>Evidence which is not corroborated cannot be used to reduce the risk of an assurance engagement, for example, the B-BBEE status of suppliers that is based only on the suppliers’ claim either written or verbal but is not supported by any independent assessment or documentation cannot be used when assessing the measured entity’s B-BBEE Status for applications for tenders submitted in terms of the Preferential Procurement Policy Framework Act (5/2000): and Preferential Procurement Regulations, 2011.</w:t>
      </w:r>
    </w:p>
    <w:p w14:paraId="154740B1" w14:textId="192AD743"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Representations by the responsible party cannot replace other evidence the </w:t>
      </w:r>
      <w:r w:rsidR="00423ABF" w:rsidRPr="009F553A">
        <w:br/>
      </w:r>
      <w:r w:rsidRPr="009F553A">
        <w:t xml:space="preserve">B-BBEE approved registered auditor could reasonably expect to be available. </w:t>
      </w:r>
    </w:p>
    <w:p w14:paraId="698986F6"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When written representations relate to matters that are material to the </w:t>
      </w:r>
      <w:r w:rsidRPr="009F553A">
        <w:rPr>
          <w:lang w:val="en-GB"/>
        </w:rPr>
        <w:t>B-BBEE Scorecard</w:t>
      </w:r>
      <w:r w:rsidRPr="009F553A">
        <w:t xml:space="preserve">, the B-BBEE approved registered auditor shall: </w:t>
      </w:r>
    </w:p>
    <w:p w14:paraId="5C0B8234" w14:textId="6B6451D6" w:rsidR="00AC4D9B" w:rsidRPr="009F553A" w:rsidRDefault="00AC4D9B" w:rsidP="003465A4">
      <w:pPr>
        <w:numPr>
          <w:ilvl w:val="1"/>
          <w:numId w:val="3"/>
        </w:numPr>
        <w:autoSpaceDE w:val="0"/>
        <w:autoSpaceDN w:val="0"/>
        <w:adjustRightInd w:val="0"/>
        <w:ind w:left="1276" w:hanging="567"/>
        <w:jc w:val="both"/>
      </w:pPr>
      <w:r w:rsidRPr="009F553A">
        <w:t xml:space="preserve">Evaluate their reasonableness and consistency with other evidence obtained, including other representations (oral or written); and </w:t>
      </w:r>
    </w:p>
    <w:p w14:paraId="408EE1E0" w14:textId="38A6B682" w:rsidR="00AC4D9B" w:rsidRPr="009F553A" w:rsidRDefault="00AC4D9B" w:rsidP="003465A4">
      <w:pPr>
        <w:numPr>
          <w:ilvl w:val="1"/>
          <w:numId w:val="3"/>
        </w:numPr>
        <w:autoSpaceDE w:val="0"/>
        <w:autoSpaceDN w:val="0"/>
        <w:adjustRightInd w:val="0"/>
        <w:ind w:left="1276" w:hanging="567"/>
        <w:jc w:val="both"/>
      </w:pPr>
      <w:r w:rsidRPr="009F553A">
        <w:t xml:space="preserve">Consider whether those making the representations can be expected to be well informed on the particular matters. </w:t>
      </w:r>
    </w:p>
    <w:p w14:paraId="447C382C" w14:textId="77777777" w:rsidR="00AC4D9B" w:rsidRPr="009F553A" w:rsidRDefault="00AC4D9B" w:rsidP="004C57CB">
      <w:pPr>
        <w:numPr>
          <w:ilvl w:val="0"/>
          <w:numId w:val="3"/>
        </w:numPr>
        <w:tabs>
          <w:tab w:val="num" w:pos="709"/>
        </w:tabs>
        <w:autoSpaceDE w:val="0"/>
        <w:autoSpaceDN w:val="0"/>
        <w:adjustRightInd w:val="0"/>
        <w:ind w:left="709" w:hanging="709"/>
        <w:jc w:val="both"/>
      </w:pPr>
      <w:r w:rsidRPr="009F553A">
        <w:t xml:space="preserve">The date of the written representations shall be as near as practicable to, but not after, the date of issue of the B-BBEE Verification Certificate. </w:t>
      </w:r>
    </w:p>
    <w:p w14:paraId="6C83DC1A" w14:textId="497A702D" w:rsidR="00AC4D9B" w:rsidRPr="009F553A" w:rsidRDefault="00AC4D9B" w:rsidP="00A5264F">
      <w:pPr>
        <w:rPr>
          <w:b/>
          <w:i/>
        </w:rPr>
      </w:pPr>
      <w:r w:rsidRPr="009F553A">
        <w:rPr>
          <w:b/>
          <w:i/>
        </w:rPr>
        <w:t xml:space="preserve">Written </w:t>
      </w:r>
      <w:r w:rsidR="00823BCA" w:rsidRPr="009F553A">
        <w:rPr>
          <w:b/>
          <w:i/>
        </w:rPr>
        <w:t xml:space="preserve">Representations Requested </w:t>
      </w:r>
      <w:r w:rsidRPr="009F553A">
        <w:rPr>
          <w:b/>
          <w:i/>
        </w:rPr>
        <w:t xml:space="preserve">are </w:t>
      </w:r>
      <w:r w:rsidR="00823BCA" w:rsidRPr="009F553A">
        <w:rPr>
          <w:b/>
          <w:i/>
        </w:rPr>
        <w:t xml:space="preserve">not Provided </w:t>
      </w:r>
      <w:r w:rsidRPr="009F553A">
        <w:rPr>
          <w:b/>
          <w:i/>
        </w:rPr>
        <w:t xml:space="preserve">or are not </w:t>
      </w:r>
      <w:r w:rsidR="00823BCA" w:rsidRPr="009F553A">
        <w:rPr>
          <w:b/>
          <w:i/>
        </w:rPr>
        <w:t xml:space="preserve">Reliable </w:t>
      </w:r>
    </w:p>
    <w:p w14:paraId="199FD5C5" w14:textId="05689EB4"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If one or more of the written representations requested </w:t>
      </w:r>
      <w:r w:rsidR="008762D4" w:rsidRPr="009F553A">
        <w:t>are</w:t>
      </w:r>
      <w:r w:rsidRPr="009F553A">
        <w:t xml:space="preserve"> not provided, or the B-BBEE approved registered auditor concludes that there is sufficient doubt about the competence, integrity, ethical values or diligence of those providing the written representations, or that the written representations are not reliable, the </w:t>
      </w:r>
      <w:r w:rsidR="00423ABF" w:rsidRPr="009F553A">
        <w:br/>
      </w:r>
      <w:r w:rsidRPr="009F553A">
        <w:t xml:space="preserve">B-BBEE approved registered auditor shall: </w:t>
      </w:r>
    </w:p>
    <w:p w14:paraId="23D8B804" w14:textId="77777777" w:rsidR="00AC4D9B" w:rsidRPr="009F553A" w:rsidRDefault="00AC4D9B" w:rsidP="003465A4">
      <w:pPr>
        <w:numPr>
          <w:ilvl w:val="1"/>
          <w:numId w:val="3"/>
        </w:numPr>
        <w:autoSpaceDE w:val="0"/>
        <w:autoSpaceDN w:val="0"/>
        <w:adjustRightInd w:val="0"/>
        <w:ind w:left="1276" w:hanging="567"/>
        <w:jc w:val="both"/>
      </w:pPr>
      <w:r w:rsidRPr="009F553A">
        <w:t>Discuss the matter with the appropriate parties;</w:t>
      </w:r>
    </w:p>
    <w:p w14:paraId="4C1835F0" w14:textId="77777777" w:rsidR="00AC4D9B" w:rsidRPr="009F553A" w:rsidRDefault="00AC4D9B" w:rsidP="003465A4">
      <w:pPr>
        <w:numPr>
          <w:ilvl w:val="1"/>
          <w:numId w:val="3"/>
        </w:numPr>
        <w:autoSpaceDE w:val="0"/>
        <w:autoSpaceDN w:val="0"/>
        <w:adjustRightInd w:val="0"/>
        <w:ind w:left="1276" w:hanging="567"/>
        <w:jc w:val="both"/>
      </w:pPr>
      <w:r w:rsidRPr="009F553A">
        <w:t xml:space="preserve">Re-evaluate the integrity of those from whom the representations were requested or received and evaluate the effect that this may have on the reliability of representations (oral or written) and evidence in general; and </w:t>
      </w:r>
    </w:p>
    <w:p w14:paraId="57DA12C6" w14:textId="199D1425" w:rsidR="00AC4D9B" w:rsidRPr="009F553A" w:rsidRDefault="00AC4D9B" w:rsidP="003465A4">
      <w:pPr>
        <w:numPr>
          <w:ilvl w:val="1"/>
          <w:numId w:val="3"/>
        </w:numPr>
        <w:autoSpaceDE w:val="0"/>
        <w:autoSpaceDN w:val="0"/>
        <w:adjustRightInd w:val="0"/>
        <w:ind w:left="1276" w:hanging="567"/>
        <w:jc w:val="both"/>
      </w:pPr>
      <w:r w:rsidRPr="009F553A">
        <w:t xml:space="preserve">Take appropriate action, including determining the score for the B-BBEE Scorecard on the basis of the evidence obtained.  </w:t>
      </w:r>
    </w:p>
    <w:p w14:paraId="640F26EB"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discuss with management the reason for the request not being fulfilled, or the representation being regarded as unreliable. The explanations provided may indicate a further responsibility for the registered auditor to communicate the matter to those charged with governance. </w:t>
      </w:r>
    </w:p>
    <w:p w14:paraId="34550247" w14:textId="4C17084B" w:rsidR="00AC4D9B" w:rsidRPr="009F553A" w:rsidRDefault="00AC4D9B" w:rsidP="003F4F69">
      <w:pPr>
        <w:numPr>
          <w:ilvl w:val="0"/>
          <w:numId w:val="3"/>
        </w:numPr>
        <w:tabs>
          <w:tab w:val="num" w:pos="709"/>
        </w:tabs>
        <w:autoSpaceDE w:val="0"/>
        <w:autoSpaceDN w:val="0"/>
        <w:adjustRightInd w:val="0"/>
        <w:ind w:left="709" w:hanging="709"/>
        <w:jc w:val="both"/>
      </w:pPr>
      <w:r w:rsidRPr="009F553A">
        <w:lastRenderedPageBreak/>
        <w:t xml:space="preserve">Where the failure to obtain the required representations supporting underlying information that significantly affects the determination of the </w:t>
      </w:r>
      <w:r w:rsidRPr="009F553A">
        <w:rPr>
          <w:lang w:val="en-GB"/>
        </w:rPr>
        <w:t>B-BBEE Scorecard</w:t>
      </w:r>
      <w:r w:rsidR="008762D4" w:rsidRPr="009F553A">
        <w:rPr>
          <w:lang w:val="en-GB"/>
        </w:rPr>
        <w:t>,</w:t>
      </w:r>
      <w:r w:rsidRPr="009F553A">
        <w:t xml:space="preserve"> the B-BBEE approved registered auditor shall consider whether to withdraw from the engagement.</w:t>
      </w:r>
    </w:p>
    <w:p w14:paraId="3C452FC4" w14:textId="18070E0B" w:rsidR="00AC4D9B" w:rsidRPr="009F553A" w:rsidRDefault="00AC4D9B" w:rsidP="00EB1C27">
      <w:pPr>
        <w:pStyle w:val="Heading2"/>
      </w:pPr>
      <w:bookmarkStart w:id="15" w:name="_Toc452436260"/>
      <w:r w:rsidRPr="009F553A">
        <w:t>Subsequent Events</w:t>
      </w:r>
      <w:bookmarkEnd w:id="15"/>
      <w:r w:rsidRPr="009F553A">
        <w:t xml:space="preserve"> </w:t>
      </w:r>
    </w:p>
    <w:p w14:paraId="4546411A" w14:textId="7DD7374D"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has no responsibility to perform any procedures regarding the subject matter for the </w:t>
      </w:r>
      <w:r w:rsidRPr="009F553A">
        <w:rPr>
          <w:lang w:val="en-GB"/>
        </w:rPr>
        <w:t xml:space="preserve">B-BBEE Scorecard </w:t>
      </w:r>
      <w:r w:rsidRPr="009F553A">
        <w:t xml:space="preserve">after the date of issue of the B-BBEE verification certificate and assurance report. </w:t>
      </w:r>
    </w:p>
    <w:p w14:paraId="333C668D" w14:textId="58AAF3D1" w:rsidR="00AC4D9B" w:rsidRPr="009F553A" w:rsidRDefault="00AC4D9B" w:rsidP="003F4F69">
      <w:pPr>
        <w:numPr>
          <w:ilvl w:val="0"/>
          <w:numId w:val="3"/>
        </w:numPr>
        <w:tabs>
          <w:tab w:val="num" w:pos="709"/>
        </w:tabs>
        <w:autoSpaceDE w:val="0"/>
        <w:autoSpaceDN w:val="0"/>
        <w:adjustRightInd w:val="0"/>
        <w:ind w:left="709" w:hanging="709"/>
        <w:jc w:val="both"/>
      </w:pPr>
      <w:r w:rsidRPr="009F553A">
        <w:t>Where the B-BBEE approved registered auditor becomes aware of facts that become known after the date of issue of the B-BBEE Verification Certificate that, had they been known to the B-BBEE approved registered auditor at the measurement date, might have caused the B-BBEE approved registered auditor to amend the B-BBEE Verification Certificate, he or she shall discuss the matter with the appropriate parties and take further action as appropriate, that may include the withdrawal and re-issuance of the B-BBEE Verification Certificate.</w:t>
      </w:r>
    </w:p>
    <w:p w14:paraId="2F36FC7A" w14:textId="2B001DAC" w:rsidR="00AC4D9B" w:rsidRPr="009F553A" w:rsidRDefault="00AC4D9B" w:rsidP="00A5264F">
      <w:pPr>
        <w:rPr>
          <w:i/>
        </w:rPr>
      </w:pPr>
      <w:r w:rsidRPr="009F553A">
        <w:rPr>
          <w:i/>
        </w:rPr>
        <w:t xml:space="preserve">Steps to be </w:t>
      </w:r>
      <w:r w:rsidR="008762D4" w:rsidRPr="009F553A">
        <w:rPr>
          <w:i/>
        </w:rPr>
        <w:t xml:space="preserve">Taken When </w:t>
      </w:r>
      <w:r w:rsidRPr="009F553A">
        <w:rPr>
          <w:i/>
        </w:rPr>
        <w:t xml:space="preserve">a B-BBEE Verification Certificate </w:t>
      </w:r>
      <w:r w:rsidR="008762D4" w:rsidRPr="009F553A">
        <w:rPr>
          <w:i/>
        </w:rPr>
        <w:t xml:space="preserve">Issued </w:t>
      </w:r>
      <w:r w:rsidRPr="009F553A">
        <w:rPr>
          <w:i/>
        </w:rPr>
        <w:t xml:space="preserve">is </w:t>
      </w:r>
      <w:r w:rsidR="008762D4" w:rsidRPr="009F553A">
        <w:rPr>
          <w:i/>
        </w:rPr>
        <w:t xml:space="preserve">Withdrawn </w:t>
      </w:r>
    </w:p>
    <w:p w14:paraId="6B809235"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Where a B-BBEE Verification Certificate is withdrawn and re-issued, the B-BBEE approved registered auditor shall immediately inform the measured entity in writing and request management to withdraw the original B-BBEE Verification Certificate from all parties to whom it has been provided and replace it with the revised B-BBEE Verification Certificate. </w:t>
      </w:r>
    </w:p>
    <w:p w14:paraId="3E75FCCE" w14:textId="65AFB775"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also ensure that the original B-BBEE Verification Certificate uploaded to the </w:t>
      </w:r>
      <w:r w:rsidR="00C853BE" w:rsidRPr="009F553A">
        <w:t>DTI</w:t>
      </w:r>
      <w:r w:rsidRPr="009F553A">
        <w:t xml:space="preserve"> Portal is withdrawn and replaced with the revised B-BBEE Verification Certificate</w:t>
      </w:r>
      <w:r w:rsidR="008762D4" w:rsidRPr="009F553A">
        <w:t>,</w:t>
      </w:r>
      <w:r w:rsidRPr="009F553A">
        <w:t xml:space="preserve"> and the B-BBEE approved registered auditor firm’s records of B-BBEE Verification Certificates issued </w:t>
      </w:r>
      <w:r w:rsidR="008762D4" w:rsidRPr="009F553A">
        <w:t>are</w:t>
      </w:r>
      <w:r w:rsidRPr="009F553A">
        <w:t xml:space="preserve"> updated accordingly. </w:t>
      </w:r>
    </w:p>
    <w:p w14:paraId="4F7046EC" w14:textId="3871488B" w:rsidR="00AC4D9B" w:rsidRPr="009F553A" w:rsidRDefault="00AC4D9B" w:rsidP="00EB1C27">
      <w:pPr>
        <w:pStyle w:val="Heading2"/>
      </w:pPr>
      <w:bookmarkStart w:id="16" w:name="_Toc452436261"/>
      <w:r w:rsidRPr="009F553A">
        <w:t>Documentation</w:t>
      </w:r>
      <w:bookmarkEnd w:id="16"/>
      <w:r w:rsidRPr="009F553A">
        <w:t xml:space="preserve"> </w:t>
      </w:r>
    </w:p>
    <w:p w14:paraId="215DAEA4" w14:textId="7DCA4B66"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prepare</w:t>
      </w:r>
      <w:r w:rsidR="008762D4" w:rsidRPr="009F553A">
        <w:t>,</w:t>
      </w:r>
      <w:r w:rsidRPr="009F553A">
        <w:t xml:space="preserve"> on a timely basis, engagement documentation that provides a record of the basis for the scores determined for the </w:t>
      </w:r>
      <w:r w:rsidRPr="009F553A">
        <w:rPr>
          <w:lang w:val="en-GB"/>
        </w:rPr>
        <w:t>B-BBEE Scorecard</w:t>
      </w:r>
      <w:r w:rsidRPr="009F553A">
        <w:t xml:space="preserve"> and conclusion expressed in the accompanying assurance report that is sufficient and appropriate to enable an experienced engagement partner, having no previous connection with the engagement, to understand: (Ref: Para. A8</w:t>
      </w:r>
      <w:r w:rsidR="0014247B" w:rsidRPr="009F553A">
        <w:t>3</w:t>
      </w:r>
      <w:r w:rsidR="00423ABF" w:rsidRPr="009F553A">
        <w:t>-</w:t>
      </w:r>
      <w:r w:rsidRPr="009F553A">
        <w:t>A</w:t>
      </w:r>
      <w:r w:rsidR="0014247B" w:rsidRPr="009F553A">
        <w:t>85</w:t>
      </w:r>
      <w:r w:rsidRPr="009F553A">
        <w:t xml:space="preserve">) </w:t>
      </w:r>
    </w:p>
    <w:p w14:paraId="22019A6E" w14:textId="77777777" w:rsidR="00AC4D9B" w:rsidRPr="009F553A" w:rsidRDefault="00AC4D9B" w:rsidP="003465A4">
      <w:pPr>
        <w:numPr>
          <w:ilvl w:val="1"/>
          <w:numId w:val="3"/>
        </w:numPr>
        <w:autoSpaceDE w:val="0"/>
        <w:autoSpaceDN w:val="0"/>
        <w:adjustRightInd w:val="0"/>
        <w:ind w:left="1276" w:hanging="567"/>
        <w:jc w:val="both"/>
      </w:pPr>
      <w:r w:rsidRPr="009F553A">
        <w:t xml:space="preserve">The nature, timing and extent of the procedures performed to comply with relevant ISAEs and applicable legal and regulatory requirements; </w:t>
      </w:r>
    </w:p>
    <w:p w14:paraId="328E2110" w14:textId="77777777" w:rsidR="00AC4D9B" w:rsidRPr="009F553A" w:rsidRDefault="00AC4D9B" w:rsidP="003465A4">
      <w:pPr>
        <w:numPr>
          <w:ilvl w:val="1"/>
          <w:numId w:val="3"/>
        </w:numPr>
        <w:autoSpaceDE w:val="0"/>
        <w:autoSpaceDN w:val="0"/>
        <w:adjustRightInd w:val="0"/>
        <w:ind w:left="1276" w:hanging="567"/>
        <w:jc w:val="both"/>
      </w:pPr>
      <w:r w:rsidRPr="009F553A">
        <w:t xml:space="preserve">The results of the procedures performed, and the evidence obtained; and </w:t>
      </w:r>
    </w:p>
    <w:p w14:paraId="11973802" w14:textId="54BB7C91" w:rsidR="00AC4D9B" w:rsidRPr="009F553A" w:rsidRDefault="00AC4D9B" w:rsidP="003465A4">
      <w:pPr>
        <w:numPr>
          <w:ilvl w:val="1"/>
          <w:numId w:val="3"/>
        </w:numPr>
        <w:autoSpaceDE w:val="0"/>
        <w:autoSpaceDN w:val="0"/>
        <w:adjustRightInd w:val="0"/>
        <w:ind w:left="1276" w:hanging="567"/>
        <w:jc w:val="both"/>
      </w:pPr>
      <w:r w:rsidRPr="009F553A">
        <w:t>Significant matters discussed during the engagement, the conclusions reached thereon and significant professional judg</w:t>
      </w:r>
      <w:r w:rsidR="00DD4BC9" w:rsidRPr="009F553A">
        <w:t>e</w:t>
      </w:r>
      <w:r w:rsidRPr="009F553A">
        <w:t xml:space="preserve">ments, including interpretations of the Codes of Good Practice applied in reaching those conclusions. </w:t>
      </w:r>
    </w:p>
    <w:p w14:paraId="714C6C5B" w14:textId="03EF9822"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If the B-BBEE approved registered auditor identifies information that is inconsistent with the B-BBEE approved registered auditor’s final conclusion regarding a </w:t>
      </w:r>
      <w:r w:rsidRPr="009F553A">
        <w:lastRenderedPageBreak/>
        <w:t xml:space="preserve">significant matter, the B-BBEE approved registered auditor shall document how the inconsistency was addressed. </w:t>
      </w:r>
    </w:p>
    <w:p w14:paraId="1BE5D1C7" w14:textId="37A6B1E6"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document sufficient appropriate evidence to support the scores determined for the </w:t>
      </w:r>
      <w:r w:rsidRPr="009F553A">
        <w:rPr>
          <w:lang w:val="en-GB"/>
        </w:rPr>
        <w:t>B-BBEE Scorecard</w:t>
      </w:r>
      <w:r w:rsidR="008762D4" w:rsidRPr="009F553A">
        <w:rPr>
          <w:lang w:val="en-GB"/>
        </w:rPr>
        <w:t xml:space="preserve"> </w:t>
      </w:r>
      <w:r w:rsidRPr="009F553A">
        <w:t xml:space="preserve">of the measured entity as reflected in the B-BBEE Verification Certificate issued, the assurance conclusion expressed and that the engagement was performed in accordance with this SASAE and ISAE 3000. </w:t>
      </w:r>
    </w:p>
    <w:p w14:paraId="5AAD765D" w14:textId="58030CE9" w:rsidR="00AC4D9B" w:rsidRPr="009F553A" w:rsidRDefault="00AC4D9B" w:rsidP="003F4F69">
      <w:pPr>
        <w:numPr>
          <w:ilvl w:val="0"/>
          <w:numId w:val="3"/>
        </w:numPr>
        <w:tabs>
          <w:tab w:val="num" w:pos="709"/>
        </w:tabs>
        <w:autoSpaceDE w:val="0"/>
        <w:autoSpaceDN w:val="0"/>
        <w:adjustRightInd w:val="0"/>
        <w:ind w:left="709" w:hanging="709"/>
        <w:jc w:val="both"/>
      </w:pPr>
      <w:r w:rsidRPr="009F553A">
        <w:t>It is neither necessary nor practical to document every matter the B-BBEE approved registered auditor considers. In applying professional judg</w:t>
      </w:r>
      <w:r w:rsidR="00DD4BC9" w:rsidRPr="009F553A">
        <w:t>e</w:t>
      </w:r>
      <w:r w:rsidRPr="009F553A">
        <w:t xml:space="preserve">ment to assess the extent of documentation to be prepared and retained, the B-BBEE approved registered auditor shall consider what is necessary to provide an understanding of the work performed and the basis of the principal decisions taken. </w:t>
      </w:r>
    </w:p>
    <w:p w14:paraId="4BA2BB08" w14:textId="64897BE9" w:rsidR="00AC4D9B" w:rsidRPr="009F553A" w:rsidRDefault="00AC4D9B" w:rsidP="003F4F69">
      <w:pPr>
        <w:numPr>
          <w:ilvl w:val="0"/>
          <w:numId w:val="3"/>
        </w:numPr>
        <w:tabs>
          <w:tab w:val="num" w:pos="709"/>
        </w:tabs>
        <w:autoSpaceDE w:val="0"/>
        <w:autoSpaceDN w:val="0"/>
        <w:adjustRightInd w:val="0"/>
        <w:ind w:left="709" w:hanging="709"/>
        <w:jc w:val="both"/>
      </w:pPr>
      <w:r w:rsidRPr="009F553A">
        <w:t>Where questions of principle or judg</w:t>
      </w:r>
      <w:r w:rsidR="00DD4BC9" w:rsidRPr="009F553A">
        <w:t>e</w:t>
      </w:r>
      <w:r w:rsidRPr="009F553A">
        <w:t>ment arise, the documentation shall include all relevant facts that were known at the time the issue was identified, the consultations that took place and the conclusion reached. B-BBEE approved registered auditors apply professional judgement in determining those matters that are significant. The engagement documentation shall record the B-BBEE approved registered auditor’s reasoning on all significant matters that required the exercise of judg</w:t>
      </w:r>
      <w:r w:rsidR="00DD4BC9" w:rsidRPr="009F553A">
        <w:t>e</w:t>
      </w:r>
      <w:r w:rsidRPr="009F553A">
        <w:t xml:space="preserve">ment. </w:t>
      </w:r>
    </w:p>
    <w:p w14:paraId="3CEDF54D" w14:textId="4D22F643" w:rsidR="00AC4D9B" w:rsidRPr="009F553A" w:rsidRDefault="00AC4D9B" w:rsidP="00A5264F">
      <w:pPr>
        <w:rPr>
          <w:b/>
          <w:i/>
        </w:rPr>
      </w:pPr>
      <w:r w:rsidRPr="009F553A">
        <w:rPr>
          <w:b/>
          <w:i/>
        </w:rPr>
        <w:t>Quality Control</w:t>
      </w:r>
    </w:p>
    <w:p w14:paraId="0FE86B2F" w14:textId="4B150222"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include in the engagement documentation:</w:t>
      </w:r>
    </w:p>
    <w:p w14:paraId="6264A63D" w14:textId="77777777" w:rsidR="00AC4D9B" w:rsidRPr="009F553A" w:rsidRDefault="00AC4D9B" w:rsidP="003465A4">
      <w:pPr>
        <w:numPr>
          <w:ilvl w:val="1"/>
          <w:numId w:val="3"/>
        </w:numPr>
        <w:autoSpaceDE w:val="0"/>
        <w:autoSpaceDN w:val="0"/>
        <w:adjustRightInd w:val="0"/>
        <w:ind w:left="1134" w:hanging="425"/>
        <w:jc w:val="both"/>
      </w:pPr>
      <w:r w:rsidRPr="009F553A">
        <w:t>Issues identified with regard to compliance with the requirements in the IRBA’s Code and how they were resolved.</w:t>
      </w:r>
    </w:p>
    <w:p w14:paraId="4A4A6CE4" w14:textId="77777777" w:rsidR="00AC4D9B" w:rsidRPr="009F553A" w:rsidRDefault="00AC4D9B" w:rsidP="003465A4">
      <w:pPr>
        <w:numPr>
          <w:ilvl w:val="1"/>
          <w:numId w:val="3"/>
        </w:numPr>
        <w:autoSpaceDE w:val="0"/>
        <w:autoSpaceDN w:val="0"/>
        <w:adjustRightInd w:val="0"/>
        <w:ind w:left="1134" w:hanging="425"/>
        <w:jc w:val="both"/>
      </w:pPr>
      <w:r w:rsidRPr="009F553A">
        <w:t>Conclusions on compliance with independence requirements for the engagement and any relevant discussion with the firm in this regard.</w:t>
      </w:r>
    </w:p>
    <w:p w14:paraId="244054E6" w14:textId="77777777" w:rsidR="00AC4D9B" w:rsidRPr="009F553A" w:rsidRDefault="00AC4D9B" w:rsidP="003465A4">
      <w:pPr>
        <w:numPr>
          <w:ilvl w:val="1"/>
          <w:numId w:val="3"/>
        </w:numPr>
        <w:autoSpaceDE w:val="0"/>
        <w:autoSpaceDN w:val="0"/>
        <w:adjustRightInd w:val="0"/>
        <w:ind w:left="1134" w:hanging="425"/>
        <w:jc w:val="both"/>
      </w:pPr>
      <w:r w:rsidRPr="009F553A">
        <w:t>Conclusions reached regarding the acceptance and continuance of client relationships and the assurance engagement.</w:t>
      </w:r>
    </w:p>
    <w:p w14:paraId="5305CEE0" w14:textId="77777777" w:rsidR="00AC4D9B" w:rsidRPr="009F553A" w:rsidRDefault="00AC4D9B" w:rsidP="003465A4">
      <w:pPr>
        <w:numPr>
          <w:ilvl w:val="1"/>
          <w:numId w:val="3"/>
        </w:numPr>
        <w:autoSpaceDE w:val="0"/>
        <w:autoSpaceDN w:val="0"/>
        <w:adjustRightInd w:val="0"/>
        <w:ind w:left="1134" w:hanging="425"/>
        <w:jc w:val="both"/>
      </w:pPr>
      <w:r w:rsidRPr="009F553A">
        <w:t>The nature and scope of conclusions resulting from consultations undertaken during the course of the engagement.</w:t>
      </w:r>
    </w:p>
    <w:p w14:paraId="20DE409E" w14:textId="061015E3" w:rsidR="00AC4D9B" w:rsidRPr="009F553A" w:rsidRDefault="00AC4D9B" w:rsidP="00A5264F">
      <w:pPr>
        <w:rPr>
          <w:b/>
          <w:i/>
        </w:rPr>
      </w:pPr>
      <w:r w:rsidRPr="009F553A">
        <w:rPr>
          <w:b/>
          <w:i/>
        </w:rPr>
        <w:t xml:space="preserve">Matters </w:t>
      </w:r>
      <w:r w:rsidR="004E65A2" w:rsidRPr="009F553A">
        <w:rPr>
          <w:b/>
          <w:i/>
        </w:rPr>
        <w:t xml:space="preserve">Arising </w:t>
      </w:r>
      <w:r w:rsidRPr="009F553A">
        <w:rPr>
          <w:b/>
          <w:i/>
        </w:rPr>
        <w:t xml:space="preserve">after the </w:t>
      </w:r>
      <w:r w:rsidR="004E65A2" w:rsidRPr="009F553A">
        <w:rPr>
          <w:b/>
          <w:i/>
        </w:rPr>
        <w:t xml:space="preserve">Date </w:t>
      </w:r>
      <w:r w:rsidRPr="009F553A">
        <w:rPr>
          <w:b/>
          <w:i/>
        </w:rPr>
        <w:t xml:space="preserve">of </w:t>
      </w:r>
      <w:r w:rsidR="004E65A2" w:rsidRPr="009F553A">
        <w:rPr>
          <w:b/>
          <w:i/>
        </w:rPr>
        <w:t xml:space="preserve">Issue </w:t>
      </w:r>
      <w:r w:rsidRPr="009F553A">
        <w:rPr>
          <w:b/>
          <w:i/>
        </w:rPr>
        <w:t xml:space="preserve">of the B-BBEE Verification Certificate </w:t>
      </w:r>
    </w:p>
    <w:p w14:paraId="0961ADB1" w14:textId="394E3F6C" w:rsidR="00AC4D9B" w:rsidRPr="009F553A" w:rsidRDefault="00AC4D9B" w:rsidP="003F4F69">
      <w:pPr>
        <w:numPr>
          <w:ilvl w:val="0"/>
          <w:numId w:val="3"/>
        </w:numPr>
        <w:tabs>
          <w:tab w:val="num" w:pos="709"/>
        </w:tabs>
        <w:autoSpaceDE w:val="0"/>
        <w:autoSpaceDN w:val="0"/>
        <w:adjustRightInd w:val="0"/>
        <w:ind w:left="709" w:hanging="709"/>
        <w:jc w:val="both"/>
      </w:pPr>
      <w:r w:rsidRPr="009F553A">
        <w:t>If, in exceptional circumstances, the B-BBEE approved registered auditor withdraws and re-issues the B-BBEE Verification Certificate</w:t>
      </w:r>
      <w:r w:rsidR="004E65A2" w:rsidRPr="009F553A">
        <w:t>,</w:t>
      </w:r>
      <w:r w:rsidRPr="009F553A">
        <w:t xml:space="preserve"> he or she shall document:</w:t>
      </w:r>
    </w:p>
    <w:p w14:paraId="03510CF0" w14:textId="77777777" w:rsidR="00AC4D9B" w:rsidRPr="009F553A" w:rsidRDefault="00AC4D9B" w:rsidP="003465A4">
      <w:pPr>
        <w:numPr>
          <w:ilvl w:val="1"/>
          <w:numId w:val="3"/>
        </w:numPr>
        <w:autoSpaceDE w:val="0"/>
        <w:autoSpaceDN w:val="0"/>
        <w:adjustRightInd w:val="0"/>
        <w:ind w:left="1134" w:hanging="567"/>
        <w:jc w:val="both"/>
      </w:pPr>
      <w:r w:rsidRPr="009F553A">
        <w:t>The circumstances encountered;</w:t>
      </w:r>
    </w:p>
    <w:p w14:paraId="5769F80D" w14:textId="4E35A412" w:rsidR="00AC4D9B" w:rsidRPr="009F553A" w:rsidRDefault="00AC4D9B" w:rsidP="003465A4">
      <w:pPr>
        <w:numPr>
          <w:ilvl w:val="1"/>
          <w:numId w:val="3"/>
        </w:numPr>
        <w:autoSpaceDE w:val="0"/>
        <w:autoSpaceDN w:val="0"/>
        <w:adjustRightInd w:val="0"/>
        <w:ind w:left="1134" w:hanging="567"/>
        <w:jc w:val="both"/>
      </w:pPr>
      <w:r w:rsidRPr="009F553A">
        <w:t xml:space="preserve">The new or additional procedures performed, evidence obtained and conclusions reached, and their effect on the B-BBEE Verification </w:t>
      </w:r>
      <w:r w:rsidR="004E65A2" w:rsidRPr="009F553A">
        <w:t>C</w:t>
      </w:r>
      <w:r w:rsidRPr="009F553A">
        <w:t>ertificate and assurance report; and</w:t>
      </w:r>
    </w:p>
    <w:p w14:paraId="175DF2A7" w14:textId="77777777" w:rsidR="00AC4D9B" w:rsidRPr="009F553A" w:rsidRDefault="00AC4D9B" w:rsidP="003465A4">
      <w:pPr>
        <w:numPr>
          <w:ilvl w:val="1"/>
          <w:numId w:val="3"/>
        </w:numPr>
        <w:autoSpaceDE w:val="0"/>
        <w:autoSpaceDN w:val="0"/>
        <w:adjustRightInd w:val="0"/>
        <w:ind w:left="1134" w:hanging="567"/>
        <w:jc w:val="both"/>
      </w:pPr>
      <w:r w:rsidRPr="009F553A">
        <w:t>When and by whom the resulting changes to engagement documentation were made and reviewed.</w:t>
      </w:r>
    </w:p>
    <w:p w14:paraId="0A32B8AD" w14:textId="7A29C85B" w:rsidR="00AC4D9B" w:rsidRPr="009F553A" w:rsidRDefault="00AC4D9B" w:rsidP="00A5264F">
      <w:pPr>
        <w:rPr>
          <w:b/>
          <w:i/>
        </w:rPr>
      </w:pPr>
      <w:r w:rsidRPr="009F553A">
        <w:rPr>
          <w:b/>
          <w:i/>
        </w:rPr>
        <w:t xml:space="preserve">Assembly of the </w:t>
      </w:r>
      <w:r w:rsidR="004E65A2" w:rsidRPr="009F553A">
        <w:rPr>
          <w:b/>
          <w:i/>
        </w:rPr>
        <w:t>Final Engagement File</w:t>
      </w:r>
    </w:p>
    <w:p w14:paraId="56E38DAD" w14:textId="7AE42180" w:rsidR="00AC4D9B" w:rsidRPr="009F553A" w:rsidRDefault="00AC4D9B" w:rsidP="003F4F69">
      <w:pPr>
        <w:numPr>
          <w:ilvl w:val="0"/>
          <w:numId w:val="3"/>
        </w:numPr>
        <w:tabs>
          <w:tab w:val="num" w:pos="709"/>
        </w:tabs>
        <w:autoSpaceDE w:val="0"/>
        <w:autoSpaceDN w:val="0"/>
        <w:adjustRightInd w:val="0"/>
        <w:ind w:left="709" w:hanging="709"/>
        <w:jc w:val="both"/>
      </w:pPr>
      <w:r w:rsidRPr="009F553A">
        <w:lastRenderedPageBreak/>
        <w:t xml:space="preserve">The B-BBEE approved registered auditor shall assemble the engagement documentation in an engagement file and complete the administrative process of assembling the final engagement file on a timely basis after the date of issue of the B-BBEE Verification </w:t>
      </w:r>
      <w:r w:rsidR="004E65A2" w:rsidRPr="009F553A">
        <w:t>C</w:t>
      </w:r>
      <w:r w:rsidRPr="009F553A">
        <w:t xml:space="preserve">ertificate and assurance report. After assembly of the final engagement file has been completed, the B-BBEE approved registered auditor shall not delete or discard engagement documentation of any nature before the end of its retention period. </w:t>
      </w:r>
    </w:p>
    <w:p w14:paraId="72BF14F7" w14:textId="1CE618F9"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In circumstances other than those in paragraph </w:t>
      </w:r>
      <w:r w:rsidR="0089139C" w:rsidRPr="009F553A">
        <w:t xml:space="preserve">98 </w:t>
      </w:r>
      <w:r w:rsidRPr="009F553A">
        <w:t>where the B-BBEE approved registered auditor finds it necessary to modify existing engagement documentation or add new engagement documentation after the assembly of the final engagement file has been completed, the B-BBEE approved registered auditor  shall, regardless of the nature of the modifications or additions, document:</w:t>
      </w:r>
    </w:p>
    <w:p w14:paraId="27942FE2" w14:textId="77777777" w:rsidR="00AC4D9B" w:rsidRPr="009F553A" w:rsidRDefault="00AC4D9B" w:rsidP="003465A4">
      <w:pPr>
        <w:numPr>
          <w:ilvl w:val="1"/>
          <w:numId w:val="3"/>
        </w:numPr>
        <w:autoSpaceDE w:val="0"/>
        <w:autoSpaceDN w:val="0"/>
        <w:adjustRightInd w:val="0"/>
        <w:ind w:left="1134" w:hanging="425"/>
        <w:jc w:val="both"/>
      </w:pPr>
      <w:r w:rsidRPr="009F553A">
        <w:t>The specific reasons for making them; and</w:t>
      </w:r>
    </w:p>
    <w:p w14:paraId="7AFDB728" w14:textId="77777777" w:rsidR="00AC4D9B" w:rsidRPr="009F553A" w:rsidRDefault="00AC4D9B" w:rsidP="003465A4">
      <w:pPr>
        <w:numPr>
          <w:ilvl w:val="1"/>
          <w:numId w:val="3"/>
        </w:numPr>
        <w:autoSpaceDE w:val="0"/>
        <w:autoSpaceDN w:val="0"/>
        <w:adjustRightInd w:val="0"/>
        <w:ind w:left="1134" w:hanging="425"/>
        <w:jc w:val="both"/>
      </w:pPr>
      <w:r w:rsidRPr="009F553A">
        <w:t xml:space="preserve"> When and by whom they were made.</w:t>
      </w:r>
    </w:p>
    <w:p w14:paraId="7268735D" w14:textId="6A13C134" w:rsidR="00AC4D9B" w:rsidRPr="009F553A" w:rsidRDefault="00AC4D9B" w:rsidP="00EB1C27">
      <w:pPr>
        <w:pStyle w:val="Heading2"/>
      </w:pPr>
      <w:bookmarkStart w:id="17" w:name="_Toc452436262"/>
      <w:r w:rsidRPr="009F553A">
        <w:t>Engagement Quality Control Review</w:t>
      </w:r>
      <w:bookmarkEnd w:id="17"/>
    </w:p>
    <w:p w14:paraId="2C1E9E1D" w14:textId="43E7C283" w:rsidR="00AC4D9B" w:rsidRPr="009F553A" w:rsidRDefault="00AC4D9B" w:rsidP="003F4F69">
      <w:pPr>
        <w:numPr>
          <w:ilvl w:val="0"/>
          <w:numId w:val="3"/>
        </w:numPr>
        <w:tabs>
          <w:tab w:val="num" w:pos="709"/>
        </w:tabs>
        <w:autoSpaceDE w:val="0"/>
        <w:autoSpaceDN w:val="0"/>
        <w:adjustRightInd w:val="0"/>
        <w:ind w:left="709" w:hanging="709"/>
        <w:jc w:val="both"/>
      </w:pPr>
      <w:r w:rsidRPr="009F553A">
        <w:t>For those B-BBEE assurance engagements, for which the firm has determined that an engagement quality control review is required (Ref: Para. A</w:t>
      </w:r>
      <w:r w:rsidR="0014247B" w:rsidRPr="009F553A">
        <w:t>86</w:t>
      </w:r>
      <w:r w:rsidRPr="009F553A">
        <w:t>)</w:t>
      </w:r>
      <w:r w:rsidR="00047C0A" w:rsidRPr="009F553A">
        <w:t>:</w:t>
      </w:r>
    </w:p>
    <w:p w14:paraId="2DA48498" w14:textId="1E4CAD6C" w:rsidR="00AC4D9B" w:rsidRPr="009F553A" w:rsidRDefault="00AC4D9B" w:rsidP="003465A4">
      <w:pPr>
        <w:numPr>
          <w:ilvl w:val="1"/>
          <w:numId w:val="3"/>
        </w:numPr>
        <w:autoSpaceDE w:val="0"/>
        <w:autoSpaceDN w:val="0"/>
        <w:adjustRightInd w:val="0"/>
        <w:ind w:left="1134" w:hanging="425"/>
        <w:jc w:val="both"/>
      </w:pPr>
      <w:r w:rsidRPr="009F553A">
        <w:t xml:space="preserve">The B-BBEE approved registered auditor shall take responsibility for discussing significant matters arising during the engagement with the engagement quality control reviewer, and not dating the assurance report until completion of that review; and </w:t>
      </w:r>
    </w:p>
    <w:p w14:paraId="1B7F8EB1" w14:textId="0963840C" w:rsidR="00AC4D9B" w:rsidRPr="009F553A" w:rsidRDefault="00AC4D9B" w:rsidP="003465A4">
      <w:pPr>
        <w:numPr>
          <w:ilvl w:val="1"/>
          <w:numId w:val="3"/>
        </w:numPr>
        <w:autoSpaceDE w:val="0"/>
        <w:autoSpaceDN w:val="0"/>
        <w:adjustRightInd w:val="0"/>
        <w:ind w:left="1134" w:hanging="425"/>
        <w:jc w:val="both"/>
      </w:pPr>
      <w:r w:rsidRPr="009F553A">
        <w:t>The engagement quality control reviewer shall perform an objective evaluation of the significant judg</w:t>
      </w:r>
      <w:r w:rsidR="00DD4BC9" w:rsidRPr="009F553A">
        <w:t>e</w:t>
      </w:r>
      <w:r w:rsidRPr="009F553A">
        <w:t xml:space="preserve">ments made by the engagement team, including any interpretations in the application of the Codes of Good Practice that might have a significant impact in determining the B-BBEE Scorecard, and the conclusions reached in formulating the assurance report. Such evaluation shall involve: </w:t>
      </w:r>
    </w:p>
    <w:p w14:paraId="0791DD1E" w14:textId="6F0552DF" w:rsidR="00AC4D9B" w:rsidRPr="009F553A" w:rsidRDefault="00AC4D9B" w:rsidP="003465A4">
      <w:pPr>
        <w:numPr>
          <w:ilvl w:val="2"/>
          <w:numId w:val="30"/>
        </w:numPr>
        <w:autoSpaceDE w:val="0"/>
        <w:autoSpaceDN w:val="0"/>
        <w:adjustRightInd w:val="0"/>
        <w:ind w:left="1418" w:hanging="284"/>
        <w:jc w:val="both"/>
        <w:rPr>
          <w:lang w:val="en-GB"/>
        </w:rPr>
      </w:pPr>
      <w:r w:rsidRPr="009F553A">
        <w:rPr>
          <w:lang w:val="en-GB"/>
        </w:rPr>
        <w:t xml:space="preserve">Discussion of significant matters with the B-BBEE approved registered auditor, including the engagement team’s professional competencies with respect to the evaluation of the subject matter and determination of scores for the B-BBEE Scorecard, in accordance with the Codes of Good Practice and relevant Sector Codes; </w:t>
      </w:r>
    </w:p>
    <w:p w14:paraId="01DC7FF3" w14:textId="2D1DF49B" w:rsidR="00AC4D9B" w:rsidRPr="009F553A" w:rsidRDefault="00AC4D9B" w:rsidP="003465A4">
      <w:pPr>
        <w:numPr>
          <w:ilvl w:val="2"/>
          <w:numId w:val="30"/>
        </w:numPr>
        <w:autoSpaceDE w:val="0"/>
        <w:autoSpaceDN w:val="0"/>
        <w:adjustRightInd w:val="0"/>
        <w:ind w:left="1418" w:hanging="284"/>
        <w:jc w:val="both"/>
        <w:rPr>
          <w:lang w:val="en-GB"/>
        </w:rPr>
      </w:pPr>
      <w:r w:rsidRPr="009F553A">
        <w:rPr>
          <w:lang w:val="en-GB"/>
        </w:rPr>
        <w:t xml:space="preserve">Review of the B-BBEE Verification Certificate, the limited assurance report and detailed B-BBEE Scorecard, as reflected in the B-BBEE Verification Certificate; </w:t>
      </w:r>
    </w:p>
    <w:p w14:paraId="03253BA9" w14:textId="22A2F660" w:rsidR="00AC4D9B" w:rsidRPr="009F553A" w:rsidRDefault="00AC4D9B" w:rsidP="003465A4">
      <w:pPr>
        <w:numPr>
          <w:ilvl w:val="2"/>
          <w:numId w:val="30"/>
        </w:numPr>
        <w:autoSpaceDE w:val="0"/>
        <w:autoSpaceDN w:val="0"/>
        <w:adjustRightInd w:val="0"/>
        <w:ind w:left="1418" w:hanging="284"/>
        <w:jc w:val="both"/>
        <w:rPr>
          <w:lang w:val="en-GB"/>
        </w:rPr>
      </w:pPr>
      <w:r w:rsidRPr="009F553A">
        <w:rPr>
          <w:lang w:val="en-GB"/>
        </w:rPr>
        <w:t>Review of selected engagement documentation relating to the significant judg</w:t>
      </w:r>
      <w:r w:rsidR="00DD4BC9" w:rsidRPr="009F553A">
        <w:rPr>
          <w:lang w:val="en-GB"/>
        </w:rPr>
        <w:t>e</w:t>
      </w:r>
      <w:r w:rsidRPr="009F553A">
        <w:rPr>
          <w:lang w:val="en-GB"/>
        </w:rPr>
        <w:t xml:space="preserve">ments the engagement team made and the conclusions it reached; and </w:t>
      </w:r>
    </w:p>
    <w:p w14:paraId="466E8695" w14:textId="537BAF94" w:rsidR="00AC4D9B" w:rsidRPr="009F553A" w:rsidRDefault="00AC4D9B" w:rsidP="003465A4">
      <w:pPr>
        <w:numPr>
          <w:ilvl w:val="2"/>
          <w:numId w:val="30"/>
        </w:numPr>
        <w:autoSpaceDE w:val="0"/>
        <w:autoSpaceDN w:val="0"/>
        <w:adjustRightInd w:val="0"/>
        <w:ind w:left="1418" w:hanging="284"/>
        <w:jc w:val="both"/>
        <w:rPr>
          <w:lang w:val="en-GB"/>
        </w:rPr>
      </w:pPr>
      <w:r w:rsidRPr="009F553A">
        <w:rPr>
          <w:lang w:val="en-GB"/>
        </w:rPr>
        <w:t>Evaluation of the conclusions reached in determining scores for the B-BBEE Scorecard and appropriateness of the limited assurance report conclusion.</w:t>
      </w:r>
    </w:p>
    <w:p w14:paraId="192DD7D8" w14:textId="52119260" w:rsidR="00AC4D9B" w:rsidRPr="009F553A" w:rsidRDefault="00AC4D9B" w:rsidP="00EB1C27">
      <w:pPr>
        <w:pStyle w:val="Heading2"/>
      </w:pPr>
      <w:bookmarkStart w:id="18" w:name="_Toc452436263"/>
      <w:r w:rsidRPr="009F553A">
        <w:lastRenderedPageBreak/>
        <w:t>Forming the Assurance Conclusion</w:t>
      </w:r>
      <w:bookmarkEnd w:id="18"/>
      <w:r w:rsidRPr="009F553A">
        <w:t xml:space="preserve"> </w:t>
      </w:r>
    </w:p>
    <w:p w14:paraId="0EBE43E0" w14:textId="1CD553CF"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evaluate whether anything has come to his or her attention that causes him or her to believe that the B-BBEE Scorecard, as reflected in the B-BBEE Verification Certificate</w:t>
      </w:r>
      <w:r w:rsidR="006B3AD4" w:rsidRPr="009F553A">
        <w:t>,</w:t>
      </w:r>
      <w:r w:rsidRPr="009F553A">
        <w:t xml:space="preserve"> is not prepared</w:t>
      </w:r>
      <w:r w:rsidR="006B3AD4" w:rsidRPr="009F553A">
        <w:t>,</w:t>
      </w:r>
      <w:r w:rsidRPr="009F553A">
        <w:t xml:space="preserve"> in all material respects, in accordance with the applicable criteria. </w:t>
      </w:r>
    </w:p>
    <w:p w14:paraId="343EAA03"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In forming his or her conclusion, the B-BBEE approved registered auditor shall consider whether sufficient appropriate evidence has been obtained to reduce the identified risks of material misstatement in the scores determined for the </w:t>
      </w:r>
      <w:r w:rsidRPr="009F553A">
        <w:rPr>
          <w:lang w:val="en-GB"/>
        </w:rPr>
        <w:t xml:space="preserve">B-BBEE Scorecard </w:t>
      </w:r>
      <w:r w:rsidRPr="009F553A">
        <w:t xml:space="preserve">and shall consider: </w:t>
      </w:r>
    </w:p>
    <w:p w14:paraId="630D136C" w14:textId="77777777" w:rsidR="00AC4D9B" w:rsidRPr="009F553A" w:rsidRDefault="00AC4D9B" w:rsidP="008D5DD3">
      <w:pPr>
        <w:numPr>
          <w:ilvl w:val="1"/>
          <w:numId w:val="3"/>
        </w:numPr>
        <w:autoSpaceDE w:val="0"/>
        <w:autoSpaceDN w:val="0"/>
        <w:adjustRightInd w:val="0"/>
        <w:ind w:left="1276" w:hanging="567"/>
        <w:jc w:val="both"/>
      </w:pPr>
      <w:r w:rsidRPr="009F553A">
        <w:t xml:space="preserve">The conclusion regarding the sufficiency and appropriateness of evidence obtained for a limited assurance engagement; and </w:t>
      </w:r>
    </w:p>
    <w:p w14:paraId="07AF0A61" w14:textId="4B0BA8EA" w:rsidR="00AC4D9B" w:rsidRPr="009F553A" w:rsidRDefault="00AC4D9B" w:rsidP="008D5DD3">
      <w:pPr>
        <w:numPr>
          <w:ilvl w:val="1"/>
          <w:numId w:val="3"/>
        </w:numPr>
        <w:autoSpaceDE w:val="0"/>
        <w:autoSpaceDN w:val="0"/>
        <w:adjustRightInd w:val="0"/>
        <w:ind w:left="1276" w:hanging="567"/>
        <w:jc w:val="both"/>
      </w:pPr>
      <w:r w:rsidRPr="009F553A">
        <w:t>An evaluation of whether uncorrected misstatements are material, individually or in aggregate</w:t>
      </w:r>
      <w:r w:rsidR="006B3AD4" w:rsidRPr="009F553A">
        <w:t>,</w:t>
      </w:r>
      <w:r w:rsidRPr="009F553A">
        <w:t xml:space="preserve"> and effect on the scores determined for the B-BBEE Scorecard. </w:t>
      </w:r>
    </w:p>
    <w:p w14:paraId="612DCD2E" w14:textId="26CA4B16" w:rsidR="00AC4D9B" w:rsidRPr="009F553A" w:rsidRDefault="00AC4D9B" w:rsidP="003F4F69">
      <w:pPr>
        <w:numPr>
          <w:ilvl w:val="0"/>
          <w:numId w:val="3"/>
        </w:numPr>
        <w:tabs>
          <w:tab w:val="num" w:pos="709"/>
        </w:tabs>
        <w:autoSpaceDE w:val="0"/>
        <w:autoSpaceDN w:val="0"/>
        <w:adjustRightInd w:val="0"/>
        <w:ind w:left="709" w:hanging="709"/>
        <w:jc w:val="both"/>
      </w:pPr>
      <w:r w:rsidRPr="009F553A">
        <w:t>If the B-BBEE approved registered auditor is unable to obtain sufficient appropriate evidence, a scope limitation exists and the B-BBEE approved registered auditor shall determine the score for that element of the B-BBEE Scorecard based on the supporting evidence obtained, or if sufficient appropriate evidence is not obtained</w:t>
      </w:r>
      <w:r w:rsidR="006B3AD4" w:rsidRPr="009F553A">
        <w:t>,</w:t>
      </w:r>
      <w:r w:rsidRPr="009F553A">
        <w:t xml:space="preserve"> determine the score to be zero (0).  </w:t>
      </w:r>
    </w:p>
    <w:p w14:paraId="3525426A" w14:textId="56454CC8" w:rsidR="00AC4D9B" w:rsidRPr="009F553A" w:rsidRDefault="00AC4D9B" w:rsidP="00EB1C27">
      <w:pPr>
        <w:pStyle w:val="Heading2"/>
      </w:pPr>
      <w:bookmarkStart w:id="19" w:name="_Toc452436264"/>
      <w:r w:rsidRPr="009F553A">
        <w:t xml:space="preserve">B-BBEE Verification Certificate and </w:t>
      </w:r>
      <w:r w:rsidR="006B3AD4" w:rsidRPr="009F553A">
        <w:t>Assurance Report Content</w:t>
      </w:r>
      <w:bookmarkEnd w:id="19"/>
    </w:p>
    <w:p w14:paraId="7171BB24" w14:textId="6ABD3345" w:rsidR="00AC4D9B" w:rsidRPr="009F553A" w:rsidRDefault="00AC4D9B" w:rsidP="00A5264F">
      <w:pPr>
        <w:rPr>
          <w:b/>
          <w:i/>
        </w:rPr>
      </w:pPr>
      <w:r w:rsidRPr="009F553A">
        <w:rPr>
          <w:b/>
          <w:i/>
        </w:rPr>
        <w:t>Requirements for the B-BBEE Scorecard and B-BBEE Verification Certificate (Ref: Para. A</w:t>
      </w:r>
      <w:r w:rsidR="0014247B" w:rsidRPr="009F553A">
        <w:rPr>
          <w:b/>
          <w:i/>
        </w:rPr>
        <w:t>87</w:t>
      </w:r>
      <w:r w:rsidRPr="009F553A">
        <w:rPr>
          <w:b/>
          <w:i/>
        </w:rPr>
        <w:t xml:space="preserve"> and A</w:t>
      </w:r>
      <w:r w:rsidR="0014247B" w:rsidRPr="009F553A">
        <w:rPr>
          <w:b/>
          <w:i/>
        </w:rPr>
        <w:t>9</w:t>
      </w:r>
      <w:r w:rsidR="00D04693">
        <w:rPr>
          <w:b/>
          <w:i/>
        </w:rPr>
        <w:t>0</w:t>
      </w:r>
      <w:r w:rsidRPr="009F553A">
        <w:rPr>
          <w:b/>
          <w:i/>
        </w:rPr>
        <w:t>)</w:t>
      </w:r>
    </w:p>
    <w:p w14:paraId="33253DBA" w14:textId="278C42EB"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and the registered firm shall comply with the </w:t>
      </w:r>
      <w:r w:rsidR="00C853BE" w:rsidRPr="009F553A">
        <w:t>DTI</w:t>
      </w:r>
      <w:r w:rsidRPr="009F553A">
        <w:t xml:space="preserve"> requirements regarding the format and content of each and every B-BBEE Verification Certificate issued by the firm, namely: (Appendices A1 and A2)</w:t>
      </w:r>
    </w:p>
    <w:p w14:paraId="36BDE6E8" w14:textId="2AE293CC" w:rsidR="00AC4D9B" w:rsidRPr="009F553A" w:rsidRDefault="00AC4D9B" w:rsidP="008D5DD3">
      <w:pPr>
        <w:numPr>
          <w:ilvl w:val="1"/>
          <w:numId w:val="3"/>
        </w:numPr>
        <w:autoSpaceDE w:val="0"/>
        <w:autoSpaceDN w:val="0"/>
        <w:adjustRightInd w:val="0"/>
        <w:ind w:left="1134" w:hanging="425"/>
        <w:jc w:val="both"/>
      </w:pPr>
      <w:r w:rsidRPr="009F553A">
        <w:t xml:space="preserve">Clearly identifies the B-BBEE approved registered auditor and </w:t>
      </w:r>
      <w:r w:rsidRPr="009F553A">
        <w:rPr>
          <w:b/>
        </w:rPr>
        <w:t>his or her IRBA individual registration number</w:t>
      </w:r>
      <w:r w:rsidRPr="009F553A">
        <w:t xml:space="preserve"> followed by the letter </w:t>
      </w:r>
      <w:r w:rsidRPr="009F553A">
        <w:rPr>
          <w:b/>
        </w:rPr>
        <w:t>(B)</w:t>
      </w:r>
      <w:r w:rsidRPr="009F553A">
        <w:t xml:space="preserve"> and the </w:t>
      </w:r>
      <w:r w:rsidRPr="009F553A">
        <w:rPr>
          <w:b/>
        </w:rPr>
        <w:t>firm’s logo</w:t>
      </w:r>
      <w:r w:rsidRPr="009F553A">
        <w:t>;</w:t>
      </w:r>
    </w:p>
    <w:p w14:paraId="2E50200F" w14:textId="7619AE0A" w:rsidR="00AC4D9B" w:rsidRPr="009F553A" w:rsidRDefault="00AC4D9B" w:rsidP="008D5DD3">
      <w:pPr>
        <w:numPr>
          <w:ilvl w:val="1"/>
          <w:numId w:val="3"/>
        </w:numPr>
        <w:autoSpaceDE w:val="0"/>
        <w:autoSpaceDN w:val="0"/>
        <w:adjustRightInd w:val="0"/>
        <w:ind w:left="1134" w:hanging="425"/>
        <w:jc w:val="both"/>
      </w:pPr>
      <w:r w:rsidRPr="009F553A">
        <w:t xml:space="preserve">Clearly records an approved B-BBEE Verification Certificate identification reference number in the format required by this SASAE; </w:t>
      </w:r>
    </w:p>
    <w:p w14:paraId="52EAA7C1" w14:textId="5236B409" w:rsidR="00AC4D9B" w:rsidRPr="009F553A" w:rsidRDefault="00AC4D9B" w:rsidP="008D5DD3">
      <w:pPr>
        <w:numPr>
          <w:ilvl w:val="1"/>
          <w:numId w:val="3"/>
        </w:numPr>
        <w:autoSpaceDE w:val="0"/>
        <w:autoSpaceDN w:val="0"/>
        <w:adjustRightInd w:val="0"/>
        <w:ind w:left="1134" w:hanging="425"/>
        <w:jc w:val="both"/>
      </w:pPr>
      <w:r w:rsidRPr="009F553A">
        <w:t xml:space="preserve">Reflects relevant information regarding the identity and location of the measured entity; </w:t>
      </w:r>
    </w:p>
    <w:p w14:paraId="0F327BD2" w14:textId="514CB580" w:rsidR="00AC4D9B" w:rsidRPr="009F553A" w:rsidRDefault="00AC4D9B" w:rsidP="008D5DD3">
      <w:pPr>
        <w:numPr>
          <w:ilvl w:val="1"/>
          <w:numId w:val="3"/>
        </w:numPr>
        <w:autoSpaceDE w:val="0"/>
        <w:autoSpaceDN w:val="0"/>
        <w:adjustRightInd w:val="0"/>
        <w:ind w:left="1134" w:hanging="425"/>
        <w:jc w:val="both"/>
      </w:pPr>
      <w:r w:rsidRPr="009F553A">
        <w:t>Identifies the Codes of Good Practice or relevant Sector Codes applied in the determination of the scores;</w:t>
      </w:r>
    </w:p>
    <w:p w14:paraId="1EC4DF90" w14:textId="520A05BC" w:rsidR="00AC4D9B" w:rsidRPr="009F553A" w:rsidRDefault="00AC4D9B" w:rsidP="008D5DD3">
      <w:pPr>
        <w:numPr>
          <w:ilvl w:val="1"/>
          <w:numId w:val="3"/>
        </w:numPr>
        <w:autoSpaceDE w:val="0"/>
        <w:autoSpaceDN w:val="0"/>
        <w:adjustRightInd w:val="0"/>
        <w:ind w:left="1134" w:hanging="425"/>
        <w:jc w:val="both"/>
      </w:pPr>
      <w:r w:rsidRPr="009F553A">
        <w:t>Records the weighting points (scores) attained by the measured entity for the B-BBEE Scorecard, where applicable, and the measured entity’s overall B-BBEE Status; and</w:t>
      </w:r>
    </w:p>
    <w:p w14:paraId="01C15A9A" w14:textId="4AEFE692" w:rsidR="00AC4D9B" w:rsidRPr="009F553A" w:rsidRDefault="00AC4D9B" w:rsidP="008D5DD3">
      <w:pPr>
        <w:numPr>
          <w:ilvl w:val="1"/>
          <w:numId w:val="3"/>
        </w:numPr>
        <w:autoSpaceDE w:val="0"/>
        <w:autoSpaceDN w:val="0"/>
        <w:adjustRightInd w:val="0"/>
        <w:ind w:left="1134" w:hanging="425"/>
        <w:jc w:val="both"/>
      </w:pPr>
      <w:r w:rsidRPr="009F553A">
        <w:t xml:space="preserve">The B-BBEE Verification Certificate and accompanying assurance report issued to the measured entity </w:t>
      </w:r>
      <w:r w:rsidR="007A51E9" w:rsidRPr="009F553A">
        <w:t>are</w:t>
      </w:r>
      <w:r w:rsidRPr="009F553A">
        <w:t xml:space="preserve"> valid for 12 months from date of issue and shall reflect both the issue and the expiry date thereon.  </w:t>
      </w:r>
    </w:p>
    <w:p w14:paraId="71BD7DC4"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and firm shall maintain such records as are necessary for all B-BBEE Verification Certificates issued to:</w:t>
      </w:r>
    </w:p>
    <w:p w14:paraId="0D8EAE69" w14:textId="77777777" w:rsidR="00AC4D9B" w:rsidRPr="009F553A" w:rsidRDefault="00AC4D9B" w:rsidP="008D5DD3">
      <w:pPr>
        <w:numPr>
          <w:ilvl w:val="1"/>
          <w:numId w:val="3"/>
        </w:numPr>
        <w:autoSpaceDE w:val="0"/>
        <w:autoSpaceDN w:val="0"/>
        <w:adjustRightInd w:val="0"/>
        <w:ind w:left="1276" w:hanging="567"/>
        <w:jc w:val="both"/>
      </w:pPr>
      <w:r w:rsidRPr="009F553A">
        <w:lastRenderedPageBreak/>
        <w:t xml:space="preserve">Identify the B-BBEE approved registered auditor who has signed the B-BBEE Verification Certificates issued by the B-BBEE approved registered auditor's firm; </w:t>
      </w:r>
    </w:p>
    <w:p w14:paraId="35C5B368" w14:textId="04E08FDB" w:rsidR="00AC4D9B" w:rsidRPr="009F553A" w:rsidRDefault="00AC4D9B" w:rsidP="008D5DD3">
      <w:pPr>
        <w:numPr>
          <w:ilvl w:val="1"/>
          <w:numId w:val="3"/>
        </w:numPr>
        <w:autoSpaceDE w:val="0"/>
        <w:autoSpaceDN w:val="0"/>
        <w:adjustRightInd w:val="0"/>
        <w:ind w:left="1276" w:hanging="567"/>
        <w:jc w:val="both"/>
      </w:pPr>
      <w:r w:rsidRPr="009F553A">
        <w:t xml:space="preserve">Maintain such documentation and records as may be necessary to support the accuracy and reliability of the B-BBEE Scorecard and resultant Contributor Level (B-BBEE Status) reflected on the B-BBEE Verification Certificate; </w:t>
      </w:r>
    </w:p>
    <w:p w14:paraId="7C807EA2" w14:textId="5D44A066" w:rsidR="00AC4D9B" w:rsidRPr="009F553A" w:rsidRDefault="00AC4D9B" w:rsidP="008D5DD3">
      <w:pPr>
        <w:numPr>
          <w:ilvl w:val="1"/>
          <w:numId w:val="3"/>
        </w:numPr>
        <w:autoSpaceDE w:val="0"/>
        <w:autoSpaceDN w:val="0"/>
        <w:adjustRightInd w:val="0"/>
        <w:ind w:left="1276" w:hanging="567"/>
        <w:jc w:val="both"/>
      </w:pPr>
      <w:r w:rsidRPr="009F553A">
        <w:t>Maintain records of all B-B</w:t>
      </w:r>
      <w:r w:rsidR="00620B54" w:rsidRPr="009F553A">
        <w:t>B</w:t>
      </w:r>
      <w:r w:rsidRPr="009F553A">
        <w:t>EE Verification Certificates issued by the firm, and the expiry date, including identification of the relevant office and measured entity client; and</w:t>
      </w:r>
    </w:p>
    <w:p w14:paraId="68871598" w14:textId="0FA3814E" w:rsidR="00AC4D9B" w:rsidRPr="009F553A" w:rsidRDefault="00AC4D9B" w:rsidP="008D5DD3">
      <w:pPr>
        <w:numPr>
          <w:ilvl w:val="1"/>
          <w:numId w:val="3"/>
        </w:numPr>
        <w:autoSpaceDE w:val="0"/>
        <w:autoSpaceDN w:val="0"/>
        <w:adjustRightInd w:val="0"/>
        <w:ind w:left="1276" w:hanging="567"/>
        <w:jc w:val="both"/>
      </w:pPr>
      <w:r w:rsidRPr="009F553A">
        <w:t xml:space="preserve">Upload the relevant information B-BBEE Scorecard as reflected on the individual B-BBEE Verification Certificate for each measured entity to the </w:t>
      </w:r>
      <w:r w:rsidR="00C853BE" w:rsidRPr="009F553A">
        <w:t>DTI</w:t>
      </w:r>
      <w:r w:rsidRPr="009F553A">
        <w:t xml:space="preserve"> BEE IT Portal within 30 days of issuance of the certificates.</w:t>
      </w:r>
    </w:p>
    <w:p w14:paraId="21545517" w14:textId="720C219E" w:rsidR="00AC4D9B" w:rsidRPr="009F553A" w:rsidRDefault="00AC4D9B" w:rsidP="00A5264F">
      <w:pPr>
        <w:rPr>
          <w:b/>
          <w:i/>
        </w:rPr>
      </w:pPr>
      <w:r w:rsidRPr="009F553A">
        <w:rPr>
          <w:b/>
          <w:i/>
        </w:rPr>
        <w:t xml:space="preserve">Preparing the </w:t>
      </w:r>
      <w:r w:rsidR="007A51E9" w:rsidRPr="009F553A">
        <w:rPr>
          <w:b/>
          <w:i/>
        </w:rPr>
        <w:t xml:space="preserve">Assurance Report </w:t>
      </w:r>
      <w:r w:rsidRPr="009F553A">
        <w:rPr>
          <w:b/>
          <w:i/>
        </w:rPr>
        <w:t>(Ref: Para. A</w:t>
      </w:r>
      <w:r w:rsidR="00D04693">
        <w:rPr>
          <w:b/>
          <w:i/>
        </w:rPr>
        <w:t>87</w:t>
      </w:r>
      <w:r w:rsidR="007A51E9" w:rsidRPr="009F553A">
        <w:rPr>
          <w:b/>
          <w:i/>
        </w:rPr>
        <w:t>-</w:t>
      </w:r>
      <w:r w:rsidRPr="009F553A">
        <w:rPr>
          <w:b/>
          <w:i/>
        </w:rPr>
        <w:t>A9</w:t>
      </w:r>
      <w:r w:rsidR="00D04693">
        <w:rPr>
          <w:b/>
          <w:i/>
        </w:rPr>
        <w:t>0</w:t>
      </w:r>
      <w:r w:rsidRPr="009F553A">
        <w:rPr>
          <w:b/>
          <w:i/>
        </w:rPr>
        <w:t>)</w:t>
      </w:r>
    </w:p>
    <w:p w14:paraId="3B512A46" w14:textId="77777777"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Verification Certificate shall be in writing and shall reflect the scores determined for the </w:t>
      </w:r>
      <w:r w:rsidRPr="009F553A">
        <w:rPr>
          <w:lang w:val="en-GB"/>
        </w:rPr>
        <w:t xml:space="preserve">B-BBEE Scorecard </w:t>
      </w:r>
      <w:r w:rsidRPr="009F553A">
        <w:t>of the measured entity.</w:t>
      </w:r>
    </w:p>
    <w:p w14:paraId="33CF8DE1" w14:textId="18F20BFF"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assurance report on the B-BBEE Verification Certificate shall be in writing and shall contain a clear expression of the B-BBEE approved registered auditor’s conclusion that conveys the limited assurance obtained about the </w:t>
      </w:r>
      <w:r w:rsidR="00423ABF" w:rsidRPr="009F553A">
        <w:br/>
      </w:r>
      <w:r w:rsidRPr="009F553A">
        <w:t xml:space="preserve">B-BBEE Scorecard as reflected in the B-BBEE Verification Certificate. </w:t>
      </w:r>
    </w:p>
    <w:p w14:paraId="3C82D165" w14:textId="4B54CC58"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auditor’s conclusion on the </w:t>
      </w:r>
      <w:r w:rsidR="00423ABF" w:rsidRPr="009F553A">
        <w:br/>
      </w:r>
      <w:r w:rsidRPr="009F553A">
        <w:rPr>
          <w:lang w:val="en-GB"/>
        </w:rPr>
        <w:t xml:space="preserve">B-BBEE Scorecard </w:t>
      </w:r>
      <w:r w:rsidRPr="009F553A">
        <w:t xml:space="preserve">shall be clearly separated from any emphasis of matter, findings, recommendations or similar information included in the assurance report, and the wording used shall make it clear that findings, recommendations or similar information </w:t>
      </w:r>
      <w:r w:rsidR="007A51E9" w:rsidRPr="009F553A">
        <w:t>are</w:t>
      </w:r>
      <w:r w:rsidRPr="009F553A">
        <w:t xml:space="preserve"> not intended to detract from the B-BBEE approved registered auditor’s conclusion.</w:t>
      </w:r>
    </w:p>
    <w:p w14:paraId="01A7F5AC" w14:textId="4D225358"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also provide a detailed B-BBEE Scorecard attached to the B-BBEE Verification Certificate and assurance report to the measured entity to illustrate how the scores were determined. Illustrative B-BBEE Verification Certificates with the accompanying assurance report and detailed </w:t>
      </w:r>
      <w:r w:rsidRPr="009F553A">
        <w:rPr>
          <w:lang w:val="en-GB"/>
        </w:rPr>
        <w:t xml:space="preserve">B-BBEE Scorecard </w:t>
      </w:r>
      <w:r w:rsidRPr="009F553A">
        <w:t>are contained in Appendices A1 and A2, namely:</w:t>
      </w:r>
    </w:p>
    <w:p w14:paraId="23888321" w14:textId="34714B29" w:rsidR="00AC4D9B" w:rsidRPr="009F553A" w:rsidRDefault="00AC4D9B" w:rsidP="008D5DD3">
      <w:pPr>
        <w:numPr>
          <w:ilvl w:val="1"/>
          <w:numId w:val="31"/>
        </w:numPr>
        <w:autoSpaceDE w:val="0"/>
        <w:autoSpaceDN w:val="0"/>
        <w:adjustRightInd w:val="0"/>
        <w:ind w:left="993" w:hanging="284"/>
        <w:jc w:val="both"/>
      </w:pPr>
      <w:r w:rsidRPr="009F553A">
        <w:t xml:space="preserve">Appendix A1: B-BBEE Verification Certificate for a </w:t>
      </w:r>
      <w:r w:rsidR="007A51E9" w:rsidRPr="009F553A">
        <w:t xml:space="preserve">Large Measured Entity </w:t>
      </w:r>
      <w:r w:rsidRPr="009F553A">
        <w:t xml:space="preserve">in terms of the </w:t>
      </w:r>
      <w:r w:rsidRPr="009F553A">
        <w:rPr>
          <w:lang w:val="en-GB"/>
        </w:rPr>
        <w:t xml:space="preserve">Codes of Good Practice, </w:t>
      </w:r>
      <w:r w:rsidRPr="009F553A">
        <w:t>Generic Scorecard or Sector Code;</w:t>
      </w:r>
      <w:r w:rsidR="007A51E9" w:rsidRPr="009F553A">
        <w:t xml:space="preserve"> and</w:t>
      </w:r>
    </w:p>
    <w:p w14:paraId="471B52F2" w14:textId="0F3030C0" w:rsidR="00AC4D9B" w:rsidRPr="009F553A" w:rsidRDefault="00AC4D9B" w:rsidP="008D5DD3">
      <w:pPr>
        <w:numPr>
          <w:ilvl w:val="1"/>
          <w:numId w:val="31"/>
        </w:numPr>
        <w:autoSpaceDE w:val="0"/>
        <w:autoSpaceDN w:val="0"/>
        <w:adjustRightInd w:val="0"/>
        <w:ind w:left="993" w:hanging="284"/>
        <w:jc w:val="both"/>
      </w:pPr>
      <w:r w:rsidRPr="009F553A">
        <w:t>Appendix A2: B-BBEE Verification Certificate for a Qualifying Small Entity in terms of the Codes of Good Practice, Generic Scorecard or Sector Code</w:t>
      </w:r>
      <w:r w:rsidR="007A51E9" w:rsidRPr="009F553A">
        <w:t>.</w:t>
      </w:r>
    </w:p>
    <w:p w14:paraId="5CDFD1CD" w14:textId="6A933211" w:rsidR="00AC4D9B" w:rsidRPr="009F553A" w:rsidRDefault="00AC4D9B" w:rsidP="00EB1C27">
      <w:pPr>
        <w:pStyle w:val="Heading2"/>
      </w:pPr>
      <w:bookmarkStart w:id="20" w:name="_Toc452436265"/>
      <w:r w:rsidRPr="009F553A">
        <w:t>Other Communication Responsibilities</w:t>
      </w:r>
      <w:bookmarkEnd w:id="20"/>
      <w:r w:rsidRPr="009F553A">
        <w:t xml:space="preserve"> </w:t>
      </w:r>
    </w:p>
    <w:p w14:paraId="11809605" w14:textId="16F6639C" w:rsidR="00AC4D9B" w:rsidRPr="009F553A" w:rsidRDefault="00AC4D9B" w:rsidP="003F4F69">
      <w:pPr>
        <w:numPr>
          <w:ilvl w:val="0"/>
          <w:numId w:val="3"/>
        </w:numPr>
        <w:tabs>
          <w:tab w:val="num" w:pos="709"/>
        </w:tabs>
        <w:autoSpaceDE w:val="0"/>
        <w:autoSpaceDN w:val="0"/>
        <w:adjustRightInd w:val="0"/>
        <w:ind w:left="709" w:hanging="709"/>
        <w:jc w:val="both"/>
      </w:pPr>
      <w:r w:rsidRPr="009F553A">
        <w:t>The B-BBEE approved registered auditor shall communicate appropriately to the entity, to management or the responsible party, or to those charged with governance the following matters that come to the B-BBEE approved registered auditor’s attention during the course of the engagement:</w:t>
      </w:r>
    </w:p>
    <w:p w14:paraId="0D07EA8D" w14:textId="2F054E9F" w:rsidR="00AC4D9B" w:rsidRPr="009F553A" w:rsidRDefault="00AC4D9B" w:rsidP="008D5DD3">
      <w:pPr>
        <w:numPr>
          <w:ilvl w:val="1"/>
          <w:numId w:val="3"/>
        </w:numPr>
        <w:autoSpaceDE w:val="0"/>
        <w:autoSpaceDN w:val="0"/>
        <w:adjustRightInd w:val="0"/>
        <w:ind w:left="993" w:hanging="284"/>
        <w:jc w:val="both"/>
      </w:pPr>
      <w:r w:rsidRPr="009F553A">
        <w:t>Deficiencies in internal control, that is of sufficient importance to merit attention;</w:t>
      </w:r>
    </w:p>
    <w:p w14:paraId="03BDE790" w14:textId="77777777" w:rsidR="00AC4D9B" w:rsidRPr="009F553A" w:rsidRDefault="00AC4D9B" w:rsidP="008D5DD3">
      <w:pPr>
        <w:numPr>
          <w:ilvl w:val="1"/>
          <w:numId w:val="3"/>
        </w:numPr>
        <w:autoSpaceDE w:val="0"/>
        <w:autoSpaceDN w:val="0"/>
        <w:adjustRightInd w:val="0"/>
        <w:ind w:left="993" w:hanging="284"/>
        <w:jc w:val="both"/>
      </w:pPr>
      <w:r w:rsidRPr="009F553A">
        <w:lastRenderedPageBreak/>
        <w:t>Identified or suspected fraud, including alleged fronting; and</w:t>
      </w:r>
    </w:p>
    <w:p w14:paraId="2769259A" w14:textId="77777777" w:rsidR="00AC4D9B" w:rsidRPr="009F553A" w:rsidRDefault="00AC4D9B" w:rsidP="008D5DD3">
      <w:pPr>
        <w:numPr>
          <w:ilvl w:val="1"/>
          <w:numId w:val="3"/>
        </w:numPr>
        <w:autoSpaceDE w:val="0"/>
        <w:autoSpaceDN w:val="0"/>
        <w:adjustRightInd w:val="0"/>
        <w:ind w:left="993" w:hanging="284"/>
        <w:jc w:val="both"/>
      </w:pPr>
      <w:r w:rsidRPr="009F553A">
        <w:t>Matters involving non-compliance with laws and regulations, other than when matters are clearly trivial.</w:t>
      </w:r>
    </w:p>
    <w:p w14:paraId="07D457D2" w14:textId="79A5FB35"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The B-BBEE approved registered auditor shall determine whether there is a responsibility to report matters coming to their attention during the engagement to any other parties. </w:t>
      </w:r>
    </w:p>
    <w:p w14:paraId="7839C2B7" w14:textId="6FA30B19" w:rsidR="00AC4D9B" w:rsidRPr="009F553A" w:rsidRDefault="00AC4D9B" w:rsidP="003F4F69">
      <w:pPr>
        <w:numPr>
          <w:ilvl w:val="0"/>
          <w:numId w:val="3"/>
        </w:numPr>
        <w:tabs>
          <w:tab w:val="num" w:pos="709"/>
        </w:tabs>
        <w:autoSpaceDE w:val="0"/>
        <w:autoSpaceDN w:val="0"/>
        <w:adjustRightInd w:val="0"/>
        <w:ind w:left="709" w:hanging="709"/>
        <w:jc w:val="both"/>
      </w:pPr>
      <w:r w:rsidRPr="009F553A">
        <w:t xml:space="preserve">Where the B-BBEE approved registered auditor is also the appointed auditor of the entity or the appointed independent reviewer, </w:t>
      </w:r>
      <w:r w:rsidR="007A51E9" w:rsidRPr="009F553A">
        <w:t xml:space="preserve">the B-BBEE approved registered auditor </w:t>
      </w:r>
      <w:r w:rsidRPr="009F553A">
        <w:t>shall consider other reporting responsibilities, including a report of reportable irregularities to the IRBA or to CIPC.</w:t>
      </w:r>
    </w:p>
    <w:p w14:paraId="5AEFE5DB" w14:textId="77777777" w:rsidR="00AC4D9B" w:rsidRPr="009F553A" w:rsidRDefault="00AC4D9B" w:rsidP="00AC4D9B">
      <w:pPr>
        <w:autoSpaceDE w:val="0"/>
        <w:autoSpaceDN w:val="0"/>
        <w:adjustRightInd w:val="0"/>
        <w:jc w:val="center"/>
        <w:rPr>
          <w:b/>
          <w:sz w:val="28"/>
          <w:szCs w:val="28"/>
        </w:rPr>
      </w:pPr>
      <w:r w:rsidRPr="009F553A">
        <w:rPr>
          <w:b/>
          <w:sz w:val="28"/>
          <w:szCs w:val="28"/>
        </w:rPr>
        <w:t>******</w:t>
      </w:r>
    </w:p>
    <w:p w14:paraId="4051FAAB" w14:textId="011FC12D" w:rsidR="00AC4D9B" w:rsidRPr="009F553A" w:rsidRDefault="00AC4D9B" w:rsidP="005D29E6">
      <w:pPr>
        <w:pStyle w:val="Heading1"/>
      </w:pPr>
      <w:bookmarkStart w:id="21" w:name="_Toc314569611"/>
      <w:bookmarkStart w:id="22" w:name="_Toc452436266"/>
      <w:r w:rsidRPr="009F553A">
        <w:t>Application and Other Explanatory Material</w:t>
      </w:r>
      <w:bookmarkEnd w:id="21"/>
      <w:bookmarkEnd w:id="22"/>
    </w:p>
    <w:p w14:paraId="240A527B" w14:textId="552472F0" w:rsidR="00AC4D9B" w:rsidRPr="009F553A" w:rsidRDefault="00AC4D9B" w:rsidP="00EB1C27">
      <w:pPr>
        <w:pStyle w:val="Heading2"/>
      </w:pPr>
      <w:bookmarkStart w:id="23" w:name="_Toc314569612"/>
      <w:bookmarkStart w:id="24" w:name="_Toc452436267"/>
      <w:r w:rsidRPr="009F553A">
        <w:t>Introduction</w:t>
      </w:r>
      <w:bookmarkEnd w:id="23"/>
      <w:bookmarkEnd w:id="24"/>
    </w:p>
    <w:p w14:paraId="3B0B02CA" w14:textId="447D457B" w:rsidR="00AC4D9B" w:rsidRPr="009F553A" w:rsidRDefault="00AC4D9B" w:rsidP="00A5264F">
      <w:pPr>
        <w:rPr>
          <w:b/>
          <w:i/>
        </w:rPr>
      </w:pPr>
      <w:r w:rsidRPr="009F553A">
        <w:rPr>
          <w:b/>
          <w:i/>
        </w:rPr>
        <w:t xml:space="preserve">The </w:t>
      </w:r>
      <w:r w:rsidR="00CF5F9B" w:rsidRPr="009F553A">
        <w:rPr>
          <w:b/>
          <w:i/>
        </w:rPr>
        <w:t xml:space="preserve">Nature </w:t>
      </w:r>
      <w:r w:rsidRPr="009F553A">
        <w:rPr>
          <w:b/>
          <w:i/>
        </w:rPr>
        <w:t xml:space="preserve">of B-BBEE </w:t>
      </w:r>
      <w:r w:rsidR="00CF5F9B" w:rsidRPr="009F553A">
        <w:rPr>
          <w:b/>
          <w:i/>
        </w:rPr>
        <w:t xml:space="preserve">Assurance Engagements </w:t>
      </w:r>
      <w:r w:rsidRPr="009F553A">
        <w:rPr>
          <w:b/>
          <w:i/>
        </w:rPr>
        <w:t>(Ref: Para.3</w:t>
      </w:r>
      <w:r w:rsidR="00CF5F9B" w:rsidRPr="009F553A">
        <w:rPr>
          <w:b/>
          <w:i/>
        </w:rPr>
        <w:t>-</w:t>
      </w:r>
      <w:r w:rsidR="0014247B" w:rsidRPr="009F553A">
        <w:rPr>
          <w:b/>
          <w:i/>
        </w:rPr>
        <w:t>4</w:t>
      </w:r>
      <w:r w:rsidRPr="009F553A">
        <w:rPr>
          <w:b/>
          <w:i/>
        </w:rPr>
        <w:t xml:space="preserve">) </w:t>
      </w:r>
    </w:p>
    <w:p w14:paraId="3076CB83" w14:textId="1848A4A2" w:rsidR="00AC4D9B" w:rsidRPr="009F553A" w:rsidRDefault="00AC4D9B" w:rsidP="003F4F69">
      <w:pPr>
        <w:numPr>
          <w:ilvl w:val="0"/>
          <w:numId w:val="32"/>
        </w:numPr>
        <w:autoSpaceDE w:val="0"/>
        <w:autoSpaceDN w:val="0"/>
        <w:adjustRightInd w:val="0"/>
        <w:ind w:left="709" w:hanging="709"/>
        <w:jc w:val="both"/>
      </w:pPr>
      <w:r w:rsidRPr="009F553A">
        <w:t xml:space="preserve">The provision of B-BBEE verification assurance services by B-BBEE approved registered auditors is occasioned by legislative changes that became effective from 1 October 2011. As the engagement is unique to the B-BBEE Act </w:t>
      </w:r>
      <w:r w:rsidR="00DB517F" w:rsidRPr="009F553A">
        <w:t xml:space="preserve">as amended </w:t>
      </w:r>
      <w:r w:rsidRPr="009F553A">
        <w:t xml:space="preserve">in South Africa, and the requirements of Codes of Good Practice and Sector Codes issued by the Department of Trade and Industry (the </w:t>
      </w:r>
      <w:r w:rsidR="00C853BE" w:rsidRPr="009F553A">
        <w:t>DTI</w:t>
      </w:r>
      <w:r w:rsidRPr="009F553A">
        <w:t xml:space="preserve">), there are no extant IAASB International Subject Specific Assurance Standards that might be applied to such engagements. </w:t>
      </w:r>
    </w:p>
    <w:p w14:paraId="586A290B" w14:textId="5CEDBF2F" w:rsidR="00AC4D9B" w:rsidRPr="009F553A" w:rsidRDefault="00AC4D9B" w:rsidP="003F4F69">
      <w:pPr>
        <w:numPr>
          <w:ilvl w:val="0"/>
          <w:numId w:val="32"/>
        </w:numPr>
        <w:autoSpaceDE w:val="0"/>
        <w:autoSpaceDN w:val="0"/>
        <w:adjustRightInd w:val="0"/>
        <w:ind w:left="709" w:hanging="709"/>
        <w:jc w:val="both"/>
      </w:pPr>
      <w:r w:rsidRPr="009F553A">
        <w:t>The B-BBEE Verification Certificate contains rating scores that do not comprise historical financial information. The determination of the B-BBEE Scorecard of the measured entity comprises both historical financial and non-financial information. ISAE 3000 standard provides the requirements and application material for such assurance engagements</w:t>
      </w:r>
      <w:r w:rsidR="00684075" w:rsidRPr="009F553A">
        <w:t>,</w:t>
      </w:r>
      <w:r w:rsidRPr="009F553A">
        <w:t xml:space="preserve"> with this SASAE as a subject specific standard for its application to such engagements. </w:t>
      </w:r>
    </w:p>
    <w:p w14:paraId="7CA1AC9B" w14:textId="38280B0A" w:rsidR="00AC4D9B" w:rsidRPr="009F553A" w:rsidRDefault="00AC4D9B" w:rsidP="000D265C">
      <w:pPr>
        <w:numPr>
          <w:ilvl w:val="0"/>
          <w:numId w:val="32"/>
        </w:numPr>
        <w:autoSpaceDE w:val="0"/>
        <w:autoSpaceDN w:val="0"/>
        <w:adjustRightInd w:val="0"/>
        <w:ind w:left="709" w:hanging="709"/>
        <w:jc w:val="both"/>
      </w:pPr>
      <w:r w:rsidRPr="009F553A">
        <w:t>Based on the work performed and evidence obtained, the B-BBEE approved registered auditor provides limited assurance on the B-BBEE Scorecard of a measured entity, as reflected on its B-BBEE Verification Certificate (Ref: Para. 4 and 16)</w:t>
      </w:r>
      <w:r w:rsidR="00684075" w:rsidRPr="009F553A">
        <w:t>.</w:t>
      </w:r>
    </w:p>
    <w:p w14:paraId="6167A0C8" w14:textId="09D6460E" w:rsidR="00AC4D9B" w:rsidRPr="009F553A" w:rsidRDefault="00AC4D9B" w:rsidP="00A5264F">
      <w:pPr>
        <w:rPr>
          <w:b/>
          <w:i/>
        </w:rPr>
      </w:pPr>
      <w:r w:rsidRPr="009F553A">
        <w:rPr>
          <w:b/>
          <w:i/>
        </w:rPr>
        <w:t xml:space="preserve">Procedures for </w:t>
      </w:r>
      <w:r w:rsidR="00684075" w:rsidRPr="009F553A">
        <w:rPr>
          <w:b/>
          <w:i/>
        </w:rPr>
        <w:t xml:space="preserve">Reasonable </w:t>
      </w:r>
      <w:r w:rsidRPr="009F553A">
        <w:rPr>
          <w:b/>
          <w:i/>
        </w:rPr>
        <w:t xml:space="preserve">and </w:t>
      </w:r>
      <w:r w:rsidR="00684075" w:rsidRPr="009F553A">
        <w:rPr>
          <w:b/>
          <w:i/>
        </w:rPr>
        <w:t xml:space="preserve">Limited Assurance Engagements </w:t>
      </w:r>
      <w:r w:rsidRPr="009F553A">
        <w:rPr>
          <w:b/>
          <w:i/>
        </w:rPr>
        <w:t xml:space="preserve">(Ref: Para. </w:t>
      </w:r>
      <w:r w:rsidR="00547B78" w:rsidRPr="009F553A">
        <w:rPr>
          <w:b/>
          <w:i/>
        </w:rPr>
        <w:t>6</w:t>
      </w:r>
      <w:r w:rsidR="00684075" w:rsidRPr="009F553A">
        <w:rPr>
          <w:b/>
          <w:i/>
        </w:rPr>
        <w:t>-</w:t>
      </w:r>
      <w:r w:rsidR="00547B78" w:rsidRPr="009F553A">
        <w:rPr>
          <w:b/>
          <w:i/>
        </w:rPr>
        <w:t>7</w:t>
      </w:r>
      <w:r w:rsidRPr="009F553A">
        <w:rPr>
          <w:b/>
          <w:i/>
        </w:rPr>
        <w:t>)</w:t>
      </w:r>
    </w:p>
    <w:p w14:paraId="5F8FF6D7" w14:textId="641F0F48" w:rsidR="00AC4D9B" w:rsidRPr="009F553A" w:rsidRDefault="00AC4D9B" w:rsidP="003F4F69">
      <w:pPr>
        <w:numPr>
          <w:ilvl w:val="0"/>
          <w:numId w:val="32"/>
        </w:numPr>
        <w:autoSpaceDE w:val="0"/>
        <w:autoSpaceDN w:val="0"/>
        <w:adjustRightInd w:val="0"/>
        <w:ind w:left="709" w:hanging="709"/>
        <w:jc w:val="both"/>
      </w:pPr>
      <w:r w:rsidRPr="009F553A">
        <w:t xml:space="preserve">Some procedures that are usually required only for reasonable assurance engagements may be appropriate in B-BBEE limited assurance engagement. For example, although obtaining an understanding of control activities is not required for limited assurance engagements, in some circumstances where information is recorded, processed or reported only in electronic form, the B-BBEE approved registered auditor may nonetheless decide that testing controls and therefore obtaining an understanding of control activities is necessary for a limited assurance engagement. </w:t>
      </w:r>
    </w:p>
    <w:p w14:paraId="30FD7C4F" w14:textId="0624BD6C" w:rsidR="00AC4D9B" w:rsidRPr="009F553A" w:rsidRDefault="00AC4D9B" w:rsidP="00A5264F">
      <w:pPr>
        <w:rPr>
          <w:b/>
          <w:i/>
        </w:rPr>
      </w:pPr>
      <w:r w:rsidRPr="009F553A">
        <w:rPr>
          <w:b/>
          <w:i/>
        </w:rPr>
        <w:lastRenderedPageBreak/>
        <w:t xml:space="preserve">Relationship with ISAE 3000, Other </w:t>
      </w:r>
      <w:r w:rsidR="009F7C51" w:rsidRPr="009F553A">
        <w:rPr>
          <w:b/>
          <w:i/>
        </w:rPr>
        <w:t>Professional</w:t>
      </w:r>
      <w:r w:rsidR="0089139C" w:rsidRPr="009F553A">
        <w:rPr>
          <w:b/>
          <w:i/>
        </w:rPr>
        <w:t xml:space="preserve"> </w:t>
      </w:r>
      <w:r w:rsidR="009F7C51" w:rsidRPr="009F553A">
        <w:rPr>
          <w:b/>
          <w:i/>
        </w:rPr>
        <w:t>Pronouncements</w:t>
      </w:r>
      <w:r w:rsidR="0089139C" w:rsidRPr="009F553A">
        <w:rPr>
          <w:b/>
          <w:i/>
        </w:rPr>
        <w:t xml:space="preserve"> </w:t>
      </w:r>
      <w:r w:rsidRPr="009F553A">
        <w:rPr>
          <w:b/>
          <w:i/>
        </w:rPr>
        <w:t>and Other Requirements</w:t>
      </w:r>
      <w:r w:rsidR="0089139C" w:rsidRPr="009F553A">
        <w:rPr>
          <w:b/>
          <w:i/>
        </w:rPr>
        <w:t xml:space="preserve"> </w:t>
      </w:r>
      <w:r w:rsidRPr="009F553A">
        <w:rPr>
          <w:b/>
          <w:i/>
        </w:rPr>
        <w:t xml:space="preserve">(Ref: Para. </w:t>
      </w:r>
      <w:r w:rsidR="00D04693">
        <w:rPr>
          <w:b/>
          <w:i/>
        </w:rPr>
        <w:t>8</w:t>
      </w:r>
      <w:r w:rsidR="00684075" w:rsidRPr="009F553A">
        <w:rPr>
          <w:b/>
          <w:i/>
        </w:rPr>
        <w:t>-</w:t>
      </w:r>
      <w:r w:rsidRPr="009F553A">
        <w:rPr>
          <w:b/>
          <w:i/>
        </w:rPr>
        <w:t>1</w:t>
      </w:r>
      <w:r w:rsidR="00D04693">
        <w:rPr>
          <w:b/>
          <w:i/>
        </w:rPr>
        <w:t>2</w:t>
      </w:r>
      <w:r w:rsidRPr="009F553A">
        <w:rPr>
          <w:b/>
          <w:i/>
        </w:rPr>
        <w:t>)</w:t>
      </w:r>
    </w:p>
    <w:p w14:paraId="0796B340" w14:textId="10B7AFFC" w:rsidR="00AC4D9B" w:rsidRPr="009F553A" w:rsidRDefault="00AC4D9B" w:rsidP="003F4F69">
      <w:pPr>
        <w:numPr>
          <w:ilvl w:val="0"/>
          <w:numId w:val="32"/>
        </w:numPr>
        <w:autoSpaceDE w:val="0"/>
        <w:autoSpaceDN w:val="0"/>
        <w:adjustRightInd w:val="0"/>
        <w:ind w:left="709" w:hanging="709"/>
        <w:jc w:val="both"/>
      </w:pPr>
      <w:r w:rsidRPr="009F553A">
        <w:t xml:space="preserve">Where the B-BBEE approved registered auditor employs multidisciplinary engagement teams having appropriate competencies and experience in B-BBEE assurance engagements, the requirements of this SASAE are to be applied by the multidisciplinary engagement team irrespective of whether the individuals are employed in the audit firm or another entity owned or controlled by the registered audit firm or by registered auditors in the audit firm. This includes the requirement for the other entity to apply the requirements of ISQC 1 and for individual engagement team members to comply with the IRBA </w:t>
      </w:r>
      <w:r w:rsidRPr="009F553A">
        <w:rPr>
          <w:i/>
        </w:rPr>
        <w:t>Code of Professional Conduct</w:t>
      </w:r>
      <w:r w:rsidRPr="009F553A">
        <w:t xml:space="preserve">, including the independence requirements applicable to other assurance engagements. </w:t>
      </w:r>
    </w:p>
    <w:p w14:paraId="3B675BD7" w14:textId="4A1BDB76" w:rsidR="00AC4D9B" w:rsidRPr="009F553A" w:rsidRDefault="00AC4D9B" w:rsidP="00A5264F">
      <w:pPr>
        <w:rPr>
          <w:b/>
          <w:i/>
        </w:rPr>
      </w:pPr>
      <w:bookmarkStart w:id="25" w:name="_Toc314569613"/>
      <w:r w:rsidRPr="009F553A">
        <w:rPr>
          <w:b/>
          <w:i/>
        </w:rPr>
        <w:t>Independence (Ref: Para 1</w:t>
      </w:r>
      <w:r w:rsidR="00547B78" w:rsidRPr="009F553A">
        <w:rPr>
          <w:b/>
          <w:i/>
        </w:rPr>
        <w:t>0</w:t>
      </w:r>
      <w:r w:rsidRPr="009F553A">
        <w:rPr>
          <w:b/>
          <w:i/>
        </w:rPr>
        <w:t xml:space="preserve"> and 2</w:t>
      </w:r>
      <w:r w:rsidR="00547B78" w:rsidRPr="009F553A">
        <w:rPr>
          <w:b/>
          <w:i/>
        </w:rPr>
        <w:t>1</w:t>
      </w:r>
      <w:r w:rsidRPr="009F553A">
        <w:rPr>
          <w:b/>
          <w:i/>
        </w:rPr>
        <w:t>(a))</w:t>
      </w:r>
    </w:p>
    <w:p w14:paraId="073B2CC9" w14:textId="4ADC5FC6" w:rsidR="00AC4D9B" w:rsidRPr="009F553A" w:rsidRDefault="00AC4D9B" w:rsidP="003F4F69">
      <w:pPr>
        <w:numPr>
          <w:ilvl w:val="0"/>
          <w:numId w:val="32"/>
        </w:numPr>
        <w:autoSpaceDE w:val="0"/>
        <w:autoSpaceDN w:val="0"/>
        <w:adjustRightInd w:val="0"/>
        <w:ind w:left="709" w:hanging="709"/>
        <w:jc w:val="both"/>
      </w:pPr>
      <w:r w:rsidRPr="009F553A">
        <w:t xml:space="preserve">The IRBA </w:t>
      </w:r>
      <w:r w:rsidRPr="009F553A">
        <w:rPr>
          <w:i/>
        </w:rPr>
        <w:t>Code of Professional Conduct for Registered Auditors</w:t>
      </w:r>
      <w:r w:rsidRPr="009F553A">
        <w:t xml:space="preserve"> adopts a conceptual framework for evaluating threats and the application of safeguards approach to independence. Compliance with the fundamental principles of </w:t>
      </w:r>
      <w:r w:rsidRPr="009F553A">
        <w:rPr>
          <w:i/>
        </w:rPr>
        <w:t>integrity, objectivity, professional competence and due care, confidentiality and professional behaviour</w:t>
      </w:r>
      <w:r w:rsidRPr="009F553A">
        <w:t xml:space="preserve"> may be threatened by a broad range of circumstances as set out in Section 100.5 of the Code. Sections 100.12</w:t>
      </w:r>
      <w:r w:rsidR="00684075" w:rsidRPr="009F553A">
        <w:t>-</w:t>
      </w:r>
      <w:r w:rsidRPr="009F553A">
        <w:t>100.16 sets out the types of threats to independence that may be encountered and appropriate safeguards that may be implemented. The Code extends to all services provided by registered auditors, and consequently applies to all B-BBEE approved registered auditors and engagements to issue B-BBEE Verification Certificates. The threats include:</w:t>
      </w:r>
    </w:p>
    <w:p w14:paraId="0431E128" w14:textId="77777777" w:rsidR="00AC4D9B" w:rsidRPr="009F553A" w:rsidRDefault="00AC4D9B" w:rsidP="000005ED">
      <w:pPr>
        <w:numPr>
          <w:ilvl w:val="2"/>
          <w:numId w:val="32"/>
        </w:numPr>
        <w:autoSpaceDE w:val="0"/>
        <w:autoSpaceDN w:val="0"/>
        <w:adjustRightInd w:val="0"/>
        <w:jc w:val="both"/>
      </w:pPr>
      <w:r w:rsidRPr="009F553A">
        <w:t>Self-interest threats;</w:t>
      </w:r>
    </w:p>
    <w:p w14:paraId="08976F9C" w14:textId="77777777" w:rsidR="00AC4D9B" w:rsidRPr="009F553A" w:rsidRDefault="00AC4D9B" w:rsidP="000005ED">
      <w:pPr>
        <w:numPr>
          <w:ilvl w:val="2"/>
          <w:numId w:val="32"/>
        </w:numPr>
        <w:autoSpaceDE w:val="0"/>
        <w:autoSpaceDN w:val="0"/>
        <w:adjustRightInd w:val="0"/>
        <w:jc w:val="both"/>
      </w:pPr>
      <w:r w:rsidRPr="009F553A">
        <w:t>Self-review threats;</w:t>
      </w:r>
    </w:p>
    <w:p w14:paraId="34A1705D" w14:textId="77777777" w:rsidR="00AC4D9B" w:rsidRPr="009F553A" w:rsidRDefault="00AC4D9B" w:rsidP="000005ED">
      <w:pPr>
        <w:numPr>
          <w:ilvl w:val="2"/>
          <w:numId w:val="32"/>
        </w:numPr>
        <w:autoSpaceDE w:val="0"/>
        <w:autoSpaceDN w:val="0"/>
        <w:adjustRightInd w:val="0"/>
        <w:jc w:val="both"/>
      </w:pPr>
      <w:r w:rsidRPr="009F553A">
        <w:t>Advocacy threats;</w:t>
      </w:r>
    </w:p>
    <w:p w14:paraId="30607E92" w14:textId="77777777" w:rsidR="00AC4D9B" w:rsidRPr="009F553A" w:rsidRDefault="00AC4D9B" w:rsidP="000005ED">
      <w:pPr>
        <w:numPr>
          <w:ilvl w:val="2"/>
          <w:numId w:val="32"/>
        </w:numPr>
        <w:autoSpaceDE w:val="0"/>
        <w:autoSpaceDN w:val="0"/>
        <w:adjustRightInd w:val="0"/>
        <w:jc w:val="both"/>
      </w:pPr>
      <w:r w:rsidRPr="009F553A">
        <w:t xml:space="preserve">Familiarity threats; and </w:t>
      </w:r>
    </w:p>
    <w:p w14:paraId="00E47844" w14:textId="77777777" w:rsidR="00AC4D9B" w:rsidRPr="009F553A" w:rsidRDefault="00AC4D9B" w:rsidP="000005ED">
      <w:pPr>
        <w:numPr>
          <w:ilvl w:val="2"/>
          <w:numId w:val="32"/>
        </w:numPr>
        <w:autoSpaceDE w:val="0"/>
        <w:autoSpaceDN w:val="0"/>
        <w:adjustRightInd w:val="0"/>
        <w:jc w:val="both"/>
      </w:pPr>
      <w:r w:rsidRPr="009F553A">
        <w:t>Intimidation threats.</w:t>
      </w:r>
    </w:p>
    <w:p w14:paraId="57E67848" w14:textId="109486A4" w:rsidR="00AC4D9B" w:rsidRPr="009F553A" w:rsidRDefault="00AC4D9B" w:rsidP="003F4F69">
      <w:pPr>
        <w:numPr>
          <w:ilvl w:val="0"/>
          <w:numId w:val="32"/>
        </w:numPr>
        <w:autoSpaceDE w:val="0"/>
        <w:autoSpaceDN w:val="0"/>
        <w:adjustRightInd w:val="0"/>
        <w:ind w:left="709" w:hanging="709"/>
        <w:jc w:val="both"/>
      </w:pPr>
      <w:r w:rsidRPr="009F553A">
        <w:t xml:space="preserve">Section 291 provides the detailed independence requirements and guidance regarding the application of the </w:t>
      </w:r>
      <w:r w:rsidR="006114F1" w:rsidRPr="009F553A">
        <w:t>c</w:t>
      </w:r>
      <w:r w:rsidRPr="009F553A">
        <w:t xml:space="preserve">onceptual </w:t>
      </w:r>
      <w:r w:rsidR="006114F1" w:rsidRPr="009F553A">
        <w:t>f</w:t>
      </w:r>
      <w:r w:rsidRPr="009F553A">
        <w:t xml:space="preserve">ramework to </w:t>
      </w:r>
      <w:r w:rsidR="006114F1" w:rsidRPr="009F553A">
        <w:t>i</w:t>
      </w:r>
      <w:r w:rsidRPr="009F553A">
        <w:t xml:space="preserve">ndependence in the case of </w:t>
      </w:r>
      <w:r w:rsidR="006114F1" w:rsidRPr="009F553A">
        <w:t>o</w:t>
      </w:r>
      <w:r w:rsidRPr="009F553A">
        <w:t xml:space="preserve">ther </w:t>
      </w:r>
      <w:r w:rsidR="00684075" w:rsidRPr="009F553A">
        <w:t>a</w:t>
      </w:r>
      <w:r w:rsidRPr="009F553A">
        <w:t xml:space="preserve">ssurance </w:t>
      </w:r>
      <w:r w:rsidR="006114F1" w:rsidRPr="009F553A">
        <w:t>e</w:t>
      </w:r>
      <w:r w:rsidRPr="009F553A">
        <w:t>ngagements. The Framework addresses the threats and related safeguards and prohibitions on the provision of other assurance services to a public interest entity, and in the context of the Companies Act, extended to a state-owned entity, and a non-listed public company. The independence requirements apply to the engagement partner and members of the assurance engagement team</w:t>
      </w:r>
      <w:r w:rsidR="00684075" w:rsidRPr="009F553A">
        <w:t>,</w:t>
      </w:r>
      <w:r w:rsidRPr="009F553A">
        <w:t xml:space="preserve"> including where the team is comprised of multi-disciplinary members who are not registered auditors or B-BBEE approved registered auditors.</w:t>
      </w:r>
    </w:p>
    <w:p w14:paraId="3FA1491C" w14:textId="68DEFEC5" w:rsidR="00AC4D9B" w:rsidRPr="009F553A" w:rsidRDefault="00AC4D9B" w:rsidP="00AC4D9B">
      <w:pPr>
        <w:autoSpaceDE w:val="0"/>
        <w:autoSpaceDN w:val="0"/>
        <w:adjustRightInd w:val="0"/>
        <w:ind w:left="709"/>
        <w:jc w:val="both"/>
      </w:pPr>
      <w:r w:rsidRPr="009F553A">
        <w:t xml:space="preserve">Additional guidance that applies to the provision of B-BBEE assurance services may be developed by </w:t>
      </w:r>
      <w:r w:rsidR="00684075" w:rsidRPr="009F553A">
        <w:t xml:space="preserve">the </w:t>
      </w:r>
      <w:r w:rsidRPr="009F553A">
        <w:t xml:space="preserve">IRBA’s statutory Committee for Auditor Ethics and issued by the IRBA in due course to address undesirable emerging trends identified that may be regarded as improper conduct.  </w:t>
      </w:r>
    </w:p>
    <w:p w14:paraId="297E8C24" w14:textId="3B80275A" w:rsidR="00AC4D9B" w:rsidRPr="009F553A" w:rsidRDefault="00AC4D9B" w:rsidP="003F4F69">
      <w:pPr>
        <w:numPr>
          <w:ilvl w:val="0"/>
          <w:numId w:val="32"/>
        </w:numPr>
        <w:autoSpaceDE w:val="0"/>
        <w:autoSpaceDN w:val="0"/>
        <w:adjustRightInd w:val="0"/>
        <w:ind w:left="709" w:hanging="709"/>
        <w:jc w:val="both"/>
      </w:pPr>
      <w:r w:rsidRPr="009F553A">
        <w:lastRenderedPageBreak/>
        <w:t xml:space="preserve">The </w:t>
      </w:r>
      <w:r w:rsidRPr="009F553A">
        <w:rPr>
          <w:i/>
        </w:rPr>
        <w:t>Rules Regarding Improper Conduct</w:t>
      </w:r>
      <w:r w:rsidRPr="009F553A">
        <w:t xml:space="preserve"> provide the basis for the IRBA to investigate and deal with any complaint, charge or allegation of improper conduct against a registered auditor. These include, inter alia:</w:t>
      </w:r>
    </w:p>
    <w:p w14:paraId="76D31A2A" w14:textId="3E726FED" w:rsidR="00AC4D9B" w:rsidRPr="009F553A" w:rsidRDefault="00AC4D9B" w:rsidP="000005ED">
      <w:pPr>
        <w:numPr>
          <w:ilvl w:val="2"/>
          <w:numId w:val="32"/>
        </w:numPr>
        <w:autoSpaceDE w:val="0"/>
        <w:autoSpaceDN w:val="0"/>
        <w:adjustRightInd w:val="0"/>
        <w:jc w:val="both"/>
      </w:pPr>
      <w:r w:rsidRPr="009F553A">
        <w:t xml:space="preserve">Failure to comply with any pronouncements issued by the IRBA, </w:t>
      </w:r>
    </w:p>
    <w:p w14:paraId="1B9FBC57" w14:textId="473CB4D5" w:rsidR="00AC4D9B" w:rsidRPr="009F553A" w:rsidRDefault="00AC4D9B" w:rsidP="000005ED">
      <w:pPr>
        <w:numPr>
          <w:ilvl w:val="2"/>
          <w:numId w:val="32"/>
        </w:numPr>
        <w:autoSpaceDE w:val="0"/>
        <w:autoSpaceDN w:val="0"/>
        <w:adjustRightInd w:val="0"/>
        <w:jc w:val="both"/>
      </w:pPr>
      <w:r w:rsidRPr="009F553A">
        <w:t xml:space="preserve">Failure to perform any professional services or duties with such a degree of the professional competence, due care and skill as may reasonably be expected of the regulator; and  </w:t>
      </w:r>
    </w:p>
    <w:p w14:paraId="5A090B7A" w14:textId="7750AF33" w:rsidR="00AC4D9B" w:rsidRPr="009F553A" w:rsidRDefault="00AC4D9B" w:rsidP="000005ED">
      <w:pPr>
        <w:numPr>
          <w:ilvl w:val="2"/>
          <w:numId w:val="32"/>
        </w:numPr>
        <w:autoSpaceDE w:val="0"/>
        <w:autoSpaceDN w:val="0"/>
        <w:adjustRightInd w:val="0"/>
        <w:jc w:val="both"/>
      </w:pPr>
      <w:r w:rsidRPr="009F553A">
        <w:t xml:space="preserve">Failure to comply with requirements in the </w:t>
      </w:r>
      <w:r w:rsidR="00544D76" w:rsidRPr="009F553A">
        <w:t xml:space="preserve">IRBA </w:t>
      </w:r>
      <w:r w:rsidRPr="009F553A">
        <w:t>Code.</w:t>
      </w:r>
    </w:p>
    <w:p w14:paraId="280A382A" w14:textId="027A9593" w:rsidR="00AC4D9B" w:rsidRPr="009F553A" w:rsidRDefault="00AC4D9B" w:rsidP="00EB1C27">
      <w:pPr>
        <w:pStyle w:val="Heading2"/>
      </w:pPr>
      <w:bookmarkStart w:id="26" w:name="_Toc314569614"/>
      <w:bookmarkStart w:id="27" w:name="_Toc452436268"/>
      <w:bookmarkEnd w:id="25"/>
      <w:r w:rsidRPr="009F553A">
        <w:t>Definitions</w:t>
      </w:r>
      <w:bookmarkEnd w:id="26"/>
      <w:bookmarkEnd w:id="27"/>
    </w:p>
    <w:p w14:paraId="2B196BDD" w14:textId="0F8E6445" w:rsidR="00AC4D9B" w:rsidRPr="009F553A" w:rsidRDefault="00AC4D9B" w:rsidP="00A5264F">
      <w:pPr>
        <w:rPr>
          <w:b/>
          <w:i/>
        </w:rPr>
      </w:pPr>
      <w:r w:rsidRPr="009F553A">
        <w:rPr>
          <w:b/>
          <w:i/>
        </w:rPr>
        <w:t>Sampling (Ref: Definitions and Para. 6</w:t>
      </w:r>
      <w:r w:rsidR="00547B78" w:rsidRPr="009F553A">
        <w:rPr>
          <w:b/>
          <w:i/>
        </w:rPr>
        <w:t>4</w:t>
      </w:r>
      <w:r w:rsidRPr="009F553A">
        <w:rPr>
          <w:b/>
          <w:i/>
        </w:rPr>
        <w:t>)</w:t>
      </w:r>
    </w:p>
    <w:p w14:paraId="094BD781" w14:textId="68E91C5E" w:rsidR="00AC4D9B" w:rsidRPr="009F553A" w:rsidRDefault="00AC4D9B" w:rsidP="003F4F69">
      <w:pPr>
        <w:numPr>
          <w:ilvl w:val="0"/>
          <w:numId w:val="32"/>
        </w:numPr>
        <w:autoSpaceDE w:val="0"/>
        <w:autoSpaceDN w:val="0"/>
        <w:adjustRightInd w:val="0"/>
        <w:ind w:left="709" w:hanging="709"/>
        <w:jc w:val="both"/>
      </w:pPr>
      <w:r w:rsidRPr="009F553A">
        <w:t xml:space="preserve">Sampling is likely to be applied when gathering sufficient evidence that the underlying information used for determining the score for individual elements of the </w:t>
      </w:r>
      <w:r w:rsidRPr="009F553A">
        <w:rPr>
          <w:lang w:val="en-GB"/>
        </w:rPr>
        <w:t>B-BBEE Scorecard is</w:t>
      </w:r>
      <w:r w:rsidRPr="009F553A">
        <w:t xml:space="preserve"> in accordance with the Codes of Good Practice or relevant Sector Codes is not materially misstated.</w:t>
      </w:r>
    </w:p>
    <w:p w14:paraId="3D9717A7" w14:textId="4BE7C62E" w:rsidR="00AC4D9B" w:rsidRPr="009F553A" w:rsidRDefault="00AC4D9B" w:rsidP="003F4F69">
      <w:pPr>
        <w:numPr>
          <w:ilvl w:val="0"/>
          <w:numId w:val="32"/>
        </w:numPr>
        <w:autoSpaceDE w:val="0"/>
        <w:autoSpaceDN w:val="0"/>
        <w:adjustRightInd w:val="0"/>
        <w:ind w:left="709" w:hanging="709"/>
        <w:jc w:val="both"/>
      </w:pPr>
      <w:r w:rsidRPr="009F553A">
        <w:t xml:space="preserve">Due to the diverse nature of the population in the underlying information (the subject matter) for the </w:t>
      </w:r>
      <w:r w:rsidRPr="009F553A">
        <w:rPr>
          <w:lang w:val="en-GB"/>
        </w:rPr>
        <w:t>B-BBEE Scorecard</w:t>
      </w:r>
      <w:r w:rsidRPr="009F553A">
        <w:t>, sampling approaches may not always be appropriate. For example, in the case of complex ownership structures, it may not be possible to obtain an understanding of the complexity and hence the beneficial black ownership created by the structure by sampling the underlying shareholders’ register. In such cases an understanding of the complex structure must be obtained in order to detect any material misstatements.</w:t>
      </w:r>
    </w:p>
    <w:p w14:paraId="68732673" w14:textId="0F52A937" w:rsidR="00AC4D9B" w:rsidRPr="009F553A" w:rsidRDefault="00AC4D9B" w:rsidP="003F4F69">
      <w:pPr>
        <w:numPr>
          <w:ilvl w:val="0"/>
          <w:numId w:val="32"/>
        </w:numPr>
        <w:autoSpaceDE w:val="0"/>
        <w:autoSpaceDN w:val="0"/>
        <w:adjustRightInd w:val="0"/>
        <w:ind w:left="709" w:hanging="709"/>
        <w:jc w:val="both"/>
      </w:pPr>
      <w:r w:rsidRPr="009F553A">
        <w:t>Where sampling is used, both monetary unit sampling (MUS) - for selecting items for analytical review or detailed testing, or attribute sampling when attempting to identify any instances of errors in a population may be applied to the relevant underlying financial and non-</w:t>
      </w:r>
      <w:r w:rsidRPr="009F553A">
        <w:rPr>
          <w:lang w:val="en-GB"/>
        </w:rPr>
        <w:t xml:space="preserve">financial </w:t>
      </w:r>
      <w:r w:rsidRPr="009F553A">
        <w:t xml:space="preserve">information from which the </w:t>
      </w:r>
      <w:r w:rsidRPr="009F553A">
        <w:rPr>
          <w:lang w:val="en-GB"/>
        </w:rPr>
        <w:t>B-BBEE Scorecard is derived</w:t>
      </w:r>
      <w:r w:rsidRPr="009F553A">
        <w:t>.</w:t>
      </w:r>
    </w:p>
    <w:p w14:paraId="2497003E" w14:textId="77777777" w:rsidR="00AC4D9B" w:rsidRPr="009F553A" w:rsidRDefault="00AC4D9B" w:rsidP="003F4F69">
      <w:pPr>
        <w:numPr>
          <w:ilvl w:val="0"/>
          <w:numId w:val="32"/>
        </w:numPr>
        <w:autoSpaceDE w:val="0"/>
        <w:autoSpaceDN w:val="0"/>
        <w:adjustRightInd w:val="0"/>
        <w:ind w:left="709" w:hanging="709"/>
        <w:jc w:val="both"/>
      </w:pPr>
      <w:r w:rsidRPr="009F553A">
        <w:t xml:space="preserve">Where the measured entity is situated in multiple locations, the B-BBEE approved registered auditor considers whether samples selected from the underlying information are drawn from all significant sites that might materially influence the determination of the scores for individual elements of the </w:t>
      </w:r>
      <w:r w:rsidRPr="009F553A">
        <w:rPr>
          <w:lang w:val="en-GB"/>
        </w:rPr>
        <w:t>B-BBEE Scorecard</w:t>
      </w:r>
      <w:r w:rsidRPr="009F553A">
        <w:t xml:space="preserve">.  </w:t>
      </w:r>
    </w:p>
    <w:p w14:paraId="4FF104AB" w14:textId="1C82DAF2" w:rsidR="00AC4D9B" w:rsidRPr="009F553A" w:rsidRDefault="00AC4D9B" w:rsidP="00EB1C27">
      <w:pPr>
        <w:pStyle w:val="Heading2"/>
      </w:pPr>
      <w:bookmarkStart w:id="28" w:name="_Toc314569616"/>
      <w:bookmarkStart w:id="29" w:name="_Toc452436269"/>
      <w:r w:rsidRPr="009F553A">
        <w:t>ISAE 3000</w:t>
      </w:r>
      <w:bookmarkEnd w:id="28"/>
      <w:bookmarkEnd w:id="29"/>
    </w:p>
    <w:p w14:paraId="6C4CEC29" w14:textId="5E7BC869" w:rsidR="00AC4D9B" w:rsidRPr="009F553A" w:rsidRDefault="00AC4D9B" w:rsidP="003F4F69">
      <w:pPr>
        <w:numPr>
          <w:ilvl w:val="0"/>
          <w:numId w:val="32"/>
        </w:numPr>
        <w:autoSpaceDE w:val="0"/>
        <w:autoSpaceDN w:val="0"/>
        <w:adjustRightInd w:val="0"/>
        <w:ind w:left="709" w:hanging="709"/>
        <w:jc w:val="both"/>
      </w:pPr>
      <w:r w:rsidRPr="009F553A">
        <w:t xml:space="preserve">ISAE 3000 includes a number of requirements that apply to all assurance engagements, including engagements in accordance with this SASAE. In some cases, this SASAE may include additional requirements or application material in relation to those topics (Ref: Para. </w:t>
      </w:r>
      <w:r w:rsidR="00547B78" w:rsidRPr="009F553A">
        <w:t>17</w:t>
      </w:r>
      <w:r w:rsidRPr="009F553A">
        <w:t>)</w:t>
      </w:r>
      <w:r w:rsidR="00021464" w:rsidRPr="009F553A">
        <w:t>.</w:t>
      </w:r>
      <w:r w:rsidRPr="009F553A">
        <w:t xml:space="preserve"> </w:t>
      </w:r>
    </w:p>
    <w:p w14:paraId="5E0CCB24" w14:textId="4EA1DEE7" w:rsidR="00AC4D9B" w:rsidRPr="009F553A" w:rsidRDefault="00AC4D9B" w:rsidP="00EB1C27">
      <w:pPr>
        <w:pStyle w:val="Heading2"/>
      </w:pPr>
      <w:bookmarkStart w:id="30" w:name="_Toc314569617"/>
      <w:bookmarkStart w:id="31" w:name="_Toc452436270"/>
      <w:r w:rsidRPr="009F553A">
        <w:t xml:space="preserve">Acceptance and </w:t>
      </w:r>
      <w:r w:rsidR="00021464" w:rsidRPr="009F553A">
        <w:t>Continuance</w:t>
      </w:r>
      <w:bookmarkEnd w:id="30"/>
      <w:r w:rsidR="00021464" w:rsidRPr="009F553A">
        <w:t xml:space="preserve"> </w:t>
      </w:r>
      <w:r w:rsidRPr="009F553A">
        <w:t xml:space="preserve">of the </w:t>
      </w:r>
      <w:r w:rsidR="00021464" w:rsidRPr="009F553A">
        <w:t>Engagement</w:t>
      </w:r>
      <w:bookmarkEnd w:id="31"/>
    </w:p>
    <w:p w14:paraId="2BDA13CC" w14:textId="5EA2FC13" w:rsidR="00AC4D9B" w:rsidRPr="009F553A" w:rsidRDefault="00AC4D9B" w:rsidP="00A5264F">
      <w:pPr>
        <w:rPr>
          <w:b/>
          <w:i/>
        </w:rPr>
      </w:pPr>
      <w:r w:rsidRPr="009F553A">
        <w:rPr>
          <w:b/>
          <w:i/>
        </w:rPr>
        <w:t xml:space="preserve">Preconditions for the </w:t>
      </w:r>
      <w:r w:rsidR="00021464" w:rsidRPr="009F553A">
        <w:rPr>
          <w:b/>
          <w:i/>
        </w:rPr>
        <w:t xml:space="preserve">Engagement </w:t>
      </w:r>
      <w:r w:rsidRPr="009F553A">
        <w:rPr>
          <w:b/>
          <w:i/>
        </w:rPr>
        <w:t>(Ref: Para. 2</w:t>
      </w:r>
      <w:r w:rsidR="00547B78" w:rsidRPr="009F553A">
        <w:rPr>
          <w:b/>
          <w:i/>
        </w:rPr>
        <w:t>2</w:t>
      </w:r>
      <w:r w:rsidRPr="009F553A">
        <w:rPr>
          <w:b/>
          <w:i/>
        </w:rPr>
        <w:t>)</w:t>
      </w:r>
    </w:p>
    <w:p w14:paraId="68364C47" w14:textId="7CBC44CB" w:rsidR="00AC4D9B" w:rsidRPr="009F553A" w:rsidRDefault="00AC4D9B" w:rsidP="003F4F69">
      <w:pPr>
        <w:numPr>
          <w:ilvl w:val="0"/>
          <w:numId w:val="32"/>
        </w:numPr>
        <w:autoSpaceDE w:val="0"/>
        <w:autoSpaceDN w:val="0"/>
        <w:adjustRightInd w:val="0"/>
        <w:ind w:left="709" w:hanging="709"/>
        <w:jc w:val="both"/>
      </w:pPr>
      <w:r w:rsidRPr="009F553A">
        <w:t xml:space="preserve">It is important that the B-BBEE approved registered auditor ascertains whether the persons responsible for the preparation of the underlying information of the measured entity have the necessary knowledge and understanding of the </w:t>
      </w:r>
      <w:r w:rsidRPr="009F553A">
        <w:lastRenderedPageBreak/>
        <w:t xml:space="preserve">applicable Codes of Good Practice, other relevant legislation and the complexity of the measured entity to adequately prepare the </w:t>
      </w:r>
      <w:r w:rsidRPr="009F553A">
        <w:rPr>
          <w:lang w:val="en-GB"/>
        </w:rPr>
        <w:t>B-BBEE Scorecard</w:t>
      </w:r>
      <w:r w:rsidRPr="009F553A">
        <w:t xml:space="preserve">. </w:t>
      </w:r>
    </w:p>
    <w:p w14:paraId="06193177" w14:textId="14351DB5" w:rsidR="00AC4D9B" w:rsidRPr="009F553A" w:rsidRDefault="00AC4D9B" w:rsidP="00AC4D9B">
      <w:pPr>
        <w:autoSpaceDE w:val="0"/>
        <w:autoSpaceDN w:val="0"/>
        <w:adjustRightInd w:val="0"/>
        <w:ind w:left="709"/>
        <w:jc w:val="both"/>
      </w:pPr>
      <w:r w:rsidRPr="009F553A">
        <w:t xml:space="preserve">As the determination of the B-BBEE Scorecard is dependent on information provided by the entity, there is a risk that information that could result in a misstatement of scores for individual elements of the B-BBEE Scorecard as relevant information may not be identified, or scores may be incorrectly calculated, if those responsible in the entity do not have the necessary knowledge and experience in the preparation of the Scorecard elements (Ref: Para. </w:t>
      </w:r>
      <w:r w:rsidR="00547B78" w:rsidRPr="009F553A">
        <w:t>22</w:t>
      </w:r>
      <w:r w:rsidRPr="009F553A">
        <w:t>)</w:t>
      </w:r>
      <w:r w:rsidR="00021464" w:rsidRPr="009F553A">
        <w:t>.</w:t>
      </w:r>
    </w:p>
    <w:p w14:paraId="0F8B4467" w14:textId="19387264" w:rsidR="00AC4D9B" w:rsidRPr="009F553A" w:rsidRDefault="00AC4D9B" w:rsidP="003F4F69">
      <w:pPr>
        <w:numPr>
          <w:ilvl w:val="0"/>
          <w:numId w:val="32"/>
        </w:numPr>
        <w:autoSpaceDE w:val="0"/>
        <w:autoSpaceDN w:val="0"/>
        <w:adjustRightInd w:val="0"/>
        <w:ind w:left="709" w:hanging="709"/>
        <w:jc w:val="both"/>
      </w:pPr>
      <w:r w:rsidRPr="009F553A">
        <w:t>Where the measured entity does not have the expertise internally to adequately prepare the underlying information and B-BBEE Scorecard for purposes of the assurance engagement, it may be necessary for the entity to appoint external B-BBEE advisory consultants to assist the entity’s own staff with the preparation of the underlying information and B-BBEE Scorecard (Ref: Para. 2</w:t>
      </w:r>
      <w:r w:rsidR="00547B78" w:rsidRPr="009F553A">
        <w:t>6</w:t>
      </w:r>
      <w:r w:rsidRPr="009F553A">
        <w:t>(c))</w:t>
      </w:r>
      <w:r w:rsidR="00021464" w:rsidRPr="009F553A">
        <w:t>.</w:t>
      </w:r>
    </w:p>
    <w:p w14:paraId="6CCBD04C" w14:textId="1BE5B503" w:rsidR="00AC4D9B" w:rsidRPr="009F553A" w:rsidRDefault="00AC4D9B" w:rsidP="00AC4D9B">
      <w:pPr>
        <w:autoSpaceDE w:val="0"/>
        <w:autoSpaceDN w:val="0"/>
        <w:adjustRightInd w:val="0"/>
        <w:ind w:left="709"/>
        <w:jc w:val="both"/>
      </w:pPr>
      <w:r w:rsidRPr="009F553A">
        <w:t xml:space="preserve">The B-BBEE approved registered auditor and B-BBEE assurance engagement team members may not provide such advisory services to the entity as they may be, or perceived to be, “management services” that create an independence conflict by way of a self-review threat, so significant that there are no safeguards that will be sufficient to reduce the threat to an acceptable level. (Refer </w:t>
      </w:r>
      <w:r w:rsidR="00CE62F0" w:rsidRPr="009F553A">
        <w:t xml:space="preserve">to the </w:t>
      </w:r>
      <w:r w:rsidRPr="009F553A">
        <w:t>IRBA Code</w:t>
      </w:r>
      <w:r w:rsidR="00CE62F0" w:rsidRPr="009F553A">
        <w:t>,</w:t>
      </w:r>
      <w:r w:rsidRPr="009F553A">
        <w:t xml:space="preserve"> paragraphs 291.140</w:t>
      </w:r>
      <w:r w:rsidR="00CE62F0" w:rsidRPr="009F553A">
        <w:t>-</w:t>
      </w:r>
      <w:r w:rsidRPr="009F553A">
        <w:t>291.150 and</w:t>
      </w:r>
      <w:r w:rsidR="00CE62F0" w:rsidRPr="009F553A">
        <w:t>,</w:t>
      </w:r>
      <w:r w:rsidRPr="009F553A">
        <w:t xml:space="preserve"> in particular, paragraph 291.149</w:t>
      </w:r>
      <w:r w:rsidR="00CE62F0" w:rsidRPr="009F553A">
        <w:t>.</w:t>
      </w:r>
      <w:r w:rsidRPr="009F553A">
        <w:t xml:space="preserve">) </w:t>
      </w:r>
    </w:p>
    <w:p w14:paraId="6202EC3E" w14:textId="7231B002" w:rsidR="00AC4D9B" w:rsidRPr="009F553A" w:rsidRDefault="00AC4D9B" w:rsidP="00A5264F">
      <w:pPr>
        <w:rPr>
          <w:b/>
          <w:i/>
        </w:rPr>
      </w:pPr>
      <w:r w:rsidRPr="009F553A">
        <w:rPr>
          <w:b/>
          <w:i/>
        </w:rPr>
        <w:t xml:space="preserve">Acceptance of a </w:t>
      </w:r>
      <w:r w:rsidR="00CE62F0" w:rsidRPr="009F553A">
        <w:rPr>
          <w:b/>
          <w:i/>
        </w:rPr>
        <w:t xml:space="preserve">Change </w:t>
      </w:r>
      <w:r w:rsidRPr="009F553A">
        <w:rPr>
          <w:b/>
          <w:i/>
        </w:rPr>
        <w:t xml:space="preserve">in the terms of the </w:t>
      </w:r>
      <w:r w:rsidR="00CE62F0" w:rsidRPr="009F553A">
        <w:rPr>
          <w:b/>
          <w:i/>
        </w:rPr>
        <w:t xml:space="preserve">Engagement </w:t>
      </w:r>
      <w:r w:rsidRPr="009F553A">
        <w:rPr>
          <w:b/>
          <w:i/>
        </w:rPr>
        <w:t xml:space="preserve">(Ref: Para. </w:t>
      </w:r>
      <w:r w:rsidR="00547B78" w:rsidRPr="009F553A">
        <w:rPr>
          <w:b/>
          <w:i/>
        </w:rPr>
        <w:t>29</w:t>
      </w:r>
      <w:r w:rsidRPr="009F553A">
        <w:rPr>
          <w:b/>
          <w:i/>
        </w:rPr>
        <w:t>)</w:t>
      </w:r>
    </w:p>
    <w:p w14:paraId="252DF173" w14:textId="6F9728A9" w:rsidR="00AC4D9B" w:rsidRPr="009F553A" w:rsidRDefault="00AC4D9B" w:rsidP="003F4F69">
      <w:pPr>
        <w:numPr>
          <w:ilvl w:val="0"/>
          <w:numId w:val="32"/>
        </w:numPr>
        <w:autoSpaceDE w:val="0"/>
        <w:autoSpaceDN w:val="0"/>
        <w:adjustRightInd w:val="0"/>
        <w:ind w:left="709" w:hanging="709"/>
        <w:jc w:val="both"/>
      </w:pPr>
      <w:r w:rsidRPr="009F553A">
        <w:t xml:space="preserve">The scores for the </w:t>
      </w:r>
      <w:r w:rsidRPr="009F553A">
        <w:rPr>
          <w:lang w:val="en-GB"/>
        </w:rPr>
        <w:t xml:space="preserve">B-BBEE Scorecard </w:t>
      </w:r>
      <w:r w:rsidRPr="009F553A">
        <w:t>of a measured entity, where applicable, are based on the audited</w:t>
      </w:r>
      <w:r w:rsidR="00CE62F0" w:rsidRPr="009F553A">
        <w:t>,</w:t>
      </w:r>
      <w:r w:rsidRPr="009F553A">
        <w:t xml:space="preserve"> independently reviewed or compiled financial statements of the measured entity as at the period end and for the period ending on that date. </w:t>
      </w:r>
    </w:p>
    <w:p w14:paraId="6E9483F8" w14:textId="39A80536" w:rsidR="00AC4D9B" w:rsidRPr="009F553A" w:rsidRDefault="00AC4D9B" w:rsidP="003F4F69">
      <w:pPr>
        <w:numPr>
          <w:ilvl w:val="0"/>
          <w:numId w:val="32"/>
        </w:numPr>
        <w:autoSpaceDE w:val="0"/>
        <w:autoSpaceDN w:val="0"/>
        <w:adjustRightInd w:val="0"/>
        <w:ind w:left="709" w:hanging="709"/>
        <w:jc w:val="both"/>
      </w:pPr>
      <w:r w:rsidRPr="009F553A">
        <w:t xml:space="preserve">Where the measured entity’s circumstances have changed significantly after its financial period end, but prior to the measurement date and issue of the B-BBEE Verification Certificate and accompanying assurance report, that might materially affect the scores determined for the </w:t>
      </w:r>
      <w:r w:rsidRPr="009F553A">
        <w:rPr>
          <w:lang w:val="en-GB"/>
        </w:rPr>
        <w:t>B-BBEE Scorecard</w:t>
      </w:r>
      <w:r w:rsidRPr="009F553A">
        <w:t xml:space="preserve">, for example, where a significant B-BBEE deal is concluded during the measurement period, but subsequent to the entity’s financial period, that materially affects the level of Black Ownership, the B-BBEE approved registered auditor considers whether it is appropriate for the </w:t>
      </w:r>
      <w:r w:rsidRPr="009F553A">
        <w:rPr>
          <w:lang w:val="en-GB"/>
        </w:rPr>
        <w:t xml:space="preserve">B-BBEE Scorecard </w:t>
      </w:r>
      <w:r w:rsidRPr="009F553A">
        <w:t xml:space="preserve">to be determined taking account of that event. </w:t>
      </w:r>
    </w:p>
    <w:p w14:paraId="5297ADF7" w14:textId="7928E972" w:rsidR="00AC4D9B" w:rsidRPr="009F553A" w:rsidRDefault="00AC4D9B" w:rsidP="003F4F69">
      <w:pPr>
        <w:numPr>
          <w:ilvl w:val="0"/>
          <w:numId w:val="32"/>
        </w:numPr>
        <w:autoSpaceDE w:val="0"/>
        <w:autoSpaceDN w:val="0"/>
        <w:adjustRightInd w:val="0"/>
        <w:ind w:left="709" w:hanging="709"/>
        <w:jc w:val="both"/>
      </w:pPr>
      <w:r w:rsidRPr="009F553A">
        <w:t>Where the measured entity’s circumstances have changed significantly after its financial period end, but after the issue of the B-BBEE Verification Certificate and accompanying assurance report, a new B-BBEE Verification Certificate may be sought by the measured entity and if supported by sufficient appropriate evidence may be issued by the same B-BBEE approved registered auditor who issued the original B-BBEE Verification Certificate or another B-BBEE approved registered auditor or accredited Verification Agency.</w:t>
      </w:r>
    </w:p>
    <w:p w14:paraId="1FF9B3B9" w14:textId="587D8420" w:rsidR="00AC4D9B" w:rsidRPr="009F553A" w:rsidRDefault="00AC4D9B" w:rsidP="00A5264F">
      <w:pPr>
        <w:rPr>
          <w:b/>
          <w:i/>
        </w:rPr>
      </w:pPr>
      <w:bookmarkStart w:id="32" w:name="_Toc314569618"/>
      <w:r w:rsidRPr="009F553A">
        <w:rPr>
          <w:b/>
          <w:i/>
        </w:rPr>
        <w:t>Professional Scepticism</w:t>
      </w:r>
      <w:bookmarkEnd w:id="32"/>
      <w:r w:rsidRPr="009F553A">
        <w:rPr>
          <w:b/>
          <w:i/>
        </w:rPr>
        <w:t xml:space="preserve"> and </w:t>
      </w:r>
      <w:r w:rsidR="00CE62F0" w:rsidRPr="009F553A">
        <w:rPr>
          <w:b/>
          <w:i/>
        </w:rPr>
        <w:t>Professional Judgement</w:t>
      </w:r>
      <w:r w:rsidRPr="009F553A">
        <w:rPr>
          <w:b/>
          <w:i/>
        </w:rPr>
        <w:t xml:space="preserve"> (Ref: Par 3</w:t>
      </w:r>
      <w:r w:rsidR="00291BDD" w:rsidRPr="009F553A">
        <w:rPr>
          <w:b/>
          <w:i/>
        </w:rPr>
        <w:t>3</w:t>
      </w:r>
      <w:r w:rsidR="00CE62F0" w:rsidRPr="009F553A">
        <w:rPr>
          <w:b/>
          <w:i/>
        </w:rPr>
        <w:t>-</w:t>
      </w:r>
      <w:r w:rsidRPr="009F553A">
        <w:rPr>
          <w:b/>
          <w:i/>
        </w:rPr>
        <w:t>3</w:t>
      </w:r>
      <w:r w:rsidR="00291BDD" w:rsidRPr="009F553A">
        <w:rPr>
          <w:b/>
          <w:i/>
        </w:rPr>
        <w:t>4</w:t>
      </w:r>
      <w:r w:rsidRPr="009F553A">
        <w:rPr>
          <w:b/>
          <w:i/>
        </w:rPr>
        <w:t>)</w:t>
      </w:r>
    </w:p>
    <w:p w14:paraId="497095A0" w14:textId="76B15171" w:rsidR="00AC4D9B" w:rsidRPr="009F553A" w:rsidRDefault="00AC4D9B" w:rsidP="003F4F69">
      <w:pPr>
        <w:numPr>
          <w:ilvl w:val="0"/>
          <w:numId w:val="32"/>
        </w:numPr>
        <w:autoSpaceDE w:val="0"/>
        <w:autoSpaceDN w:val="0"/>
        <w:adjustRightInd w:val="0"/>
        <w:ind w:left="709" w:hanging="709"/>
        <w:jc w:val="both"/>
      </w:pPr>
      <w:r w:rsidRPr="009F553A">
        <w:t xml:space="preserve">The nature of the B-BBEE assurance engagement and determination of the B-BBEE Scorecard </w:t>
      </w:r>
      <w:r w:rsidR="00CE62F0" w:rsidRPr="009F553A">
        <w:t>are</w:t>
      </w:r>
      <w:r w:rsidRPr="009F553A">
        <w:t xml:space="preserve"> dependent on information provided by the entity, and consequently, it is important that the B-BBEE assurance team maintains its professional scepticism throughout the engagement by critically explanations </w:t>
      </w:r>
      <w:r w:rsidRPr="009F553A">
        <w:lastRenderedPageBreak/>
        <w:t xml:space="preserve">provided by the responsible parties and other knowledgeable persons, both internal and external, to the entity that contradicts or appears inconsistent with underlying information or representations provided. The B-BBEE approved registered auditor remains alert for indications of:  </w:t>
      </w:r>
    </w:p>
    <w:p w14:paraId="7F28F7A8" w14:textId="0B8E566A" w:rsidR="00AC4D9B" w:rsidRPr="009F553A" w:rsidRDefault="00AC4D9B" w:rsidP="000005ED">
      <w:pPr>
        <w:numPr>
          <w:ilvl w:val="2"/>
          <w:numId w:val="32"/>
        </w:numPr>
        <w:autoSpaceDE w:val="0"/>
        <w:autoSpaceDN w:val="0"/>
        <w:adjustRightInd w:val="0"/>
        <w:jc w:val="both"/>
      </w:pPr>
      <w:r w:rsidRPr="009F553A">
        <w:t xml:space="preserve">Unusual circumstances affecting the scores for individual </w:t>
      </w:r>
      <w:r w:rsidR="0053306D" w:rsidRPr="009F553A">
        <w:t>B-BBEE S</w:t>
      </w:r>
      <w:r w:rsidRPr="009F553A">
        <w:t xml:space="preserve">corecard elements; </w:t>
      </w:r>
    </w:p>
    <w:p w14:paraId="61B1F4BF" w14:textId="50409BAC" w:rsidR="00AC4D9B" w:rsidRPr="009F553A" w:rsidRDefault="00AC4D9B" w:rsidP="000005ED">
      <w:pPr>
        <w:numPr>
          <w:ilvl w:val="2"/>
          <w:numId w:val="32"/>
        </w:numPr>
        <w:autoSpaceDE w:val="0"/>
        <w:autoSpaceDN w:val="0"/>
        <w:adjustRightInd w:val="0"/>
        <w:jc w:val="both"/>
      </w:pPr>
      <w:r w:rsidRPr="009F553A">
        <w:t>Incorrect conclusions drawn from observations, inspection of documents and external confirmations obtained</w:t>
      </w:r>
      <w:r w:rsidR="00E466D1" w:rsidRPr="009F553A">
        <w:t>,</w:t>
      </w:r>
      <w:r w:rsidRPr="009F553A">
        <w:t xml:space="preserve"> for example when determining ownership and management elements; and </w:t>
      </w:r>
    </w:p>
    <w:p w14:paraId="03072206" w14:textId="6E95C572" w:rsidR="00AC4D9B" w:rsidRPr="009F553A" w:rsidRDefault="00AC4D9B" w:rsidP="000005ED">
      <w:pPr>
        <w:numPr>
          <w:ilvl w:val="2"/>
          <w:numId w:val="32"/>
        </w:numPr>
        <w:autoSpaceDE w:val="0"/>
        <w:autoSpaceDN w:val="0"/>
        <w:adjustRightInd w:val="0"/>
        <w:jc w:val="both"/>
      </w:pPr>
      <w:r w:rsidRPr="009F553A">
        <w:t xml:space="preserve">Inappropriate assumptions used in determining the nature, timing and extent of analytical procedures and explanation of anomalies when evaluating the results. </w:t>
      </w:r>
    </w:p>
    <w:p w14:paraId="78DECA6A" w14:textId="697A2F11" w:rsidR="00AC4D9B" w:rsidRPr="009F553A" w:rsidRDefault="00AC4D9B" w:rsidP="0054183E">
      <w:pPr>
        <w:numPr>
          <w:ilvl w:val="0"/>
          <w:numId w:val="32"/>
        </w:numPr>
        <w:autoSpaceDE w:val="0"/>
        <w:autoSpaceDN w:val="0"/>
        <w:adjustRightInd w:val="0"/>
        <w:ind w:left="709" w:hanging="709"/>
        <w:jc w:val="both"/>
      </w:pPr>
      <w:bookmarkStart w:id="33" w:name="_Toc314569619"/>
      <w:r w:rsidRPr="009F553A">
        <w:t>The B-BBEE approved registered auditor uses professional judg</w:t>
      </w:r>
      <w:r w:rsidR="00DD4BC9" w:rsidRPr="009F553A">
        <w:t>e</w:t>
      </w:r>
      <w:r w:rsidRPr="009F553A">
        <w:t xml:space="preserve">ment to determine the extent of the understanding and the nature, timing and extent of procedures to identify and assess risks of material misstatement to provide a meaningful level of assurance. The B-BBEE approved registered auditor’s primary consideration is whether the understanding that has been obtained and the identification and assessment of risks are sufficient to meet the objective stated in this SASAE. The depth of the understanding that is required by the B-BBEE approved registered auditor is less than that possessed by management in managing the entity. The level of understanding must be sufficient to identify the risk of material misstatement in the </w:t>
      </w:r>
      <w:r w:rsidRPr="009F553A">
        <w:rPr>
          <w:lang w:val="en-GB"/>
        </w:rPr>
        <w:t xml:space="preserve">B-BBEE Scorecard </w:t>
      </w:r>
      <w:r w:rsidRPr="009F553A">
        <w:t xml:space="preserve">and to design and perform further procedures to obtain sufficient appropriate evidence required. </w:t>
      </w:r>
    </w:p>
    <w:p w14:paraId="53D93204" w14:textId="3F8BDFED" w:rsidR="00AC4D9B" w:rsidRPr="009F553A" w:rsidRDefault="00AC4D9B" w:rsidP="0054183E">
      <w:pPr>
        <w:numPr>
          <w:ilvl w:val="0"/>
          <w:numId w:val="32"/>
        </w:numPr>
        <w:autoSpaceDE w:val="0"/>
        <w:autoSpaceDN w:val="0"/>
        <w:adjustRightInd w:val="0"/>
        <w:ind w:left="709" w:hanging="709"/>
        <w:jc w:val="both"/>
      </w:pPr>
      <w:r w:rsidRPr="009F553A">
        <w:t xml:space="preserve">The B-BBEE approved registered approved auditor considers information obtained during the audit or independent review of the financial statements when obtaining an understanding of the entity and its environment, where applicable.  </w:t>
      </w:r>
    </w:p>
    <w:p w14:paraId="4E60A4EF" w14:textId="63D3A85D" w:rsidR="00AC4D9B" w:rsidRPr="009F553A" w:rsidRDefault="00AC4D9B" w:rsidP="003F4F69">
      <w:pPr>
        <w:numPr>
          <w:ilvl w:val="0"/>
          <w:numId w:val="32"/>
        </w:numPr>
        <w:autoSpaceDE w:val="0"/>
        <w:autoSpaceDN w:val="0"/>
        <w:adjustRightInd w:val="0"/>
        <w:ind w:left="709" w:hanging="709"/>
        <w:jc w:val="both"/>
      </w:pPr>
      <w:r w:rsidRPr="009F553A">
        <w:t xml:space="preserve">Obtaining an understanding and identifying and assessing risks is an iterative process. Procedures to obtain an understanding of the entity and its environment and to identify and assess risks by themselves do not provide sufficient appropriate evidence on which to base the limited assurance conclusion. </w:t>
      </w:r>
    </w:p>
    <w:p w14:paraId="6CA44AB9" w14:textId="27780869" w:rsidR="00AC4D9B" w:rsidRPr="009F553A" w:rsidRDefault="00AC4D9B" w:rsidP="00EB1C27">
      <w:pPr>
        <w:pStyle w:val="Heading2"/>
      </w:pPr>
      <w:bookmarkStart w:id="34" w:name="_Toc452436271"/>
      <w:r w:rsidRPr="009F553A">
        <w:t xml:space="preserve">Planning and </w:t>
      </w:r>
      <w:r w:rsidR="00E466D1" w:rsidRPr="009F553A">
        <w:t xml:space="preserve">Performing </w:t>
      </w:r>
      <w:r w:rsidRPr="009F553A">
        <w:t xml:space="preserve">the </w:t>
      </w:r>
      <w:r w:rsidR="00E466D1" w:rsidRPr="009F553A">
        <w:t>Engagement</w:t>
      </w:r>
      <w:bookmarkEnd w:id="33"/>
      <w:bookmarkEnd w:id="34"/>
    </w:p>
    <w:p w14:paraId="75D39C9B" w14:textId="4662B65E" w:rsidR="00AC4D9B" w:rsidRPr="009F553A" w:rsidRDefault="00AC4D9B" w:rsidP="00A5264F">
      <w:pPr>
        <w:rPr>
          <w:b/>
          <w:i/>
        </w:rPr>
      </w:pPr>
      <w:r w:rsidRPr="009F553A">
        <w:rPr>
          <w:b/>
          <w:i/>
        </w:rPr>
        <w:t>Planning (Ref: Para. 3</w:t>
      </w:r>
      <w:r w:rsidR="00291BDD" w:rsidRPr="009F553A">
        <w:rPr>
          <w:b/>
          <w:i/>
        </w:rPr>
        <w:t>5</w:t>
      </w:r>
      <w:r w:rsidRPr="009F553A">
        <w:rPr>
          <w:b/>
          <w:i/>
        </w:rPr>
        <w:t>)</w:t>
      </w:r>
    </w:p>
    <w:p w14:paraId="522BDAD2" w14:textId="283510D7" w:rsidR="00AC4D9B" w:rsidRPr="009F553A" w:rsidRDefault="00AC4D9B" w:rsidP="003F4F69">
      <w:pPr>
        <w:numPr>
          <w:ilvl w:val="0"/>
          <w:numId w:val="32"/>
        </w:numPr>
        <w:autoSpaceDE w:val="0"/>
        <w:autoSpaceDN w:val="0"/>
        <w:adjustRightInd w:val="0"/>
        <w:ind w:left="709" w:hanging="709"/>
        <w:jc w:val="both"/>
      </w:pPr>
      <w:r w:rsidRPr="009F553A">
        <w:t xml:space="preserve">When establishing the overall engagement strategy to provide assurance on a B-BBEE Scorecard of large and more complex measured entities, the </w:t>
      </w:r>
      <w:r w:rsidR="0026728C" w:rsidRPr="009F553A">
        <w:br/>
      </w:r>
      <w:r w:rsidRPr="009F553A">
        <w:t xml:space="preserve">B-BBEE approved registered auditor identifies at the planning stage those individual </w:t>
      </w:r>
      <w:r w:rsidR="0053306D" w:rsidRPr="009F553A">
        <w:t>S</w:t>
      </w:r>
      <w:r w:rsidRPr="009F553A">
        <w:t>corecard elements that are assessed with a higher risk of material misstatement and considers the emphasis to be placed on certain areas. The B-BBEE approved registered auditor determines the further procedures that may be appropriate in the circumstances, for example</w:t>
      </w:r>
      <w:r w:rsidR="00D12A4E" w:rsidRPr="009F553A">
        <w:t>,</w:t>
      </w:r>
      <w:r w:rsidRPr="009F553A">
        <w:t xml:space="preserve"> where a risk of fronting is identified.  </w:t>
      </w:r>
    </w:p>
    <w:p w14:paraId="77769582" w14:textId="5928573E" w:rsidR="00AC4D9B" w:rsidRPr="009F553A" w:rsidRDefault="00AC4D9B" w:rsidP="003F4F69">
      <w:pPr>
        <w:numPr>
          <w:ilvl w:val="0"/>
          <w:numId w:val="32"/>
        </w:numPr>
        <w:autoSpaceDE w:val="0"/>
        <w:autoSpaceDN w:val="0"/>
        <w:adjustRightInd w:val="0"/>
        <w:ind w:left="709" w:hanging="709"/>
        <w:jc w:val="both"/>
      </w:pPr>
      <w:r w:rsidRPr="009F553A">
        <w:t xml:space="preserve">QSE engagements or less complex B-BBEE assurance engagements may be conducted by a small engagement team. With a smaller team, coordination of, and communication between, team members is easier. Establishing the overall engagement strategy for a smaller engagement, or for a more straightforward </w:t>
      </w:r>
      <w:r w:rsidRPr="009F553A">
        <w:lastRenderedPageBreak/>
        <w:t>engagement, need not be a complex or time-consuming exercise. For example, a brief memorandum, based on discussions with the entity, can serve as the documented engagement strategy</w:t>
      </w:r>
      <w:r w:rsidR="00D12A4E" w:rsidRPr="009F553A">
        <w:t>,</w:t>
      </w:r>
      <w:r w:rsidRPr="009F553A">
        <w:t xml:space="preserve"> if it covers the matters noted in paragraph </w:t>
      </w:r>
      <w:r w:rsidR="00544D76" w:rsidRPr="009F553A">
        <w:t>35</w:t>
      </w:r>
      <w:r w:rsidRPr="009F553A">
        <w:t xml:space="preserve">. </w:t>
      </w:r>
    </w:p>
    <w:p w14:paraId="1B5299A9" w14:textId="77777777" w:rsidR="00AC4D9B" w:rsidRPr="009F553A" w:rsidRDefault="00AC4D9B" w:rsidP="003F4F69">
      <w:pPr>
        <w:numPr>
          <w:ilvl w:val="0"/>
          <w:numId w:val="32"/>
        </w:numPr>
        <w:autoSpaceDE w:val="0"/>
        <w:autoSpaceDN w:val="0"/>
        <w:adjustRightInd w:val="0"/>
        <w:ind w:left="709" w:hanging="709"/>
        <w:jc w:val="both"/>
      </w:pPr>
      <w:r w:rsidRPr="009F553A">
        <w:t xml:space="preserve">The B-BBEE approved registered auditor may decide to discuss elements of planning with the entity when determining the scope of the engagement or to facilitate the conduct and management of the engagement (for example, to coordinate some of the planned procedures with the work of the entity’s personnel). The overall engagement strategy and the engagement plan remain the B-BBEE approved registered auditor’s responsibility. When discussing matters included in the overall engagement strategy or engagement plan, care is required in order not to compromise the effectiveness of the engagement. For example, discussing the nature and timing of detailed procedures with the entity may compromise the effectiveness of the engagement by making the procedures too predictable. </w:t>
      </w:r>
    </w:p>
    <w:p w14:paraId="4ADD9E91" w14:textId="5D122377" w:rsidR="00AC4D9B" w:rsidRPr="009F553A" w:rsidRDefault="00AC4D9B" w:rsidP="00EB1C27">
      <w:pPr>
        <w:pStyle w:val="Heading2"/>
      </w:pPr>
      <w:bookmarkStart w:id="35" w:name="_Toc314569620"/>
      <w:bookmarkStart w:id="36" w:name="_Toc452436272"/>
      <w:r w:rsidRPr="009F553A">
        <w:t>Materiality</w:t>
      </w:r>
      <w:bookmarkEnd w:id="35"/>
      <w:bookmarkEnd w:id="36"/>
      <w:r w:rsidRPr="009F553A">
        <w:t xml:space="preserve"> </w:t>
      </w:r>
    </w:p>
    <w:p w14:paraId="33190707" w14:textId="5A70ADAB" w:rsidR="00AC4D9B" w:rsidRPr="009F553A" w:rsidRDefault="00AC4D9B" w:rsidP="00A5264F">
      <w:pPr>
        <w:rPr>
          <w:b/>
          <w:i/>
        </w:rPr>
      </w:pPr>
      <w:r w:rsidRPr="009F553A">
        <w:rPr>
          <w:b/>
          <w:i/>
        </w:rPr>
        <w:t xml:space="preserve">Determining </w:t>
      </w:r>
      <w:r w:rsidR="00D12A4E" w:rsidRPr="009F553A">
        <w:rPr>
          <w:b/>
          <w:i/>
        </w:rPr>
        <w:t xml:space="preserve">Materiality When Planning </w:t>
      </w:r>
      <w:r w:rsidRPr="009F553A">
        <w:rPr>
          <w:b/>
          <w:i/>
        </w:rPr>
        <w:t xml:space="preserve">the </w:t>
      </w:r>
      <w:r w:rsidR="00D12A4E" w:rsidRPr="009F553A">
        <w:rPr>
          <w:b/>
          <w:i/>
        </w:rPr>
        <w:t xml:space="preserve">Engagement </w:t>
      </w:r>
      <w:r w:rsidRPr="009F553A">
        <w:rPr>
          <w:b/>
          <w:i/>
        </w:rPr>
        <w:t>(Ref: Para. 3</w:t>
      </w:r>
      <w:r w:rsidR="00291BDD" w:rsidRPr="009F553A">
        <w:rPr>
          <w:b/>
          <w:i/>
        </w:rPr>
        <w:t>6</w:t>
      </w:r>
      <w:r w:rsidR="00D12A4E" w:rsidRPr="009F553A">
        <w:rPr>
          <w:b/>
          <w:i/>
        </w:rPr>
        <w:t>-</w:t>
      </w:r>
      <w:r w:rsidRPr="009F553A">
        <w:rPr>
          <w:b/>
          <w:i/>
        </w:rPr>
        <w:t>3</w:t>
      </w:r>
      <w:r w:rsidR="00291BDD" w:rsidRPr="009F553A">
        <w:rPr>
          <w:b/>
          <w:i/>
        </w:rPr>
        <w:t>7</w:t>
      </w:r>
      <w:r w:rsidRPr="009F553A">
        <w:rPr>
          <w:b/>
          <w:i/>
        </w:rPr>
        <w:t>)</w:t>
      </w:r>
    </w:p>
    <w:p w14:paraId="622F7607" w14:textId="77777777" w:rsidR="00AC4D9B" w:rsidRPr="009F553A" w:rsidRDefault="00AC4D9B" w:rsidP="003F4F69">
      <w:pPr>
        <w:numPr>
          <w:ilvl w:val="0"/>
          <w:numId w:val="32"/>
        </w:numPr>
        <w:autoSpaceDE w:val="0"/>
        <w:autoSpaceDN w:val="0"/>
        <w:adjustRightInd w:val="0"/>
        <w:ind w:left="709" w:hanging="709"/>
        <w:jc w:val="both"/>
      </w:pPr>
      <w:r w:rsidRPr="009F553A">
        <w:t xml:space="preserve">Materiality is considered in the context of quantitative and qualitative factors </w:t>
      </w:r>
      <w:r w:rsidRPr="009F553A">
        <w:tab/>
        <w:t xml:space="preserve">affecting the B-BBEE Scorecard. </w:t>
      </w:r>
    </w:p>
    <w:p w14:paraId="51CFC641" w14:textId="6F8C717C" w:rsidR="00AC4D9B" w:rsidRPr="009F553A" w:rsidRDefault="00AC4D9B" w:rsidP="003F4F69">
      <w:pPr>
        <w:numPr>
          <w:ilvl w:val="0"/>
          <w:numId w:val="32"/>
        </w:numPr>
        <w:autoSpaceDE w:val="0"/>
        <w:autoSpaceDN w:val="0"/>
        <w:adjustRightInd w:val="0"/>
        <w:ind w:left="709" w:hanging="709"/>
        <w:jc w:val="both"/>
      </w:pPr>
      <w:r w:rsidRPr="009F553A">
        <w:t>Professional judg</w:t>
      </w:r>
      <w:r w:rsidR="00DD4BC9" w:rsidRPr="009F553A">
        <w:t>e</w:t>
      </w:r>
      <w:r w:rsidRPr="009F553A">
        <w:t xml:space="preserve">ments about materiality are made in light of surrounding circumstances, and are not affected by the level of assurance expressed, as it is based on the information needs of the intended users, for example, those seeking a B-BBEE Verification Certificate from potential suppliers when considering quotes and tenders for procurement from such potential suppliers. </w:t>
      </w:r>
    </w:p>
    <w:p w14:paraId="2AF5920B" w14:textId="79EA9343" w:rsidR="00AC4D9B" w:rsidRPr="009F553A" w:rsidRDefault="00AC4D9B" w:rsidP="003F4F69">
      <w:pPr>
        <w:numPr>
          <w:ilvl w:val="0"/>
          <w:numId w:val="32"/>
        </w:numPr>
        <w:autoSpaceDE w:val="0"/>
        <w:autoSpaceDN w:val="0"/>
        <w:adjustRightInd w:val="0"/>
        <w:ind w:left="709" w:hanging="709"/>
        <w:jc w:val="both"/>
      </w:pPr>
      <w:r w:rsidRPr="009F553A">
        <w:t xml:space="preserve">Misstatements, including omissions, are considered to be material if they, individually or in the aggregate, could reasonably be expected to influence relevant decisions of intended users taken on the basis of the scores determined for the </w:t>
      </w:r>
      <w:r w:rsidRPr="009F553A">
        <w:rPr>
          <w:lang w:val="en-GB"/>
        </w:rPr>
        <w:t>B-BBEE Scorecard</w:t>
      </w:r>
      <w:r w:rsidR="00D12A4E" w:rsidRPr="009F553A">
        <w:rPr>
          <w:lang w:val="en-GB"/>
        </w:rPr>
        <w:t xml:space="preserve"> </w:t>
      </w:r>
      <w:r w:rsidRPr="009F553A">
        <w:t xml:space="preserve">of the measured entity. Since scores for individual elements are determined on the basis of information provided by the measured entity, where the underlying information provided is incomplete, the omission of relevant information will directly affect scores determined for that individual element, including the possibility of no score being awarded. </w:t>
      </w:r>
    </w:p>
    <w:p w14:paraId="29F06F16" w14:textId="37205CDD" w:rsidR="00AC4D9B" w:rsidRPr="009F553A" w:rsidRDefault="00AC4D9B" w:rsidP="003F4F69">
      <w:pPr>
        <w:numPr>
          <w:ilvl w:val="0"/>
          <w:numId w:val="32"/>
        </w:numPr>
        <w:autoSpaceDE w:val="0"/>
        <w:autoSpaceDN w:val="0"/>
        <w:adjustRightInd w:val="0"/>
        <w:ind w:left="709" w:hanging="709"/>
        <w:jc w:val="both"/>
      </w:pPr>
      <w:r w:rsidRPr="009F553A">
        <w:t>The B-BBEE approved registered auditor’s consideration of materiality is a matter of professional judg</w:t>
      </w:r>
      <w:r w:rsidR="00DD4BC9" w:rsidRPr="009F553A">
        <w:t>e</w:t>
      </w:r>
      <w:r w:rsidRPr="009F553A">
        <w:t xml:space="preserve">ment and is affected by the B-BBEE approved registered auditor’s perception of the common information needs of intended users as a group. In this context, it is reasonable for the B-BBEE approved registered auditor to assume that intended users: </w:t>
      </w:r>
    </w:p>
    <w:p w14:paraId="07E27696" w14:textId="6F9756EF" w:rsidR="00AC4D9B" w:rsidRPr="009F553A" w:rsidRDefault="00AC4D9B" w:rsidP="000005ED">
      <w:pPr>
        <w:numPr>
          <w:ilvl w:val="2"/>
          <w:numId w:val="32"/>
        </w:numPr>
        <w:autoSpaceDE w:val="0"/>
        <w:autoSpaceDN w:val="0"/>
        <w:adjustRightInd w:val="0"/>
        <w:jc w:val="both"/>
      </w:pPr>
      <w:r w:rsidRPr="009F553A">
        <w:t xml:space="preserve">Have a reasonable knowledge of the Codes of Good Practice, relevant Sector Codes and relevant legislation and contractual arrangements affecting the underlying information, and determination of scores, for the B-BBEE Scorecard; </w:t>
      </w:r>
    </w:p>
    <w:p w14:paraId="15EC18EF" w14:textId="77777777" w:rsidR="00AC4D9B" w:rsidRPr="009F553A" w:rsidRDefault="00AC4D9B" w:rsidP="000005ED">
      <w:pPr>
        <w:numPr>
          <w:ilvl w:val="2"/>
          <w:numId w:val="32"/>
        </w:numPr>
        <w:autoSpaceDE w:val="0"/>
        <w:autoSpaceDN w:val="0"/>
        <w:adjustRightInd w:val="0"/>
        <w:jc w:val="both"/>
      </w:pPr>
      <w:r w:rsidRPr="009F553A">
        <w:t xml:space="preserve">Understand that the underlying information supporting the B-BBEE Scorecard is prepared and may be assured to appropriate levels of materiality, and have an understanding of any materiality concepts included in the applicable criteria; </w:t>
      </w:r>
    </w:p>
    <w:p w14:paraId="1D854465" w14:textId="2630D647" w:rsidR="00AC4D9B" w:rsidRPr="009F553A" w:rsidRDefault="00AC4D9B" w:rsidP="000005ED">
      <w:pPr>
        <w:numPr>
          <w:ilvl w:val="2"/>
          <w:numId w:val="32"/>
        </w:numPr>
        <w:autoSpaceDE w:val="0"/>
        <w:autoSpaceDN w:val="0"/>
        <w:adjustRightInd w:val="0"/>
        <w:jc w:val="both"/>
      </w:pPr>
      <w:r w:rsidRPr="009F553A">
        <w:lastRenderedPageBreak/>
        <w:t xml:space="preserve">Understand that the B-BBEE Scorecard is subject to uncertainties and complexities affecting interpretations in the application of the Codes of Good Practice and relevant Sector Codes affecting calculations of scores determined and the resultant B-BBEE Status; and </w:t>
      </w:r>
    </w:p>
    <w:p w14:paraId="1C9D99AE" w14:textId="77777777" w:rsidR="00AC4D9B" w:rsidRPr="009F553A" w:rsidRDefault="00AC4D9B" w:rsidP="000005ED">
      <w:pPr>
        <w:numPr>
          <w:ilvl w:val="2"/>
          <w:numId w:val="32"/>
        </w:numPr>
        <w:autoSpaceDE w:val="0"/>
        <w:autoSpaceDN w:val="0"/>
        <w:adjustRightInd w:val="0"/>
        <w:jc w:val="both"/>
      </w:pPr>
      <w:r w:rsidRPr="009F553A">
        <w:t xml:space="preserve">Make reasonable decisions on the basis of the entity’s B-BBEE Scorecard as reflected in the B-BBEE Verification Certificate issued. </w:t>
      </w:r>
    </w:p>
    <w:p w14:paraId="651D6A85" w14:textId="1FAA7A00" w:rsidR="00AC4D9B" w:rsidRPr="009F553A" w:rsidRDefault="00AC4D9B" w:rsidP="003F4F69">
      <w:pPr>
        <w:numPr>
          <w:ilvl w:val="0"/>
          <w:numId w:val="32"/>
        </w:numPr>
        <w:autoSpaceDE w:val="0"/>
        <w:autoSpaceDN w:val="0"/>
        <w:adjustRightInd w:val="0"/>
        <w:ind w:left="709" w:hanging="709"/>
        <w:jc w:val="both"/>
      </w:pPr>
      <w:r w:rsidRPr="009F553A">
        <w:t>As B-BBEE Verification Certificates issued are:</w:t>
      </w:r>
    </w:p>
    <w:p w14:paraId="348C6701" w14:textId="3C14FD64" w:rsidR="00AC4D9B" w:rsidRPr="009F553A" w:rsidRDefault="00591049" w:rsidP="000005ED">
      <w:pPr>
        <w:numPr>
          <w:ilvl w:val="2"/>
          <w:numId w:val="32"/>
        </w:numPr>
        <w:autoSpaceDE w:val="0"/>
        <w:autoSpaceDN w:val="0"/>
        <w:adjustRightInd w:val="0"/>
        <w:jc w:val="both"/>
      </w:pPr>
      <w:r w:rsidRPr="009F553A">
        <w:t>V</w:t>
      </w:r>
      <w:r w:rsidR="00AC4D9B" w:rsidRPr="009F553A">
        <w:t>alid for only one year from date of issue;</w:t>
      </w:r>
    </w:p>
    <w:p w14:paraId="0958606B" w14:textId="4815C780" w:rsidR="00AC4D9B" w:rsidRPr="009F553A" w:rsidRDefault="00591049" w:rsidP="000005ED">
      <w:pPr>
        <w:numPr>
          <w:ilvl w:val="2"/>
          <w:numId w:val="32"/>
        </w:numPr>
        <w:autoSpaceDE w:val="0"/>
        <w:autoSpaceDN w:val="0"/>
        <w:adjustRightInd w:val="0"/>
        <w:jc w:val="both"/>
      </w:pPr>
      <w:r w:rsidRPr="009F553A">
        <w:t>T</w:t>
      </w:r>
      <w:r w:rsidR="00AC4D9B" w:rsidRPr="009F553A">
        <w:t>he B-BBEE Scorecard may, in terms of the Codes of Good Practice, be based on scores determined at the measurement date rather than necessarily or consistently based on the information for the financial period/year of the measured entity; and</w:t>
      </w:r>
    </w:p>
    <w:p w14:paraId="1E778E30" w14:textId="069362EE" w:rsidR="00AC4D9B" w:rsidRPr="009F553A" w:rsidRDefault="000525D3" w:rsidP="000005ED">
      <w:pPr>
        <w:numPr>
          <w:ilvl w:val="2"/>
          <w:numId w:val="32"/>
        </w:numPr>
        <w:autoSpaceDE w:val="0"/>
        <w:autoSpaceDN w:val="0"/>
        <w:adjustRightInd w:val="0"/>
        <w:jc w:val="both"/>
      </w:pPr>
      <w:r w:rsidRPr="009F553A">
        <w:t>The</w:t>
      </w:r>
      <w:r w:rsidR="00AC4D9B" w:rsidRPr="009F553A">
        <w:t xml:space="preserve"> B-BBEE approved registered auditor considers the materiality of adjustments that might materially affect past or current underlying information for the B-BBEE Scorecard, or is likely to affect such future underlying information for the B-BBEE Scorecard and the effect on the determination of the scores for the B-BBEE Scorecard. </w:t>
      </w:r>
    </w:p>
    <w:p w14:paraId="6B968C72" w14:textId="2A0F201B" w:rsidR="00AC4D9B" w:rsidRPr="009F553A" w:rsidRDefault="00AC4D9B" w:rsidP="003F4F69">
      <w:pPr>
        <w:numPr>
          <w:ilvl w:val="0"/>
          <w:numId w:val="32"/>
        </w:numPr>
        <w:autoSpaceDE w:val="0"/>
        <w:autoSpaceDN w:val="0"/>
        <w:adjustRightInd w:val="0"/>
        <w:ind w:left="709" w:hanging="709"/>
        <w:jc w:val="both"/>
      </w:pPr>
      <w:r w:rsidRPr="009F553A">
        <w:t>Materiality is considered in the context of qualitative factors and, when applicable, quantitative factors. The relative importance of qualitative factors and quantitative factors when considering materiality in a particular engagement is a matter for the B-BBEE approved registered auditor’s professional judg</w:t>
      </w:r>
      <w:r w:rsidR="00DD4BC9" w:rsidRPr="009F553A">
        <w:t>e</w:t>
      </w:r>
      <w:r w:rsidRPr="009F553A">
        <w:t xml:space="preserve">ment. </w:t>
      </w:r>
    </w:p>
    <w:p w14:paraId="0996D66C" w14:textId="02DFFE7B" w:rsidR="00AC4D9B" w:rsidRPr="009F553A" w:rsidRDefault="00AC4D9B" w:rsidP="003F4F69">
      <w:pPr>
        <w:numPr>
          <w:ilvl w:val="0"/>
          <w:numId w:val="32"/>
        </w:numPr>
        <w:autoSpaceDE w:val="0"/>
        <w:autoSpaceDN w:val="0"/>
        <w:adjustRightInd w:val="0"/>
        <w:ind w:left="709" w:hanging="709"/>
        <w:jc w:val="both"/>
      </w:pPr>
      <w:r w:rsidRPr="009F553A">
        <w:t xml:space="preserve">Examples of qualitative factors that may apply to the </w:t>
      </w:r>
      <w:r w:rsidRPr="009F553A">
        <w:rPr>
          <w:i/>
        </w:rPr>
        <w:t>Ownership</w:t>
      </w:r>
      <w:r w:rsidR="003F4576" w:rsidRPr="009F553A">
        <w:rPr>
          <w:i/>
        </w:rPr>
        <w:t xml:space="preserve"> and</w:t>
      </w:r>
      <w:r w:rsidRPr="009F553A">
        <w:rPr>
          <w:i/>
        </w:rPr>
        <w:t xml:space="preserve"> Management</w:t>
      </w:r>
      <w:r w:rsidR="003F4576" w:rsidRPr="009F553A">
        <w:rPr>
          <w:i/>
        </w:rPr>
        <w:t xml:space="preserve"> Control</w:t>
      </w:r>
      <w:r w:rsidRPr="009F553A">
        <w:rPr>
          <w:i/>
        </w:rPr>
        <w:t xml:space="preserve"> </w:t>
      </w:r>
      <w:r w:rsidRPr="009F553A">
        <w:t xml:space="preserve">elements of the </w:t>
      </w:r>
      <w:r w:rsidR="0053306D" w:rsidRPr="009F553A">
        <w:t>B-BBEE S</w:t>
      </w:r>
      <w:r w:rsidRPr="009F553A">
        <w:t xml:space="preserve">corecard include: </w:t>
      </w:r>
    </w:p>
    <w:p w14:paraId="7AAC9B03" w14:textId="7B5133FF" w:rsidR="00AC4D9B" w:rsidRPr="009F553A" w:rsidRDefault="00AC4D9B" w:rsidP="000005ED">
      <w:pPr>
        <w:numPr>
          <w:ilvl w:val="2"/>
          <w:numId w:val="32"/>
        </w:numPr>
        <w:autoSpaceDE w:val="0"/>
        <w:autoSpaceDN w:val="0"/>
        <w:adjustRightInd w:val="0"/>
        <w:jc w:val="both"/>
      </w:pPr>
      <w:r w:rsidRPr="009F553A">
        <w:t>The interaction between, and relative importance of, various components of the B-BBEE Scorecard information when the measured entity comprises complex components, in particular in considering circumstances where:</w:t>
      </w:r>
    </w:p>
    <w:p w14:paraId="4AC3C19E" w14:textId="77777777" w:rsidR="00AC4D9B" w:rsidRPr="009F553A" w:rsidRDefault="00AC4D9B" w:rsidP="000005ED">
      <w:pPr>
        <w:numPr>
          <w:ilvl w:val="3"/>
          <w:numId w:val="32"/>
        </w:numPr>
        <w:autoSpaceDE w:val="0"/>
        <w:autoSpaceDN w:val="0"/>
        <w:adjustRightInd w:val="0"/>
        <w:jc w:val="both"/>
      </w:pPr>
      <w:r w:rsidRPr="009F553A">
        <w:t>Different Sector Codes apply to material components of a measured entity that is a single entity, or a group of entities with diverse components, operating in different industries. In such circumstances, it may be appropriate for diverse components to be clustered as separate measured entities, based on the relevant Generic Code or Sector Code applicable and materiality considered for each separate measured entity as a whole; and</w:t>
      </w:r>
    </w:p>
    <w:p w14:paraId="022CED1F" w14:textId="77777777" w:rsidR="00301CB8" w:rsidRPr="009F553A" w:rsidRDefault="00301CB8" w:rsidP="000005ED">
      <w:pPr>
        <w:numPr>
          <w:ilvl w:val="3"/>
          <w:numId w:val="32"/>
        </w:numPr>
        <w:autoSpaceDE w:val="0"/>
        <w:autoSpaceDN w:val="0"/>
        <w:adjustRightInd w:val="0"/>
        <w:jc w:val="both"/>
      </w:pPr>
      <w:r w:rsidRPr="009F553A">
        <w:t xml:space="preserve">Where the measured entity is a Qualifying Small Enterprise (QSE) the selection of the four individual elements of the B-BBEE Scorecard to be assured determines the nature of underlying information and hence whether qualitative or quantitative materiality considerations will apply. </w:t>
      </w:r>
    </w:p>
    <w:p w14:paraId="1C7A7F7D" w14:textId="607465E5" w:rsidR="00AC4D9B" w:rsidRPr="009F553A" w:rsidRDefault="00AC4D9B" w:rsidP="000005ED">
      <w:pPr>
        <w:numPr>
          <w:ilvl w:val="2"/>
          <w:numId w:val="32"/>
        </w:numPr>
        <w:autoSpaceDE w:val="0"/>
        <w:autoSpaceDN w:val="0"/>
        <w:adjustRightInd w:val="0"/>
        <w:jc w:val="both"/>
      </w:pPr>
      <w:r w:rsidRPr="009F553A">
        <w:t>Whether a misstatement in the underlying information affects compliance with relevant laws or regulations</w:t>
      </w:r>
      <w:r w:rsidR="00591049" w:rsidRPr="009F553A">
        <w:t>.</w:t>
      </w:r>
      <w:r w:rsidRPr="009F553A">
        <w:t xml:space="preserve">   </w:t>
      </w:r>
    </w:p>
    <w:p w14:paraId="2279A106" w14:textId="6C75E5D8" w:rsidR="00AC4D9B" w:rsidRPr="009F553A" w:rsidRDefault="00AC4D9B" w:rsidP="000005ED">
      <w:pPr>
        <w:numPr>
          <w:ilvl w:val="2"/>
          <w:numId w:val="32"/>
        </w:numPr>
        <w:autoSpaceDE w:val="0"/>
        <w:autoSpaceDN w:val="0"/>
        <w:adjustRightInd w:val="0"/>
        <w:jc w:val="both"/>
      </w:pPr>
      <w:r w:rsidRPr="009F553A">
        <w:t>Whether a misstatement is the result of an intentional act or is unintentional, for example, when fronting practices may be encountered or suspected</w:t>
      </w:r>
      <w:r w:rsidR="00591049" w:rsidRPr="009F553A">
        <w:t>.</w:t>
      </w:r>
      <w:r w:rsidRPr="009F553A">
        <w:t xml:space="preserve"> </w:t>
      </w:r>
    </w:p>
    <w:p w14:paraId="2F232904" w14:textId="01FF7FA4" w:rsidR="00AC4D9B" w:rsidRPr="009F553A" w:rsidRDefault="00AC4D9B" w:rsidP="000005ED">
      <w:pPr>
        <w:numPr>
          <w:ilvl w:val="2"/>
          <w:numId w:val="32"/>
        </w:numPr>
        <w:autoSpaceDE w:val="0"/>
        <w:autoSpaceDN w:val="0"/>
        <w:adjustRightInd w:val="0"/>
        <w:jc w:val="both"/>
      </w:pPr>
      <w:r w:rsidRPr="009F553A">
        <w:lastRenderedPageBreak/>
        <w:t>Whether a misstatement is significant</w:t>
      </w:r>
      <w:r w:rsidR="00591049" w:rsidRPr="009F553A">
        <w:t>,</w:t>
      </w:r>
      <w:r w:rsidRPr="009F553A">
        <w:t xml:space="preserve"> having regard to the B-BBEE approved registered auditor’s understanding of known previous communications to users, for example, in relation to the expected outcome of the measurement or evaluation of the underlying elements of the </w:t>
      </w:r>
      <w:r w:rsidR="0053306D" w:rsidRPr="009F553A">
        <w:t>B-BBEE S</w:t>
      </w:r>
      <w:r w:rsidRPr="009F553A">
        <w:t xml:space="preserve">corecard; and </w:t>
      </w:r>
    </w:p>
    <w:p w14:paraId="72E93D04" w14:textId="77777777" w:rsidR="00AC4D9B" w:rsidRPr="009F553A" w:rsidRDefault="00AC4D9B" w:rsidP="000005ED">
      <w:pPr>
        <w:numPr>
          <w:ilvl w:val="2"/>
          <w:numId w:val="32"/>
        </w:numPr>
        <w:autoSpaceDE w:val="0"/>
        <w:autoSpaceDN w:val="0"/>
        <w:adjustRightInd w:val="0"/>
        <w:jc w:val="both"/>
      </w:pPr>
      <w:r w:rsidRPr="009F553A">
        <w:t xml:space="preserve">Whether a misstatement relates to the relationship between the responsible party, the measurer or evaluator, or the engaging party or their relationship with other parties. </w:t>
      </w:r>
    </w:p>
    <w:p w14:paraId="78D6B5FD" w14:textId="119A200A" w:rsidR="00AC4D9B" w:rsidRPr="009F553A" w:rsidRDefault="00AC4D9B" w:rsidP="003F4F69">
      <w:pPr>
        <w:numPr>
          <w:ilvl w:val="0"/>
          <w:numId w:val="32"/>
        </w:numPr>
        <w:autoSpaceDE w:val="0"/>
        <w:autoSpaceDN w:val="0"/>
        <w:adjustRightInd w:val="0"/>
        <w:ind w:left="709" w:hanging="709"/>
        <w:jc w:val="both"/>
      </w:pPr>
      <w:r w:rsidRPr="009F553A">
        <w:t xml:space="preserve">When quantitative factors are applicable, planning the engagement solely to detect individually material misstatements overlooks the fact that the aggregate of individually immaterial misstatements may cause the scores determined for the </w:t>
      </w:r>
      <w:r w:rsidRPr="009F553A">
        <w:rPr>
          <w:lang w:val="en-GB"/>
        </w:rPr>
        <w:t xml:space="preserve">B- BBEE Scorecard </w:t>
      </w:r>
      <w:r w:rsidRPr="009F553A">
        <w:t>to be materially misstated</w:t>
      </w:r>
      <w:r w:rsidR="00BA6510" w:rsidRPr="009F553A">
        <w:t>,</w:t>
      </w:r>
      <w:r w:rsidRPr="009F553A">
        <w:t xml:space="preserve"> affecting the overall score and B-BBEE Status. </w:t>
      </w:r>
    </w:p>
    <w:p w14:paraId="6010AEB5" w14:textId="41D066E8" w:rsidR="00AC4D9B" w:rsidRPr="009F553A" w:rsidRDefault="00AC4D9B" w:rsidP="003F4F69">
      <w:pPr>
        <w:numPr>
          <w:ilvl w:val="0"/>
          <w:numId w:val="32"/>
        </w:numPr>
        <w:autoSpaceDE w:val="0"/>
        <w:autoSpaceDN w:val="0"/>
        <w:adjustRightInd w:val="0"/>
        <w:ind w:left="709" w:hanging="709"/>
        <w:jc w:val="both"/>
      </w:pPr>
      <w:r w:rsidRPr="009F553A">
        <w:t xml:space="preserve">Examples of quantitative factors that may apply to expenditures and other underlying information for </w:t>
      </w:r>
      <w:r w:rsidRPr="009F553A">
        <w:rPr>
          <w:i/>
        </w:rPr>
        <w:t xml:space="preserve">Skills Development, Preferential </w:t>
      </w:r>
      <w:r w:rsidR="00BA6510" w:rsidRPr="009F553A">
        <w:rPr>
          <w:i/>
        </w:rPr>
        <w:t>Procurement</w:t>
      </w:r>
      <w:r w:rsidRPr="009F553A">
        <w:t xml:space="preserve">, </w:t>
      </w:r>
      <w:r w:rsidRPr="009F553A">
        <w:rPr>
          <w:i/>
        </w:rPr>
        <w:t>Enterprise Development</w:t>
      </w:r>
      <w:r w:rsidRPr="009F553A">
        <w:t xml:space="preserve"> and </w:t>
      </w:r>
      <w:r w:rsidRPr="009F553A">
        <w:rPr>
          <w:i/>
        </w:rPr>
        <w:t>Socio Economic Development</w:t>
      </w:r>
      <w:r w:rsidRPr="009F553A">
        <w:t xml:space="preserve"> relate to the magnitude of misstatements relative to reported amounts for those aspects of the underlying information that are: </w:t>
      </w:r>
    </w:p>
    <w:p w14:paraId="7B0B4312" w14:textId="77777777" w:rsidR="00AC4D9B" w:rsidRPr="009F553A" w:rsidRDefault="00AC4D9B" w:rsidP="00510AB2">
      <w:pPr>
        <w:numPr>
          <w:ilvl w:val="2"/>
          <w:numId w:val="32"/>
        </w:numPr>
        <w:autoSpaceDE w:val="0"/>
        <w:autoSpaceDN w:val="0"/>
        <w:adjustRightInd w:val="0"/>
        <w:jc w:val="both"/>
      </w:pPr>
      <w:r w:rsidRPr="009F553A">
        <w:t xml:space="preserve">Expressed numerically; or </w:t>
      </w:r>
    </w:p>
    <w:p w14:paraId="7A190A43" w14:textId="7308B230" w:rsidR="00AC4D9B" w:rsidRPr="009F553A" w:rsidRDefault="00AC4D9B" w:rsidP="00510AB2">
      <w:pPr>
        <w:numPr>
          <w:ilvl w:val="2"/>
          <w:numId w:val="32"/>
        </w:numPr>
        <w:autoSpaceDE w:val="0"/>
        <w:autoSpaceDN w:val="0"/>
        <w:adjustRightInd w:val="0"/>
        <w:jc w:val="both"/>
      </w:pPr>
      <w:r w:rsidRPr="009F553A">
        <w:t>Otherwise related to numerical values (for example, the number of observed deviations from a control may be a relevant quantitative factor when the deviation indicates that the underlying information for the B-BBEE Scorecard will be materially misstated</w:t>
      </w:r>
      <w:r w:rsidR="00BA6510" w:rsidRPr="009F553A">
        <w:t>,</w:t>
      </w:r>
      <w:r w:rsidRPr="009F553A">
        <w:t xml:space="preserve"> affecting the determination of scores for that element). </w:t>
      </w:r>
    </w:p>
    <w:p w14:paraId="2DABAEF1" w14:textId="6CFE7413" w:rsidR="00AC4D9B" w:rsidRPr="009F553A" w:rsidRDefault="00AC4D9B" w:rsidP="003F4F69">
      <w:pPr>
        <w:numPr>
          <w:ilvl w:val="0"/>
          <w:numId w:val="32"/>
        </w:numPr>
        <w:autoSpaceDE w:val="0"/>
        <w:autoSpaceDN w:val="0"/>
        <w:adjustRightInd w:val="0"/>
        <w:ind w:left="709" w:hanging="709"/>
        <w:jc w:val="both"/>
      </w:pPr>
      <w:r w:rsidRPr="009F553A">
        <w:t xml:space="preserve">Materiality relates to the individual </w:t>
      </w:r>
      <w:r w:rsidRPr="009F553A">
        <w:rPr>
          <w:lang w:val="en-GB"/>
        </w:rPr>
        <w:t>elements of the</w:t>
      </w:r>
      <w:r w:rsidRPr="009F553A">
        <w:t xml:space="preserve"> </w:t>
      </w:r>
      <w:r w:rsidR="0053306D" w:rsidRPr="009F553A">
        <w:t>B-BBEE S</w:t>
      </w:r>
      <w:r w:rsidRPr="009F553A">
        <w:t>corecard, overall score and B-BBEE status reflected on the B-BBEE Verification Certificate covered by the assurance report. Therefore, when the engagement covers selected</w:t>
      </w:r>
      <w:r w:rsidRPr="009F553A">
        <w:rPr>
          <w:lang w:val="en-GB"/>
        </w:rPr>
        <w:t xml:space="preserve"> elements of the</w:t>
      </w:r>
      <w:r w:rsidRPr="009F553A">
        <w:t xml:space="preserve"> </w:t>
      </w:r>
      <w:r w:rsidR="0053306D" w:rsidRPr="009F553A">
        <w:t>B-BBEE S</w:t>
      </w:r>
      <w:r w:rsidRPr="009F553A">
        <w:t>corecard, for example</w:t>
      </w:r>
      <w:r w:rsidR="00BA6510" w:rsidRPr="009F553A">
        <w:t>,</w:t>
      </w:r>
      <w:r w:rsidRPr="009F553A">
        <w:t xml:space="preserve"> QSE or entities subject to the Adjusted Generic Scorecard, materiality is considered in relation to only those elements covered by the assurance engagement and report.</w:t>
      </w:r>
    </w:p>
    <w:p w14:paraId="2E631E1B" w14:textId="0A815B84" w:rsidR="00AC4D9B" w:rsidRPr="00FF2B96" w:rsidRDefault="00AC4D9B" w:rsidP="00F8316E">
      <w:r w:rsidRPr="00FF2B96">
        <w:rPr>
          <w:b/>
          <w:i/>
        </w:rPr>
        <w:t xml:space="preserve">Revision as the </w:t>
      </w:r>
      <w:r w:rsidR="00E466D1" w:rsidRPr="00FF2B96">
        <w:rPr>
          <w:b/>
          <w:i/>
        </w:rPr>
        <w:t xml:space="preserve">Engagement Progresses </w:t>
      </w:r>
      <w:r w:rsidRPr="00FF2B96">
        <w:rPr>
          <w:b/>
          <w:i/>
        </w:rPr>
        <w:t>(Ref: Para. 3</w:t>
      </w:r>
      <w:r w:rsidR="00291BDD" w:rsidRPr="00FF2B96">
        <w:rPr>
          <w:b/>
          <w:i/>
        </w:rPr>
        <w:t>8</w:t>
      </w:r>
      <w:r w:rsidRPr="00FF2B96">
        <w:rPr>
          <w:b/>
          <w:i/>
        </w:rPr>
        <w:t>)</w:t>
      </w:r>
    </w:p>
    <w:p w14:paraId="2B86C162" w14:textId="5DB209F2" w:rsidR="00AC4D9B" w:rsidRPr="009F553A" w:rsidRDefault="00AC4D9B" w:rsidP="003F4F69">
      <w:pPr>
        <w:numPr>
          <w:ilvl w:val="0"/>
          <w:numId w:val="32"/>
        </w:numPr>
        <w:autoSpaceDE w:val="0"/>
        <w:autoSpaceDN w:val="0"/>
        <w:adjustRightInd w:val="0"/>
        <w:ind w:left="709" w:hanging="709"/>
        <w:jc w:val="both"/>
      </w:pPr>
      <w:r w:rsidRPr="009F553A">
        <w:t xml:space="preserve">If the B-BBEE approved registered auditor identifies a risk of material misstatement in the course of the engagement, he or she considers whether a lower materiality than that initially calculated is appropriate, and concludes whether to revise materiality levels and determines the effect on the nature, timing and extent of further procedures. </w:t>
      </w:r>
    </w:p>
    <w:p w14:paraId="6BB5A2B1" w14:textId="37B6B6BE" w:rsidR="00AC4D9B" w:rsidRPr="009F553A" w:rsidRDefault="00AC4D9B" w:rsidP="00EB1C27">
      <w:pPr>
        <w:pStyle w:val="Heading2"/>
      </w:pPr>
      <w:bookmarkStart w:id="37" w:name="_Toc452436273"/>
      <w:r w:rsidRPr="009F553A">
        <w:t xml:space="preserve">Understanding </w:t>
      </w:r>
      <w:r w:rsidR="00E466D1" w:rsidRPr="009F553A">
        <w:t>the Measured Entity and Its Environment, Including the Entity’s Internal Control, and Identifying and Assessing the Risks of Material Misstatement</w:t>
      </w:r>
      <w:bookmarkEnd w:id="37"/>
    </w:p>
    <w:p w14:paraId="322F5531" w14:textId="04D54A7D" w:rsidR="00AC4D9B" w:rsidRPr="009F553A" w:rsidRDefault="00AC4D9B" w:rsidP="007F1670">
      <w:pPr>
        <w:rPr>
          <w:b/>
          <w:i/>
        </w:rPr>
      </w:pPr>
      <w:r w:rsidRPr="009F553A">
        <w:rPr>
          <w:b/>
          <w:i/>
        </w:rPr>
        <w:t xml:space="preserve">Procedures to </w:t>
      </w:r>
      <w:r w:rsidR="00E466D1" w:rsidRPr="009F553A">
        <w:rPr>
          <w:b/>
          <w:i/>
        </w:rPr>
        <w:t xml:space="preserve">Obtain </w:t>
      </w:r>
      <w:r w:rsidRPr="009F553A">
        <w:rPr>
          <w:b/>
          <w:i/>
        </w:rPr>
        <w:t xml:space="preserve">an </w:t>
      </w:r>
      <w:r w:rsidR="00E466D1" w:rsidRPr="009F553A">
        <w:rPr>
          <w:b/>
          <w:i/>
        </w:rPr>
        <w:t xml:space="preserve">Understanding </w:t>
      </w:r>
      <w:r w:rsidRPr="009F553A">
        <w:rPr>
          <w:b/>
          <w:i/>
        </w:rPr>
        <w:t xml:space="preserve">and to </w:t>
      </w:r>
      <w:r w:rsidR="00E466D1" w:rsidRPr="009F553A">
        <w:rPr>
          <w:b/>
          <w:i/>
        </w:rPr>
        <w:t xml:space="preserve">Identify </w:t>
      </w:r>
      <w:r w:rsidRPr="009F553A">
        <w:rPr>
          <w:b/>
          <w:i/>
        </w:rPr>
        <w:t xml:space="preserve">and </w:t>
      </w:r>
      <w:r w:rsidR="00E466D1" w:rsidRPr="009F553A">
        <w:rPr>
          <w:b/>
          <w:i/>
        </w:rPr>
        <w:t xml:space="preserve">Assess Risks </w:t>
      </w:r>
      <w:r w:rsidRPr="009F553A">
        <w:rPr>
          <w:b/>
          <w:i/>
        </w:rPr>
        <w:t xml:space="preserve">of </w:t>
      </w:r>
      <w:r w:rsidR="00E466D1" w:rsidRPr="009F553A">
        <w:rPr>
          <w:b/>
          <w:i/>
        </w:rPr>
        <w:t>Material Misstatement (</w:t>
      </w:r>
      <w:r w:rsidRPr="009F553A">
        <w:rPr>
          <w:b/>
          <w:i/>
        </w:rPr>
        <w:t>Ref</w:t>
      </w:r>
      <w:r w:rsidR="00E466D1" w:rsidRPr="009F553A">
        <w:rPr>
          <w:b/>
          <w:i/>
        </w:rPr>
        <w:t xml:space="preserve">: </w:t>
      </w:r>
      <w:r w:rsidRPr="009F553A">
        <w:rPr>
          <w:b/>
          <w:i/>
        </w:rPr>
        <w:t>Para</w:t>
      </w:r>
      <w:r w:rsidR="00E466D1" w:rsidRPr="009F553A">
        <w:rPr>
          <w:b/>
          <w:i/>
        </w:rPr>
        <w:t>. 40)</w:t>
      </w:r>
    </w:p>
    <w:p w14:paraId="5CE3FA10" w14:textId="5C996C3C" w:rsidR="00AC4D9B" w:rsidRPr="009F553A" w:rsidRDefault="00AC4D9B" w:rsidP="003F4F69">
      <w:pPr>
        <w:numPr>
          <w:ilvl w:val="0"/>
          <w:numId w:val="32"/>
        </w:numPr>
        <w:autoSpaceDE w:val="0"/>
        <w:autoSpaceDN w:val="0"/>
        <w:adjustRightInd w:val="0"/>
        <w:ind w:left="709" w:hanging="709"/>
        <w:jc w:val="both"/>
      </w:pPr>
      <w:r w:rsidRPr="009F553A">
        <w:t>The B-BBEE approved registered auditor uses professional judg</w:t>
      </w:r>
      <w:r w:rsidR="00DD4BC9" w:rsidRPr="009F553A">
        <w:t>e</w:t>
      </w:r>
      <w:r w:rsidRPr="009F553A">
        <w:t xml:space="preserve">ment to determine the extent of the understanding and the nature, timing and extent of </w:t>
      </w:r>
      <w:r w:rsidRPr="009F553A">
        <w:lastRenderedPageBreak/>
        <w:t>procedures to identify and assess risks of material misstatement that are required to obtain limited assurance as appropriate. The B-BBEE approved registered auditor</w:t>
      </w:r>
      <w:r w:rsidR="00C94879" w:rsidRPr="009F553A">
        <w:t>’s</w:t>
      </w:r>
      <w:r w:rsidRPr="009F553A">
        <w:t xml:space="preserve"> primary consideration is whether the understanding that has been obtained and the identification and assessment of risks are sufficient to meet the objective stated in this SASAE. The depth of the understanding that is required by the practitioner is less than that possessed by management in managing the entity, and both the depth of the understanding and the nature, timing and extent of procedures to identify and assess risks of material misstatement are less for a limited assurance engagement than for a reasonable assurance engagement. </w:t>
      </w:r>
    </w:p>
    <w:p w14:paraId="30FD19AC" w14:textId="09C0B71D" w:rsidR="00AC4D9B" w:rsidRPr="009F553A" w:rsidRDefault="00AC4D9B" w:rsidP="003F4F69">
      <w:pPr>
        <w:numPr>
          <w:ilvl w:val="0"/>
          <w:numId w:val="32"/>
        </w:numPr>
        <w:autoSpaceDE w:val="0"/>
        <w:autoSpaceDN w:val="0"/>
        <w:adjustRightInd w:val="0"/>
        <w:ind w:left="709" w:hanging="709"/>
        <w:jc w:val="both"/>
      </w:pPr>
      <w:r w:rsidRPr="009F553A">
        <w:t>Obtaining an understanding and identifying and assessing risks of material misstatement is an iterative process. Procedures to obtain an understanding of the entity and its environment and to identify and assess risks of material misstatement by themselves do not provide sufficient appropriate evidence on which to base the assurance conclusion.</w:t>
      </w:r>
    </w:p>
    <w:p w14:paraId="78CE9780" w14:textId="04DA3489" w:rsidR="00AC4D9B" w:rsidRPr="009F553A" w:rsidRDefault="00AC4D9B" w:rsidP="003F4F69">
      <w:pPr>
        <w:numPr>
          <w:ilvl w:val="0"/>
          <w:numId w:val="32"/>
        </w:numPr>
        <w:autoSpaceDE w:val="0"/>
        <w:autoSpaceDN w:val="0"/>
        <w:adjustRightInd w:val="0"/>
        <w:ind w:left="709" w:hanging="709"/>
        <w:jc w:val="both"/>
      </w:pPr>
      <w:r w:rsidRPr="009F553A">
        <w:t xml:space="preserve">Although the B-BBEE approved registered auditor is required to perform all the procedures in paragraph </w:t>
      </w:r>
      <w:r w:rsidR="00544D76" w:rsidRPr="009F553A">
        <w:t xml:space="preserve">40 </w:t>
      </w:r>
      <w:r w:rsidRPr="009F553A">
        <w:t>in the course of obtaining the required understanding of the entity, the B-BBEE approved registered auditor is not required to perform all of them for each aspect of that understanding.</w:t>
      </w:r>
    </w:p>
    <w:p w14:paraId="2896F64C" w14:textId="6CEEA91E" w:rsidR="00AC4D9B" w:rsidRPr="009F553A" w:rsidRDefault="00AC4D9B" w:rsidP="007F1670">
      <w:pPr>
        <w:rPr>
          <w:b/>
          <w:i/>
        </w:rPr>
      </w:pPr>
      <w:r w:rsidRPr="009F553A">
        <w:rPr>
          <w:b/>
          <w:i/>
        </w:rPr>
        <w:t>Analytical Procedures (Ref: Para. 4</w:t>
      </w:r>
      <w:r w:rsidR="00291BDD" w:rsidRPr="009F553A">
        <w:rPr>
          <w:b/>
          <w:i/>
        </w:rPr>
        <w:t>0</w:t>
      </w:r>
      <w:r w:rsidRPr="009F553A">
        <w:rPr>
          <w:b/>
          <w:i/>
        </w:rPr>
        <w:t xml:space="preserve">(b)) </w:t>
      </w:r>
    </w:p>
    <w:p w14:paraId="4273918F" w14:textId="77777777" w:rsidR="00AC4D9B" w:rsidRPr="009F553A" w:rsidRDefault="00AC4D9B" w:rsidP="003F4F69">
      <w:pPr>
        <w:numPr>
          <w:ilvl w:val="0"/>
          <w:numId w:val="32"/>
        </w:numPr>
        <w:autoSpaceDE w:val="0"/>
        <w:autoSpaceDN w:val="0"/>
        <w:adjustRightInd w:val="0"/>
        <w:ind w:left="709" w:hanging="709"/>
        <w:jc w:val="both"/>
      </w:pPr>
      <w:r w:rsidRPr="009F553A">
        <w:t xml:space="preserve">Analytical procedures performed to obtain an understanding of the entity and its environment and to identify and assess risks of material misstatement may identify aspects of the entity of which the practitioner was unaware and may assist in assessing the risks of material misstatement in order to provide a basis for designing and implementing responses to the assessed risks. </w:t>
      </w:r>
    </w:p>
    <w:p w14:paraId="66A3ED85" w14:textId="02D1F10D" w:rsidR="00AC4D9B" w:rsidRPr="009F553A" w:rsidRDefault="00AC4D9B" w:rsidP="003F4F69">
      <w:pPr>
        <w:numPr>
          <w:ilvl w:val="0"/>
          <w:numId w:val="32"/>
        </w:numPr>
        <w:autoSpaceDE w:val="0"/>
        <w:autoSpaceDN w:val="0"/>
        <w:adjustRightInd w:val="0"/>
        <w:ind w:left="709" w:hanging="709"/>
        <w:jc w:val="both"/>
      </w:pPr>
      <w:r w:rsidRPr="009F553A">
        <w:t>The B-BBEE approved registered auditor's enquiry of management and others within the entity, as appropriate, include</w:t>
      </w:r>
      <w:r w:rsidR="00C94879" w:rsidRPr="009F553A">
        <w:t>s</w:t>
      </w:r>
      <w:r w:rsidRPr="009F553A">
        <w:t>:</w:t>
      </w:r>
    </w:p>
    <w:p w14:paraId="39DBE79A" w14:textId="3044A005" w:rsidR="00AC4D9B" w:rsidRPr="009F553A" w:rsidRDefault="00AC4D9B" w:rsidP="003F4F69">
      <w:pPr>
        <w:numPr>
          <w:ilvl w:val="1"/>
          <w:numId w:val="3"/>
        </w:numPr>
        <w:autoSpaceDE w:val="0"/>
        <w:autoSpaceDN w:val="0"/>
        <w:adjustRightInd w:val="0"/>
        <w:ind w:left="851" w:hanging="567"/>
        <w:jc w:val="both"/>
      </w:pPr>
      <w:r w:rsidRPr="009F553A">
        <w:t>The significant Codes of Good Practice and relevant Sector Codes</w:t>
      </w:r>
      <w:r w:rsidR="00C94879" w:rsidRPr="009F553A">
        <w:t>,</w:t>
      </w:r>
      <w:r w:rsidRPr="009F553A">
        <w:t xml:space="preserve"> including relevant industry, regulatory and other external factors used, and their application by management in preparing and presenting the B-BBEE </w:t>
      </w:r>
      <w:r w:rsidR="00CB0FDC" w:rsidRPr="009F553A">
        <w:t>V</w:t>
      </w:r>
      <w:r w:rsidRPr="009F553A">
        <w:t xml:space="preserve">erification </w:t>
      </w:r>
      <w:r w:rsidR="00CB0FDC" w:rsidRPr="009F553A">
        <w:t>C</w:t>
      </w:r>
      <w:r w:rsidRPr="009F553A">
        <w:t>ertificate;</w:t>
      </w:r>
    </w:p>
    <w:p w14:paraId="4450C215" w14:textId="413D8F54" w:rsidR="00AC4D9B" w:rsidRPr="009F553A" w:rsidRDefault="00AC4D9B" w:rsidP="003F4F69">
      <w:pPr>
        <w:numPr>
          <w:ilvl w:val="1"/>
          <w:numId w:val="3"/>
        </w:numPr>
        <w:autoSpaceDE w:val="0"/>
        <w:autoSpaceDN w:val="0"/>
        <w:adjustRightInd w:val="0"/>
        <w:ind w:left="851" w:hanging="567"/>
        <w:jc w:val="both"/>
      </w:pPr>
      <w:r w:rsidRPr="009F553A">
        <w:t>The significant interpretations required by the Codes of Good Practice and relevant Sector Codes required;</w:t>
      </w:r>
    </w:p>
    <w:p w14:paraId="69326FE0" w14:textId="77777777" w:rsidR="00AC4D9B" w:rsidRPr="009F553A" w:rsidRDefault="00AC4D9B" w:rsidP="003F4F69">
      <w:pPr>
        <w:numPr>
          <w:ilvl w:val="1"/>
          <w:numId w:val="3"/>
        </w:numPr>
        <w:autoSpaceDE w:val="0"/>
        <w:autoSpaceDN w:val="0"/>
        <w:adjustRightInd w:val="0"/>
        <w:ind w:left="851" w:hanging="567"/>
        <w:jc w:val="both"/>
      </w:pPr>
      <w:r w:rsidRPr="009F553A">
        <w:t>The identification of related parties and related party transactions;</w:t>
      </w:r>
    </w:p>
    <w:p w14:paraId="4EFAD2D2" w14:textId="2FD51D48" w:rsidR="00AC4D9B" w:rsidRPr="009F553A" w:rsidRDefault="00AC4D9B" w:rsidP="003F4F69">
      <w:pPr>
        <w:numPr>
          <w:ilvl w:val="1"/>
          <w:numId w:val="3"/>
        </w:numPr>
        <w:autoSpaceDE w:val="0"/>
        <w:autoSpaceDN w:val="0"/>
        <w:adjustRightInd w:val="0"/>
        <w:ind w:left="851" w:hanging="567"/>
        <w:jc w:val="both"/>
      </w:pPr>
      <w:r w:rsidRPr="009F553A">
        <w:t xml:space="preserve">Whether there are significant, unusual or complex transactions, events or matters that have affected or may affect the entity’s B-BBEE </w:t>
      </w:r>
      <w:r w:rsidR="00CB0FDC" w:rsidRPr="009F553A">
        <w:t>V</w:t>
      </w:r>
      <w:r w:rsidRPr="009F553A">
        <w:t xml:space="preserve">erification </w:t>
      </w:r>
      <w:r w:rsidR="00CB0FDC" w:rsidRPr="009F553A">
        <w:t>C</w:t>
      </w:r>
      <w:r w:rsidRPr="009F553A">
        <w:t>ertificate</w:t>
      </w:r>
      <w:r w:rsidR="00CC6FC6" w:rsidRPr="009F553A">
        <w:t>; and</w:t>
      </w:r>
    </w:p>
    <w:p w14:paraId="07769217" w14:textId="69EF3F0A" w:rsidR="00AC4D9B" w:rsidRPr="009F553A" w:rsidRDefault="00AC4D9B" w:rsidP="003F4F69">
      <w:pPr>
        <w:numPr>
          <w:ilvl w:val="1"/>
          <w:numId w:val="3"/>
        </w:numPr>
        <w:autoSpaceDE w:val="0"/>
        <w:autoSpaceDN w:val="0"/>
        <w:adjustRightInd w:val="0"/>
        <w:ind w:left="851" w:hanging="567"/>
        <w:jc w:val="both"/>
      </w:pPr>
      <w:r w:rsidRPr="009F553A">
        <w:t>The nature of the operations and information to be used in the determination of the B-BBEE Scorecard</w:t>
      </w:r>
      <w:r w:rsidR="00CC6FC6" w:rsidRPr="009F553A">
        <w:t>,</w:t>
      </w:r>
      <w:r w:rsidRPr="009F553A">
        <w:t xml:space="preserve"> including, but not limited to:</w:t>
      </w:r>
    </w:p>
    <w:p w14:paraId="6ACF40FD" w14:textId="2DEE00E6" w:rsidR="00AC4D9B" w:rsidRPr="009F553A" w:rsidRDefault="00AC4D9B" w:rsidP="003F4F69">
      <w:pPr>
        <w:numPr>
          <w:ilvl w:val="2"/>
          <w:numId w:val="33"/>
        </w:numPr>
        <w:autoSpaceDE w:val="0"/>
        <w:autoSpaceDN w:val="0"/>
        <w:adjustRightInd w:val="0"/>
        <w:jc w:val="both"/>
        <w:rPr>
          <w:lang w:val="en-GB"/>
        </w:rPr>
      </w:pPr>
      <w:r w:rsidRPr="009F553A">
        <w:rPr>
          <w:lang w:val="en-GB"/>
        </w:rPr>
        <w:t>Whether the measured entity comprises a single entity or group</w:t>
      </w:r>
      <w:r w:rsidR="00CC6FC6" w:rsidRPr="009F553A">
        <w:rPr>
          <w:lang w:val="en-GB"/>
        </w:rPr>
        <w:t>,</w:t>
      </w:r>
      <w:r w:rsidRPr="009F553A">
        <w:rPr>
          <w:lang w:val="en-GB"/>
        </w:rPr>
        <w:t xml:space="preserve"> and if the latter, establish the complexity and diversity of the group;</w:t>
      </w:r>
      <w:r w:rsidR="00572623" w:rsidRPr="009F553A">
        <w:rPr>
          <w:lang w:val="en-GB"/>
        </w:rPr>
        <w:t xml:space="preserve"> </w:t>
      </w:r>
    </w:p>
    <w:p w14:paraId="2BFD1270" w14:textId="607382C9" w:rsidR="00AC4D9B" w:rsidRPr="009F553A" w:rsidRDefault="00AC4D9B" w:rsidP="003F4F69">
      <w:pPr>
        <w:numPr>
          <w:ilvl w:val="2"/>
          <w:numId w:val="33"/>
        </w:numPr>
        <w:autoSpaceDE w:val="0"/>
        <w:autoSpaceDN w:val="0"/>
        <w:adjustRightInd w:val="0"/>
        <w:jc w:val="both"/>
        <w:rPr>
          <w:lang w:val="en-GB"/>
        </w:rPr>
      </w:pPr>
      <w:r w:rsidRPr="009F553A">
        <w:rPr>
          <w:lang w:val="en-GB"/>
        </w:rPr>
        <w:t xml:space="preserve">The nature of the measured entity’s activities, inter alia: turnover, employee base, locations, related parties, board of directors and structure of board and management, ownership structures </w:t>
      </w:r>
      <w:r w:rsidRPr="009F553A">
        <w:t>including any B-BBEE structured deals,</w:t>
      </w:r>
      <w:r w:rsidRPr="009F553A">
        <w:rPr>
          <w:lang w:val="en-GB"/>
        </w:rPr>
        <w:t xml:space="preserve"> </w:t>
      </w:r>
      <w:r w:rsidRPr="009F553A">
        <w:rPr>
          <w:lang w:val="en-GB"/>
        </w:rPr>
        <w:lastRenderedPageBreak/>
        <w:t>and any other activities</w:t>
      </w:r>
      <w:r w:rsidRPr="009F553A">
        <w:t xml:space="preserve"> that might affect the determination of the </w:t>
      </w:r>
      <w:r w:rsidRPr="009F553A">
        <w:rPr>
          <w:lang w:val="en-GB"/>
        </w:rPr>
        <w:t>B-BBEE Scorecard</w:t>
      </w:r>
      <w:r w:rsidR="00813797" w:rsidRPr="009F553A">
        <w:rPr>
          <w:lang w:val="en-GB"/>
        </w:rPr>
        <w:t>.</w:t>
      </w:r>
    </w:p>
    <w:p w14:paraId="26B91527" w14:textId="77777777" w:rsidR="00AC4D9B" w:rsidRPr="009F553A" w:rsidRDefault="00AC4D9B" w:rsidP="003F4F69">
      <w:pPr>
        <w:numPr>
          <w:ilvl w:val="0"/>
          <w:numId w:val="32"/>
        </w:numPr>
        <w:autoSpaceDE w:val="0"/>
        <w:autoSpaceDN w:val="0"/>
        <w:adjustRightInd w:val="0"/>
        <w:ind w:left="709" w:hanging="709"/>
        <w:jc w:val="both"/>
      </w:pPr>
      <w:r w:rsidRPr="009F553A">
        <w:rPr>
          <w:lang w:val="en-GB"/>
        </w:rPr>
        <w:t xml:space="preserve">The measurement period applicable to the B-BBEE assurance engagement and whether or not the entity has audited, independently reviewed or </w:t>
      </w:r>
      <w:r w:rsidRPr="009F553A">
        <w:t xml:space="preserve">unaudited financial statements. </w:t>
      </w:r>
    </w:p>
    <w:p w14:paraId="256D3111" w14:textId="77777777" w:rsidR="00AC4D9B" w:rsidRPr="009F553A" w:rsidRDefault="00AC4D9B" w:rsidP="003F4F69">
      <w:pPr>
        <w:numPr>
          <w:ilvl w:val="0"/>
          <w:numId w:val="32"/>
        </w:numPr>
        <w:autoSpaceDE w:val="0"/>
        <w:autoSpaceDN w:val="0"/>
        <w:adjustRightInd w:val="0"/>
        <w:ind w:left="709" w:hanging="709"/>
        <w:jc w:val="both"/>
      </w:pPr>
      <w:r w:rsidRPr="009F553A">
        <w:t xml:space="preserve">The nature of the B-BBEE assurance engagement is such that the preparation of the underlying information for B-BBEE Scorecard may be derived from information used in the preparation of the annual financial statements of the entity and any group components included as part of the measured entity. </w:t>
      </w:r>
    </w:p>
    <w:p w14:paraId="69001FFB" w14:textId="0111AC29" w:rsidR="00AC4D9B" w:rsidRPr="009F553A" w:rsidRDefault="00AC4D9B" w:rsidP="003F4F69">
      <w:pPr>
        <w:numPr>
          <w:ilvl w:val="0"/>
          <w:numId w:val="32"/>
        </w:numPr>
        <w:autoSpaceDE w:val="0"/>
        <w:autoSpaceDN w:val="0"/>
        <w:adjustRightInd w:val="0"/>
        <w:ind w:left="709" w:hanging="709"/>
        <w:jc w:val="both"/>
      </w:pPr>
      <w:r w:rsidRPr="009F553A">
        <w:t>The B-BBEE approved registered auditor identifies those employees with an informed knowledge and understanding the requirements for the B-BBEE Scorecard, who are able to assist in identifying and assessing the risks of material misstatement for the B-BBEE Scorecard. Factors that might be considered include whether the individuals’ responsible:</w:t>
      </w:r>
    </w:p>
    <w:p w14:paraId="44D7D2F9" w14:textId="5CB8EFE6" w:rsidR="00AC4D9B" w:rsidRPr="009F553A" w:rsidRDefault="00357321" w:rsidP="00510AB2">
      <w:pPr>
        <w:numPr>
          <w:ilvl w:val="0"/>
          <w:numId w:val="34"/>
        </w:numPr>
        <w:autoSpaceDE w:val="0"/>
        <w:autoSpaceDN w:val="0"/>
        <w:adjustRightInd w:val="0"/>
        <w:ind w:left="1134"/>
        <w:jc w:val="both"/>
      </w:pPr>
      <w:r w:rsidRPr="009F553A">
        <w:t xml:space="preserve">For </w:t>
      </w:r>
      <w:r w:rsidR="00AC4D9B" w:rsidRPr="009F553A">
        <w:t xml:space="preserve">the collation of the underlying information have an understanding and knowledge of the requirements of the relevant Codes of Good Practice and prior experience in the preparation of the underlying information for the B-BBEE Scorecard; </w:t>
      </w:r>
    </w:p>
    <w:p w14:paraId="26C57ECA" w14:textId="39BE4887" w:rsidR="00AC4D9B" w:rsidRPr="009F553A" w:rsidRDefault="00357321" w:rsidP="00510AB2">
      <w:pPr>
        <w:numPr>
          <w:ilvl w:val="0"/>
          <w:numId w:val="34"/>
        </w:numPr>
        <w:autoSpaceDE w:val="0"/>
        <w:autoSpaceDN w:val="0"/>
        <w:adjustRightInd w:val="0"/>
        <w:ind w:left="1134"/>
        <w:jc w:val="both"/>
      </w:pPr>
      <w:r w:rsidRPr="009F553A">
        <w:t xml:space="preserve">Have </w:t>
      </w:r>
      <w:r w:rsidR="00AC4D9B" w:rsidRPr="009F553A">
        <w:t>any involvement in the preparation of other financial information for the entity sufficient to ensure they:</w:t>
      </w:r>
    </w:p>
    <w:p w14:paraId="019DC72E" w14:textId="6899DD32" w:rsidR="00AC4D9B" w:rsidRPr="009F553A" w:rsidRDefault="005A0056" w:rsidP="00510AB2">
      <w:pPr>
        <w:numPr>
          <w:ilvl w:val="2"/>
          <w:numId w:val="35"/>
        </w:numPr>
        <w:autoSpaceDE w:val="0"/>
        <w:autoSpaceDN w:val="0"/>
        <w:adjustRightInd w:val="0"/>
        <w:ind w:left="1560" w:hanging="426"/>
        <w:jc w:val="both"/>
        <w:rPr>
          <w:lang w:val="en-GB"/>
        </w:rPr>
      </w:pPr>
      <w:r w:rsidRPr="009F553A">
        <w:rPr>
          <w:lang w:val="en-GB"/>
        </w:rPr>
        <w:t>U</w:t>
      </w:r>
      <w:r w:rsidR="00AC4D9B" w:rsidRPr="009F553A">
        <w:rPr>
          <w:lang w:val="en-GB"/>
        </w:rPr>
        <w:t>nderstand the complexities of ownership in the context of the entity’s ownership structure;</w:t>
      </w:r>
    </w:p>
    <w:p w14:paraId="1CEEE13E" w14:textId="2C1CB039" w:rsidR="00AC4D9B" w:rsidRPr="009F553A" w:rsidRDefault="005A0056" w:rsidP="00510AB2">
      <w:pPr>
        <w:numPr>
          <w:ilvl w:val="2"/>
          <w:numId w:val="35"/>
        </w:numPr>
        <w:autoSpaceDE w:val="0"/>
        <w:autoSpaceDN w:val="0"/>
        <w:adjustRightInd w:val="0"/>
        <w:ind w:left="1560" w:hanging="426"/>
        <w:jc w:val="both"/>
        <w:rPr>
          <w:lang w:val="en-GB"/>
        </w:rPr>
      </w:pPr>
      <w:r w:rsidRPr="009F553A">
        <w:rPr>
          <w:lang w:val="en-GB"/>
        </w:rPr>
        <w:t>H</w:t>
      </w:r>
      <w:r w:rsidR="00AC4D9B" w:rsidRPr="009F553A">
        <w:rPr>
          <w:lang w:val="en-GB"/>
        </w:rPr>
        <w:t xml:space="preserve">ave knowledge of the labour legislation sufficient to correctly identify those employees who qualify as black employees, affecting the management and employment equity elements of the </w:t>
      </w:r>
      <w:r w:rsidR="0053306D" w:rsidRPr="009F553A">
        <w:rPr>
          <w:lang w:val="en-GB"/>
        </w:rPr>
        <w:t>B-BBEE S</w:t>
      </w:r>
      <w:r w:rsidR="00AC4D9B" w:rsidRPr="009F553A">
        <w:rPr>
          <w:lang w:val="en-GB"/>
        </w:rPr>
        <w:t>corecard; and</w:t>
      </w:r>
    </w:p>
    <w:p w14:paraId="1343BD7A" w14:textId="63A14A21" w:rsidR="00AC4D9B" w:rsidRPr="009F553A" w:rsidRDefault="005A0056" w:rsidP="00510AB2">
      <w:pPr>
        <w:numPr>
          <w:ilvl w:val="2"/>
          <w:numId w:val="35"/>
        </w:numPr>
        <w:autoSpaceDE w:val="0"/>
        <w:autoSpaceDN w:val="0"/>
        <w:adjustRightInd w:val="0"/>
        <w:ind w:left="1560" w:hanging="426"/>
        <w:jc w:val="both"/>
        <w:rPr>
          <w:lang w:val="en-GB"/>
        </w:rPr>
      </w:pPr>
      <w:r w:rsidRPr="009F553A">
        <w:rPr>
          <w:lang w:val="en-GB"/>
        </w:rPr>
        <w:t>C</w:t>
      </w:r>
      <w:r w:rsidR="000525D3" w:rsidRPr="009F553A">
        <w:rPr>
          <w:lang w:val="en-GB"/>
        </w:rPr>
        <w:t>orrectly</w:t>
      </w:r>
      <w:r w:rsidR="00AC4D9B" w:rsidRPr="009F553A">
        <w:rPr>
          <w:lang w:val="en-GB"/>
        </w:rPr>
        <w:t xml:space="preserve"> prepare information for the preferential procurement, enterprise development and socio-economic development elements. </w:t>
      </w:r>
    </w:p>
    <w:p w14:paraId="28C8A7E8" w14:textId="64B8C314" w:rsidR="00AC4D9B" w:rsidRPr="009F553A" w:rsidRDefault="00AC4D9B" w:rsidP="003F4F69">
      <w:pPr>
        <w:numPr>
          <w:ilvl w:val="0"/>
          <w:numId w:val="32"/>
        </w:numPr>
        <w:autoSpaceDE w:val="0"/>
        <w:autoSpaceDN w:val="0"/>
        <w:adjustRightInd w:val="0"/>
        <w:ind w:left="709" w:hanging="709"/>
        <w:jc w:val="both"/>
      </w:pPr>
      <w:r w:rsidRPr="009F553A">
        <w:t>Where B-BBEE advisory services have been outsourced to an external service provider to assist in the preparation of the underlying information for the B-BBEE Scorecard</w:t>
      </w:r>
      <w:r w:rsidR="00874496" w:rsidRPr="009F553A">
        <w:t>,</w:t>
      </w:r>
      <w:r w:rsidRPr="009F553A">
        <w:t xml:space="preserve"> the B-BBEE approved registered auditor considers the controls management has established to ensure underlying information has been properly prepared. </w:t>
      </w:r>
    </w:p>
    <w:p w14:paraId="34DE426A" w14:textId="3DA5C282" w:rsidR="00AC4D9B" w:rsidRPr="009F553A" w:rsidRDefault="00AC4D9B" w:rsidP="003F4F69">
      <w:pPr>
        <w:numPr>
          <w:ilvl w:val="0"/>
          <w:numId w:val="32"/>
        </w:numPr>
        <w:autoSpaceDE w:val="0"/>
        <w:autoSpaceDN w:val="0"/>
        <w:adjustRightInd w:val="0"/>
        <w:ind w:left="709" w:hanging="709"/>
        <w:jc w:val="both"/>
      </w:pPr>
      <w:r w:rsidRPr="009F553A">
        <w:t xml:space="preserve">Where the measured entity has appointed external consultants to advise on valuation issues affecting any elements of the </w:t>
      </w:r>
      <w:r w:rsidR="0053306D" w:rsidRPr="009F553A">
        <w:t>B-BBEE S</w:t>
      </w:r>
      <w:r w:rsidRPr="009F553A">
        <w:t xml:space="preserve">corecard, or the </w:t>
      </w:r>
      <w:r w:rsidR="0026728C" w:rsidRPr="009F553A">
        <w:br/>
      </w:r>
      <w:r w:rsidRPr="009F553A">
        <w:t>B-BBEE approved registered auditor has used the work of their expert for advising on specific aspects and the B-BBEE approved registered auditor has followed the guidance in ISA 620</w:t>
      </w:r>
      <w:r w:rsidR="005A0056" w:rsidRPr="009F553A">
        <w:rPr>
          <w:i/>
        </w:rPr>
        <w:t>,</w:t>
      </w:r>
      <w:r w:rsidRPr="009F553A">
        <w:rPr>
          <w:i/>
        </w:rPr>
        <w:t xml:space="preserve"> Using the </w:t>
      </w:r>
      <w:r w:rsidR="00874496" w:rsidRPr="009F553A">
        <w:rPr>
          <w:i/>
        </w:rPr>
        <w:t xml:space="preserve">Work </w:t>
      </w:r>
      <w:r w:rsidRPr="009F553A">
        <w:rPr>
          <w:i/>
        </w:rPr>
        <w:t xml:space="preserve">of an </w:t>
      </w:r>
      <w:r w:rsidR="00874496" w:rsidRPr="009F553A">
        <w:rPr>
          <w:i/>
        </w:rPr>
        <w:t>Auditor’s Expert,</w:t>
      </w:r>
      <w:r w:rsidRPr="009F553A">
        <w:t xml:space="preserve"> he or she may accept the expert’s findings or conclusions in the expert’s field as appropriate evidence. </w:t>
      </w:r>
    </w:p>
    <w:p w14:paraId="4DA6B782" w14:textId="662A059A" w:rsidR="00AC4D9B" w:rsidRPr="009F553A" w:rsidRDefault="00AC4D9B" w:rsidP="003F4F69">
      <w:pPr>
        <w:numPr>
          <w:ilvl w:val="0"/>
          <w:numId w:val="32"/>
        </w:numPr>
        <w:autoSpaceDE w:val="0"/>
        <w:autoSpaceDN w:val="0"/>
        <w:adjustRightInd w:val="0"/>
        <w:ind w:left="709" w:hanging="709"/>
        <w:jc w:val="both"/>
      </w:pPr>
      <w:r w:rsidRPr="009F553A">
        <w:t xml:space="preserve">Analytical procedures performed to obtain an understanding of the entity and its environment and </w:t>
      </w:r>
      <w:r w:rsidR="00874496" w:rsidRPr="009F553A">
        <w:t xml:space="preserve">to </w:t>
      </w:r>
      <w:r w:rsidRPr="009F553A">
        <w:t xml:space="preserve">assess risks may identify aspects of the entity of which the B-BBEE approved registered auditor was unaware and may assist in assessing the </w:t>
      </w:r>
      <w:r w:rsidRPr="009F553A">
        <w:lastRenderedPageBreak/>
        <w:t xml:space="preserve">risks of material misstatement in order to provide a basis for designing and implementing responses to the assessed risks. </w:t>
      </w:r>
    </w:p>
    <w:p w14:paraId="0FDAD401" w14:textId="4755B626" w:rsidR="00AC4D9B" w:rsidRPr="009F553A" w:rsidRDefault="00AC4D9B" w:rsidP="003F4F69">
      <w:pPr>
        <w:numPr>
          <w:ilvl w:val="0"/>
          <w:numId w:val="32"/>
        </w:numPr>
        <w:autoSpaceDE w:val="0"/>
        <w:autoSpaceDN w:val="0"/>
        <w:adjustRightInd w:val="0"/>
        <w:ind w:left="709" w:hanging="709"/>
        <w:jc w:val="both"/>
      </w:pPr>
      <w:r w:rsidRPr="009F553A">
        <w:t>Analytical procedures may help identify the existence of unusual events, amounts, ratios and trends that might indicate matters that have implications for the engagement. Unusual or unexpected relationships that are identified may assist the B-BBEE approved registered auditor in identifying risks of material misstatement.</w:t>
      </w:r>
    </w:p>
    <w:p w14:paraId="5903D705" w14:textId="5D216108" w:rsidR="00AC4D9B" w:rsidRPr="009F553A" w:rsidRDefault="00AC4D9B" w:rsidP="007F1670">
      <w:pPr>
        <w:rPr>
          <w:b/>
          <w:i/>
        </w:rPr>
      </w:pPr>
      <w:r w:rsidRPr="009F553A">
        <w:rPr>
          <w:b/>
          <w:i/>
        </w:rPr>
        <w:t>Observation and Inspection (Ref: Para 4</w:t>
      </w:r>
      <w:r w:rsidR="00291BDD" w:rsidRPr="009F553A">
        <w:rPr>
          <w:b/>
          <w:i/>
        </w:rPr>
        <w:t>0</w:t>
      </w:r>
      <w:r w:rsidRPr="009F553A">
        <w:rPr>
          <w:b/>
          <w:i/>
        </w:rPr>
        <w:t>(c))</w:t>
      </w:r>
    </w:p>
    <w:p w14:paraId="035CBE8D" w14:textId="77777777" w:rsidR="00AC4D9B" w:rsidRPr="009F553A" w:rsidRDefault="00AC4D9B" w:rsidP="003F4F69">
      <w:pPr>
        <w:numPr>
          <w:ilvl w:val="0"/>
          <w:numId w:val="32"/>
        </w:numPr>
        <w:autoSpaceDE w:val="0"/>
        <w:autoSpaceDN w:val="0"/>
        <w:adjustRightInd w:val="0"/>
        <w:ind w:left="709" w:hanging="709"/>
        <w:jc w:val="both"/>
      </w:pPr>
      <w:r w:rsidRPr="009F553A">
        <w:t xml:space="preserve">Observation consists of looking at a process or procedure being performed by others, for example, the B-BBEE approved registered auditor’s observation of black managers’ involvement and interaction at management meetings. Observation provides evidence about the performance of a process or procedure, but is limited to the point in time at which the observation takes place, and by the fact that the act of being observed may affect how the process or procedure is performed. </w:t>
      </w:r>
    </w:p>
    <w:p w14:paraId="1806D1A3" w14:textId="77777777" w:rsidR="00AC4D9B" w:rsidRPr="009F553A" w:rsidRDefault="00AC4D9B" w:rsidP="00510AB2">
      <w:pPr>
        <w:keepNext/>
        <w:numPr>
          <w:ilvl w:val="0"/>
          <w:numId w:val="32"/>
        </w:numPr>
        <w:autoSpaceDE w:val="0"/>
        <w:autoSpaceDN w:val="0"/>
        <w:adjustRightInd w:val="0"/>
        <w:ind w:left="709" w:hanging="709"/>
        <w:jc w:val="both"/>
      </w:pPr>
      <w:r w:rsidRPr="009F553A">
        <w:t xml:space="preserve">Inspection involves: </w:t>
      </w:r>
    </w:p>
    <w:p w14:paraId="58A50659" w14:textId="3FC06C94" w:rsidR="00AC4D9B" w:rsidRPr="009F553A" w:rsidRDefault="00AC4D9B" w:rsidP="00510AB2">
      <w:pPr>
        <w:keepNext/>
        <w:numPr>
          <w:ilvl w:val="2"/>
          <w:numId w:val="32"/>
        </w:numPr>
        <w:autoSpaceDE w:val="0"/>
        <w:autoSpaceDN w:val="0"/>
        <w:adjustRightInd w:val="0"/>
        <w:jc w:val="both"/>
      </w:pPr>
      <w:r w:rsidRPr="009F553A">
        <w:t xml:space="preserve">Examining records or documents, whether internal or external, in paper form, electronic form or other media. Inspection of records and documents provides evidence of varying degrees of reliability, depending on their nature and source and, in the case of internal records and documents, on the effectiveness of the controls over their production; or </w:t>
      </w:r>
    </w:p>
    <w:p w14:paraId="4DF15DA5" w14:textId="54124A92" w:rsidR="00AC4D9B" w:rsidRPr="009F553A" w:rsidRDefault="00AC4D9B" w:rsidP="00510AB2">
      <w:pPr>
        <w:numPr>
          <w:ilvl w:val="2"/>
          <w:numId w:val="32"/>
        </w:numPr>
        <w:autoSpaceDE w:val="0"/>
        <w:autoSpaceDN w:val="0"/>
        <w:adjustRightInd w:val="0"/>
        <w:jc w:val="both"/>
      </w:pPr>
      <w:r w:rsidRPr="009F553A">
        <w:t xml:space="preserve">A physical examination of employees’ employment records and IDs. </w:t>
      </w:r>
    </w:p>
    <w:p w14:paraId="3FA27090" w14:textId="77777777" w:rsidR="00AC4D9B" w:rsidRPr="009F553A" w:rsidRDefault="00AC4D9B" w:rsidP="003F4F69">
      <w:pPr>
        <w:numPr>
          <w:ilvl w:val="0"/>
          <w:numId w:val="32"/>
        </w:numPr>
        <w:autoSpaceDE w:val="0"/>
        <w:autoSpaceDN w:val="0"/>
        <w:adjustRightInd w:val="0"/>
        <w:ind w:left="709" w:hanging="709"/>
        <w:jc w:val="both"/>
      </w:pPr>
      <w:r w:rsidRPr="009F553A">
        <w:t xml:space="preserve">Observation and inspection may support inquiries of management and others, and may also provide information about the entity and its environment. Examples of such procedures include observation or inspection of the following: </w:t>
      </w:r>
    </w:p>
    <w:p w14:paraId="55C5142F" w14:textId="77777777" w:rsidR="00AC4D9B" w:rsidRPr="009F553A" w:rsidRDefault="00AC4D9B" w:rsidP="00510AB2">
      <w:pPr>
        <w:numPr>
          <w:ilvl w:val="2"/>
          <w:numId w:val="32"/>
        </w:numPr>
        <w:autoSpaceDE w:val="0"/>
        <w:autoSpaceDN w:val="0"/>
        <w:adjustRightInd w:val="0"/>
        <w:jc w:val="both"/>
      </w:pPr>
      <w:r w:rsidRPr="009F553A">
        <w:t xml:space="preserve">Attendance at sites where the entity’s operations are located; </w:t>
      </w:r>
    </w:p>
    <w:p w14:paraId="04A4410B" w14:textId="77777777" w:rsidR="00AC4D9B" w:rsidRPr="009F553A" w:rsidRDefault="00AC4D9B" w:rsidP="00510AB2">
      <w:pPr>
        <w:numPr>
          <w:ilvl w:val="2"/>
          <w:numId w:val="32"/>
        </w:numPr>
        <w:autoSpaceDE w:val="0"/>
        <w:autoSpaceDN w:val="0"/>
        <w:adjustRightInd w:val="0"/>
        <w:jc w:val="both"/>
      </w:pPr>
      <w:r w:rsidRPr="009F553A">
        <w:t>Inspection of documents such as:</w:t>
      </w:r>
    </w:p>
    <w:p w14:paraId="2C60010A" w14:textId="5CC3B6F4" w:rsidR="00AC4D9B" w:rsidRPr="009F553A" w:rsidRDefault="00AC4D9B" w:rsidP="00510AB2">
      <w:pPr>
        <w:numPr>
          <w:ilvl w:val="3"/>
          <w:numId w:val="32"/>
        </w:numPr>
        <w:autoSpaceDE w:val="0"/>
        <w:autoSpaceDN w:val="0"/>
        <w:adjustRightInd w:val="0"/>
        <w:jc w:val="both"/>
      </w:pPr>
      <w:r w:rsidRPr="009F553A">
        <w:t xml:space="preserve">Share certificates and registers and contracts for B-BBEE structured ownership deals and employee share trusts; </w:t>
      </w:r>
    </w:p>
    <w:p w14:paraId="7A149F64" w14:textId="192EC340" w:rsidR="00AC4D9B" w:rsidRPr="009F553A" w:rsidRDefault="00AC4D9B" w:rsidP="00510AB2">
      <w:pPr>
        <w:numPr>
          <w:ilvl w:val="3"/>
          <w:numId w:val="32"/>
        </w:numPr>
        <w:autoSpaceDE w:val="0"/>
        <w:autoSpaceDN w:val="0"/>
        <w:adjustRightInd w:val="0"/>
        <w:jc w:val="both"/>
      </w:pPr>
      <w:r w:rsidRPr="009F553A">
        <w:t>Payroll records and IDs of employees</w:t>
      </w:r>
      <w:r w:rsidR="00CB0FDC" w:rsidRPr="009F553A">
        <w:t>,</w:t>
      </w:r>
      <w:r w:rsidRPr="009F553A">
        <w:t xml:space="preserve"> and evidence of employees appointed in management positions;</w:t>
      </w:r>
    </w:p>
    <w:p w14:paraId="0433B977" w14:textId="77777777" w:rsidR="00AC4D9B" w:rsidRPr="009F553A" w:rsidRDefault="00AC4D9B" w:rsidP="00510AB2">
      <w:pPr>
        <w:numPr>
          <w:ilvl w:val="3"/>
          <w:numId w:val="32"/>
        </w:numPr>
        <w:autoSpaceDE w:val="0"/>
        <w:autoSpaceDN w:val="0"/>
        <w:adjustRightInd w:val="0"/>
        <w:jc w:val="both"/>
      </w:pPr>
      <w:r w:rsidRPr="009F553A">
        <w:t xml:space="preserve">Procurement records, including B-BBEE Verification Certificates of suppliers; and </w:t>
      </w:r>
    </w:p>
    <w:p w14:paraId="4F5EC0B4" w14:textId="77777777" w:rsidR="00AC4D9B" w:rsidRPr="009F553A" w:rsidRDefault="00AC4D9B" w:rsidP="00510AB2">
      <w:pPr>
        <w:numPr>
          <w:ilvl w:val="3"/>
          <w:numId w:val="32"/>
        </w:numPr>
        <w:autoSpaceDE w:val="0"/>
        <w:autoSpaceDN w:val="0"/>
        <w:adjustRightInd w:val="0"/>
        <w:jc w:val="both"/>
      </w:pPr>
      <w:r w:rsidRPr="009F553A">
        <w:t xml:space="preserve">Reports prepared by management (such as quarterly management reports and minutes of management meetings) and those charged with governance (such as minutes of board of directors’ meetings). </w:t>
      </w:r>
    </w:p>
    <w:p w14:paraId="01139542" w14:textId="6A216383" w:rsidR="00AC4D9B" w:rsidRPr="009F553A" w:rsidRDefault="00AC4D9B" w:rsidP="007F1670">
      <w:pPr>
        <w:rPr>
          <w:b/>
          <w:i/>
        </w:rPr>
      </w:pPr>
      <w:r w:rsidRPr="009F553A">
        <w:rPr>
          <w:b/>
          <w:i/>
        </w:rPr>
        <w:t>Relevant Components of Internal Control (Ref: Para. 4</w:t>
      </w:r>
      <w:r w:rsidR="008A5CF9" w:rsidRPr="009F553A">
        <w:rPr>
          <w:b/>
          <w:i/>
        </w:rPr>
        <w:t>3</w:t>
      </w:r>
      <w:r w:rsidRPr="009F553A">
        <w:rPr>
          <w:b/>
          <w:i/>
        </w:rPr>
        <w:t xml:space="preserve">) </w:t>
      </w:r>
    </w:p>
    <w:p w14:paraId="6751AC9D" w14:textId="77777777" w:rsidR="00AC4D9B" w:rsidRPr="009F553A" w:rsidRDefault="00AC4D9B" w:rsidP="003F4F69">
      <w:pPr>
        <w:numPr>
          <w:ilvl w:val="0"/>
          <w:numId w:val="32"/>
        </w:numPr>
        <w:autoSpaceDE w:val="0"/>
        <w:autoSpaceDN w:val="0"/>
        <w:adjustRightInd w:val="0"/>
        <w:ind w:left="709" w:hanging="709"/>
        <w:jc w:val="both"/>
      </w:pPr>
      <w:r w:rsidRPr="009F553A">
        <w:t xml:space="preserve">In a limited assurance engagement, while it may often be appropriate to inquire of the entity about control activities and monitoring of controls relevant to the preparation of the underlying information for the </w:t>
      </w:r>
      <w:r w:rsidRPr="009F553A">
        <w:rPr>
          <w:lang w:val="en-GB"/>
        </w:rPr>
        <w:t>B-BBEE Scorecard</w:t>
      </w:r>
      <w:r w:rsidRPr="009F553A">
        <w:t xml:space="preserve">, it will ordinarily not be necessary to obtain a detailed understanding of these components of the entity’s internal control. </w:t>
      </w:r>
    </w:p>
    <w:p w14:paraId="4357E03F" w14:textId="4F17B061" w:rsidR="00AC4D9B" w:rsidRPr="009F553A" w:rsidRDefault="00851EA4" w:rsidP="003F4F69">
      <w:pPr>
        <w:numPr>
          <w:ilvl w:val="0"/>
          <w:numId w:val="32"/>
        </w:numPr>
        <w:autoSpaceDE w:val="0"/>
        <w:autoSpaceDN w:val="0"/>
        <w:adjustRightInd w:val="0"/>
        <w:ind w:left="709" w:hanging="709"/>
        <w:jc w:val="both"/>
      </w:pPr>
      <w:r w:rsidRPr="009F553A">
        <w:lastRenderedPageBreak/>
        <w:t>However,</w:t>
      </w:r>
      <w:r w:rsidR="00AC4D9B" w:rsidRPr="009F553A">
        <w:t xml:space="preserve"> the B-BBEE approved registered auditor decides to get an understanding of the relevant components of internal control</w:t>
      </w:r>
      <w:r w:rsidR="00CB0FDC" w:rsidRPr="009F553A">
        <w:t>, this</w:t>
      </w:r>
      <w:r w:rsidR="00AC4D9B" w:rsidRPr="009F553A">
        <w:t xml:space="preserve"> may raise doubts about whether sufficient appropriate evidence is available for the B-BBEE approved registered auditor to complete the engagement. For example, (see also paragraphs A</w:t>
      </w:r>
      <w:r w:rsidR="001233CE" w:rsidRPr="009F553A">
        <w:t>6</w:t>
      </w:r>
      <w:r w:rsidR="00D04693">
        <w:t>8</w:t>
      </w:r>
      <w:r w:rsidR="00CB0FDC" w:rsidRPr="009F553A">
        <w:t>-</w:t>
      </w:r>
      <w:r w:rsidR="00AC4D9B" w:rsidRPr="009F553A">
        <w:t>A</w:t>
      </w:r>
      <w:r w:rsidR="00D04693">
        <w:t>69</w:t>
      </w:r>
      <w:r w:rsidR="00AC4D9B" w:rsidRPr="009F553A">
        <w:t xml:space="preserve">): </w:t>
      </w:r>
    </w:p>
    <w:p w14:paraId="1D42B4B2" w14:textId="40B16DFB" w:rsidR="00AC4D9B" w:rsidRPr="009F553A" w:rsidRDefault="00AC4D9B" w:rsidP="00510AB2">
      <w:pPr>
        <w:numPr>
          <w:ilvl w:val="2"/>
          <w:numId w:val="32"/>
        </w:numPr>
        <w:autoSpaceDE w:val="0"/>
        <w:autoSpaceDN w:val="0"/>
        <w:adjustRightInd w:val="0"/>
        <w:jc w:val="both"/>
      </w:pPr>
      <w:r w:rsidRPr="009F553A">
        <w:t xml:space="preserve">Concerns about the integrity of those preparing the underlying information for the B-BBEE Scorecard may be so serious as to cause the B-BBEE approved registered auditor to conclude that the risk of management misrepresentation is such that an engagement cannot be conducted. </w:t>
      </w:r>
    </w:p>
    <w:p w14:paraId="231AC20B" w14:textId="29947DF8" w:rsidR="00AC4D9B" w:rsidRPr="009F553A" w:rsidRDefault="00AC4D9B" w:rsidP="00510AB2">
      <w:pPr>
        <w:numPr>
          <w:ilvl w:val="2"/>
          <w:numId w:val="32"/>
        </w:numPr>
        <w:autoSpaceDE w:val="0"/>
        <w:autoSpaceDN w:val="0"/>
        <w:adjustRightInd w:val="0"/>
        <w:jc w:val="both"/>
      </w:pPr>
      <w:r w:rsidRPr="009F553A">
        <w:t>Concerns about the condition and reliability of an entity’s records may cause the B-BBEE approved registered auditor to conclude that it is unlikely that sufficient appropriate evidence will be available to support an unmodified conclusion on the B-BBEE Verification Certificate. In such circumstances, the B-BBEE approved registered auditor discusses the effect on the scores to be determined for individual elements with management</w:t>
      </w:r>
      <w:r w:rsidR="005D1490" w:rsidRPr="009F553A">
        <w:t>;</w:t>
      </w:r>
      <w:r w:rsidRPr="009F553A">
        <w:t xml:space="preserve"> and if sufficient appropriate evidence is not obtained for those individual elements, considers whether any score can be determined and if not, a zero (0) is reflected on the B-BBEE Verification Certificate.  </w:t>
      </w:r>
    </w:p>
    <w:p w14:paraId="5492EE5F" w14:textId="00B5E74A" w:rsidR="00AC4D9B" w:rsidRPr="009F553A" w:rsidRDefault="00AC4D9B" w:rsidP="007F1670">
      <w:pPr>
        <w:rPr>
          <w:b/>
          <w:i/>
        </w:rPr>
      </w:pPr>
      <w:r w:rsidRPr="009F553A">
        <w:rPr>
          <w:b/>
          <w:i/>
        </w:rPr>
        <w:t xml:space="preserve">Control Activities </w:t>
      </w:r>
      <w:r w:rsidR="0004601D" w:rsidRPr="009F553A">
        <w:rPr>
          <w:b/>
          <w:i/>
        </w:rPr>
        <w:t>Relevant</w:t>
      </w:r>
      <w:r w:rsidR="0089139C" w:rsidRPr="009F553A">
        <w:rPr>
          <w:b/>
          <w:i/>
        </w:rPr>
        <w:t xml:space="preserve"> </w:t>
      </w:r>
      <w:r w:rsidRPr="009F553A">
        <w:rPr>
          <w:b/>
          <w:i/>
        </w:rPr>
        <w:t>to the Engagement (Ref: Para. 4</w:t>
      </w:r>
      <w:r w:rsidR="008A5CF9" w:rsidRPr="009F553A">
        <w:rPr>
          <w:b/>
          <w:i/>
        </w:rPr>
        <w:t>4</w:t>
      </w:r>
      <w:r w:rsidRPr="009F553A">
        <w:rPr>
          <w:b/>
          <w:i/>
        </w:rPr>
        <w:t xml:space="preserve">) </w:t>
      </w:r>
    </w:p>
    <w:p w14:paraId="23CF8C34" w14:textId="4EEA2A79" w:rsidR="00AC4D9B" w:rsidRPr="009F553A" w:rsidRDefault="00AC4D9B" w:rsidP="003F4F69">
      <w:pPr>
        <w:numPr>
          <w:ilvl w:val="0"/>
          <w:numId w:val="32"/>
        </w:numPr>
        <w:autoSpaceDE w:val="0"/>
        <w:autoSpaceDN w:val="0"/>
        <w:adjustRightInd w:val="0"/>
        <w:ind w:left="709" w:hanging="709"/>
        <w:jc w:val="both"/>
      </w:pPr>
      <w:r w:rsidRPr="009F553A">
        <w:t>The B-BBEE approved registered auditor’s judg</w:t>
      </w:r>
      <w:r w:rsidR="00DD4BC9" w:rsidRPr="009F553A">
        <w:t>e</w:t>
      </w:r>
      <w:r w:rsidRPr="009F553A">
        <w:t xml:space="preserve">ment about whether particular control activities are relevant to the engagement may be affected by the level of sophistication, documentation and formality of the entity’s information system, including the related business processes relevant to the preparation of the underlying information for the </w:t>
      </w:r>
      <w:r w:rsidRPr="009F553A">
        <w:rPr>
          <w:lang w:val="en-GB"/>
        </w:rPr>
        <w:t>B-BBEE Scorecard</w:t>
      </w:r>
      <w:r w:rsidRPr="009F553A">
        <w:t xml:space="preserve">. It can be expected that in larger and more complex entities, a greater level of sophistication, documentation and formality of information systems and related control activities relevant to the </w:t>
      </w:r>
      <w:r w:rsidRPr="009F553A">
        <w:rPr>
          <w:lang w:val="en-GB"/>
        </w:rPr>
        <w:t>B-BBEE Scorecard</w:t>
      </w:r>
      <w:r w:rsidRPr="009F553A">
        <w:t xml:space="preserve"> is likely to be encountered. </w:t>
      </w:r>
    </w:p>
    <w:p w14:paraId="6C426AA0" w14:textId="3253E4B2" w:rsidR="00AC4D9B" w:rsidRPr="009F553A" w:rsidRDefault="00AC4D9B" w:rsidP="003F4F69">
      <w:pPr>
        <w:numPr>
          <w:ilvl w:val="0"/>
          <w:numId w:val="32"/>
        </w:numPr>
        <w:autoSpaceDE w:val="0"/>
        <w:autoSpaceDN w:val="0"/>
        <w:adjustRightInd w:val="0"/>
        <w:ind w:left="709" w:hanging="709"/>
        <w:jc w:val="both"/>
      </w:pPr>
      <w:r w:rsidRPr="009F553A">
        <w:t xml:space="preserve">In such circumstances the use of CAATS may be appropriate, for example:  when applied to tests of automated controls, the selection of a sample of individual items from a population for inspection to apply analytical or substantive procedures to the items selected. CAATS might be applied to underlying information that supports the following individual </w:t>
      </w:r>
      <w:r w:rsidRPr="009F553A">
        <w:rPr>
          <w:lang w:val="en-GB"/>
        </w:rPr>
        <w:t xml:space="preserve">elements of the </w:t>
      </w:r>
      <w:r w:rsidR="0053306D" w:rsidRPr="009F553A">
        <w:rPr>
          <w:lang w:val="en-GB"/>
        </w:rPr>
        <w:t xml:space="preserve">B-BBEE </w:t>
      </w:r>
      <w:r w:rsidR="00A30651" w:rsidRPr="009F553A">
        <w:t>S</w:t>
      </w:r>
      <w:r w:rsidRPr="009F553A">
        <w:t>corecard of the measured entity:</w:t>
      </w:r>
    </w:p>
    <w:p w14:paraId="4B015DC2" w14:textId="77777777" w:rsidR="00AC4D9B" w:rsidRPr="009F553A" w:rsidRDefault="00AC4D9B" w:rsidP="00510AB2">
      <w:pPr>
        <w:numPr>
          <w:ilvl w:val="2"/>
          <w:numId w:val="32"/>
        </w:numPr>
        <w:autoSpaceDE w:val="0"/>
        <w:autoSpaceDN w:val="0"/>
        <w:adjustRightInd w:val="0"/>
        <w:jc w:val="both"/>
      </w:pPr>
      <w:r w:rsidRPr="009F553A">
        <w:t>The ownership element, where there are employee share schemes with large numbers of participants;</w:t>
      </w:r>
    </w:p>
    <w:p w14:paraId="0E76A908" w14:textId="77777777" w:rsidR="00AC4D9B" w:rsidRPr="009F553A" w:rsidRDefault="00AC4D9B" w:rsidP="00510AB2">
      <w:pPr>
        <w:numPr>
          <w:ilvl w:val="2"/>
          <w:numId w:val="32"/>
        </w:numPr>
        <w:autoSpaceDE w:val="0"/>
        <w:autoSpaceDN w:val="0"/>
        <w:adjustRightInd w:val="0"/>
        <w:jc w:val="both"/>
      </w:pPr>
      <w:r w:rsidRPr="009F553A">
        <w:t xml:space="preserve">The employment equity element, where there are significant numbers of employees and evidence is being gathered from an analysis of the identity numbers of employees; and </w:t>
      </w:r>
    </w:p>
    <w:p w14:paraId="793F4B4E" w14:textId="308DFAC3" w:rsidR="00AC4D9B" w:rsidRPr="009F553A" w:rsidRDefault="00AC4D9B" w:rsidP="00510AB2">
      <w:pPr>
        <w:numPr>
          <w:ilvl w:val="2"/>
          <w:numId w:val="32"/>
        </w:numPr>
        <w:autoSpaceDE w:val="0"/>
        <w:autoSpaceDN w:val="0"/>
        <w:adjustRightInd w:val="0"/>
        <w:jc w:val="both"/>
      </w:pPr>
      <w:r w:rsidRPr="009F553A">
        <w:t>The preferential procurement element</w:t>
      </w:r>
      <w:r w:rsidR="00A30651" w:rsidRPr="009F553A">
        <w:t>,</w:t>
      </w:r>
      <w:r w:rsidRPr="009F553A">
        <w:t xml:space="preserve"> where volumes of purchases are significant and stratification is indicated for identifying procurement from suppliers having a B-BBEE rating.</w:t>
      </w:r>
    </w:p>
    <w:p w14:paraId="0C38E068" w14:textId="024F3D4F" w:rsidR="00AC4D9B" w:rsidRPr="009F553A" w:rsidRDefault="00AC4D9B" w:rsidP="003F4F69">
      <w:pPr>
        <w:numPr>
          <w:ilvl w:val="0"/>
          <w:numId w:val="32"/>
        </w:numPr>
        <w:autoSpaceDE w:val="0"/>
        <w:autoSpaceDN w:val="0"/>
        <w:adjustRightInd w:val="0"/>
        <w:ind w:left="709" w:hanging="709"/>
        <w:jc w:val="both"/>
        <w:rPr>
          <w:b/>
          <w:bCs/>
          <w:i/>
        </w:rPr>
      </w:pPr>
      <w:r w:rsidRPr="009F553A">
        <w:t>In the case of very small entities (QSEs)</w:t>
      </w:r>
      <w:r w:rsidR="00A30651" w:rsidRPr="009F553A">
        <w:t>,</w:t>
      </w:r>
      <w:r w:rsidRPr="009F553A">
        <w:t xml:space="preserve"> information systems and control activities are likely to be dependent on the owner of the business and less well</w:t>
      </w:r>
      <w:r w:rsidR="00A30651" w:rsidRPr="009F553A">
        <w:t xml:space="preserve"> </w:t>
      </w:r>
      <w:r w:rsidRPr="009F553A">
        <w:t xml:space="preserve">documented. When this is the case, it is less likely that the B-BBEE approved registered auditor will judge it necessary to understand particular control activities in order to assess </w:t>
      </w:r>
      <w:r w:rsidRPr="009F553A">
        <w:lastRenderedPageBreak/>
        <w:t xml:space="preserve">the risks of material misstatement and design further procedures responsive to assessed risks. </w:t>
      </w:r>
    </w:p>
    <w:p w14:paraId="3DB71C08" w14:textId="2F93E138" w:rsidR="00AC4D9B" w:rsidRPr="009F553A" w:rsidRDefault="00AC4D9B" w:rsidP="00CF3964">
      <w:pPr>
        <w:numPr>
          <w:ilvl w:val="0"/>
          <w:numId w:val="32"/>
        </w:numPr>
        <w:autoSpaceDE w:val="0"/>
        <w:autoSpaceDN w:val="0"/>
        <w:adjustRightInd w:val="0"/>
        <w:ind w:left="709" w:hanging="709"/>
        <w:jc w:val="both"/>
        <w:rPr>
          <w:rStyle w:val="Strong"/>
          <w:i/>
        </w:rPr>
      </w:pPr>
      <w:r w:rsidRPr="009F553A">
        <w:t>In some circumstances, not all relevant data flows and associated controls may be documented. For example, it may be more likely that control activities with respect to source data collection in large and more complex measured entities are more sophisticated, well</w:t>
      </w:r>
      <w:r w:rsidR="00A30651" w:rsidRPr="009F553A">
        <w:t xml:space="preserve"> </w:t>
      </w:r>
      <w:r w:rsidRPr="009F553A">
        <w:t xml:space="preserve">documented and more formal than control activities with respect to subsequent data processing and reporting for smaller entities. </w:t>
      </w:r>
    </w:p>
    <w:p w14:paraId="34BB3081" w14:textId="5EB7FCF3" w:rsidR="00AC4D9B" w:rsidRPr="009F553A" w:rsidRDefault="00AC4D9B" w:rsidP="007F1670">
      <w:pPr>
        <w:rPr>
          <w:b/>
          <w:i/>
        </w:rPr>
      </w:pPr>
      <w:r w:rsidRPr="009F553A">
        <w:rPr>
          <w:b/>
          <w:i/>
        </w:rPr>
        <w:t xml:space="preserve">Performing </w:t>
      </w:r>
      <w:r w:rsidR="00A30651" w:rsidRPr="009F553A">
        <w:rPr>
          <w:b/>
          <w:i/>
        </w:rPr>
        <w:t xml:space="preserve">Procedures </w:t>
      </w:r>
      <w:r w:rsidRPr="009F553A">
        <w:rPr>
          <w:b/>
          <w:i/>
        </w:rPr>
        <w:t xml:space="preserve">on </w:t>
      </w:r>
      <w:r w:rsidR="00A30651" w:rsidRPr="009F553A">
        <w:rPr>
          <w:b/>
          <w:i/>
        </w:rPr>
        <w:t xml:space="preserve">Site </w:t>
      </w:r>
      <w:r w:rsidRPr="009F553A">
        <w:rPr>
          <w:b/>
          <w:i/>
        </w:rPr>
        <w:t>(Ref: Para.4</w:t>
      </w:r>
      <w:r w:rsidR="0064289C" w:rsidRPr="009F553A">
        <w:rPr>
          <w:b/>
          <w:i/>
        </w:rPr>
        <w:t>7</w:t>
      </w:r>
      <w:r w:rsidRPr="009F553A">
        <w:rPr>
          <w:b/>
          <w:i/>
        </w:rPr>
        <w:t xml:space="preserve">)  </w:t>
      </w:r>
    </w:p>
    <w:p w14:paraId="0C40974A" w14:textId="7F9CD2BA" w:rsidR="00AC4D9B" w:rsidRPr="009F553A" w:rsidRDefault="00AC4D9B" w:rsidP="003F4F69">
      <w:pPr>
        <w:numPr>
          <w:ilvl w:val="0"/>
          <w:numId w:val="32"/>
        </w:numPr>
        <w:autoSpaceDE w:val="0"/>
        <w:autoSpaceDN w:val="0"/>
        <w:adjustRightInd w:val="0"/>
        <w:ind w:left="709" w:hanging="709"/>
        <w:jc w:val="both"/>
      </w:pPr>
      <w:r w:rsidRPr="009F553A">
        <w:t xml:space="preserve">Performing observation and inspection, as well as other procedures, at site visits to the measured entity’s significant locations may be important in building on the understanding of the measured entity that the B-BBEE approved registered auditor develops by performing procedures at the measured entity’s head office. </w:t>
      </w:r>
    </w:p>
    <w:p w14:paraId="24F89DDE" w14:textId="57632157" w:rsidR="00AC4D9B" w:rsidRPr="009F553A" w:rsidRDefault="00AC4D9B" w:rsidP="003F4F69">
      <w:pPr>
        <w:numPr>
          <w:ilvl w:val="0"/>
          <w:numId w:val="32"/>
        </w:numPr>
        <w:autoSpaceDE w:val="0"/>
        <w:autoSpaceDN w:val="0"/>
        <w:adjustRightInd w:val="0"/>
        <w:ind w:left="709" w:hanging="709"/>
        <w:jc w:val="both"/>
      </w:pPr>
      <w:r w:rsidRPr="009F553A">
        <w:t>Based on the B-BBEE approved registered auditor’s understanding of the entity and identification and assessment of risks of material misstatement</w:t>
      </w:r>
      <w:r w:rsidR="00A30651" w:rsidRPr="009F553A">
        <w:t>,</w:t>
      </w:r>
      <w:r w:rsidRPr="009F553A">
        <w:t xml:space="preserve"> the number of sites at which procedures are performed is determined. </w:t>
      </w:r>
    </w:p>
    <w:p w14:paraId="70CD1906" w14:textId="77777777" w:rsidR="00AC4D9B" w:rsidRPr="009F553A" w:rsidRDefault="00AC4D9B" w:rsidP="003F4F69">
      <w:pPr>
        <w:numPr>
          <w:ilvl w:val="0"/>
          <w:numId w:val="32"/>
        </w:numPr>
        <w:autoSpaceDE w:val="0"/>
        <w:autoSpaceDN w:val="0"/>
        <w:adjustRightInd w:val="0"/>
        <w:ind w:left="709" w:hanging="709"/>
        <w:jc w:val="both"/>
      </w:pPr>
      <w:r w:rsidRPr="009F553A">
        <w:t xml:space="preserve">Performing procedures on site may be done as part of planning, when performing risk assessment procedures, or when responding to assessed risks of material misstatement. Performing procedures at significant sites of the measured entity is often more important for an engagement being undertaken for the first time. </w:t>
      </w:r>
    </w:p>
    <w:p w14:paraId="0745F10C" w14:textId="77777777" w:rsidR="00AC4D9B" w:rsidRPr="009F553A" w:rsidRDefault="00AC4D9B" w:rsidP="003F4F69">
      <w:pPr>
        <w:numPr>
          <w:ilvl w:val="0"/>
          <w:numId w:val="32"/>
        </w:numPr>
        <w:autoSpaceDE w:val="0"/>
        <w:autoSpaceDN w:val="0"/>
        <w:adjustRightInd w:val="0"/>
        <w:ind w:left="709" w:hanging="709"/>
        <w:jc w:val="both"/>
      </w:pPr>
      <w:r w:rsidRPr="009F553A">
        <w:t xml:space="preserve">Where the entity has a number of significant sites, a meaningful level of assurance can ordinarily not be obtained without the B-BBEE approved registered auditor having performed procedures at a selection of significant sites. </w:t>
      </w:r>
    </w:p>
    <w:p w14:paraId="213D0233" w14:textId="3A9A655A" w:rsidR="00AC4D9B" w:rsidRPr="009F553A" w:rsidRDefault="00AC4D9B" w:rsidP="007F1670">
      <w:pPr>
        <w:rPr>
          <w:b/>
          <w:i/>
        </w:rPr>
      </w:pPr>
      <w:r w:rsidRPr="009F553A">
        <w:rPr>
          <w:b/>
          <w:i/>
        </w:rPr>
        <w:t xml:space="preserve">Intended </w:t>
      </w:r>
      <w:r w:rsidR="00A30651" w:rsidRPr="009F553A">
        <w:rPr>
          <w:b/>
          <w:i/>
        </w:rPr>
        <w:t xml:space="preserve">Users </w:t>
      </w:r>
      <w:r w:rsidRPr="009F553A">
        <w:rPr>
          <w:b/>
          <w:i/>
        </w:rPr>
        <w:t>(Ref: Definitions)</w:t>
      </w:r>
    </w:p>
    <w:p w14:paraId="3C8A11C7" w14:textId="2CDBB8B1" w:rsidR="00AC4D9B" w:rsidRPr="009F553A" w:rsidRDefault="00AC4D9B" w:rsidP="003F4F69">
      <w:pPr>
        <w:numPr>
          <w:ilvl w:val="0"/>
          <w:numId w:val="32"/>
        </w:numPr>
        <w:autoSpaceDE w:val="0"/>
        <w:autoSpaceDN w:val="0"/>
        <w:adjustRightInd w:val="0"/>
        <w:ind w:left="709" w:hanging="709"/>
        <w:jc w:val="both"/>
      </w:pPr>
      <w:r w:rsidRPr="009F553A">
        <w:t>Intended users</w:t>
      </w:r>
      <w:r w:rsidR="00A30651" w:rsidRPr="009F553A">
        <w:t>,</w:t>
      </w:r>
      <w:r w:rsidRPr="009F553A">
        <w:t xml:space="preserve"> and their need for B-BBEE Verification Certificates issued by B-BBEE approved registered auditors, may include for example:</w:t>
      </w:r>
    </w:p>
    <w:p w14:paraId="17D8E26D" w14:textId="77777777" w:rsidR="00AC4D9B" w:rsidRPr="009F553A" w:rsidRDefault="00AC4D9B" w:rsidP="00510AB2">
      <w:pPr>
        <w:numPr>
          <w:ilvl w:val="2"/>
          <w:numId w:val="32"/>
        </w:numPr>
        <w:autoSpaceDE w:val="0"/>
        <w:autoSpaceDN w:val="0"/>
        <w:adjustRightInd w:val="0"/>
        <w:jc w:val="both"/>
      </w:pPr>
      <w:r w:rsidRPr="009F553A">
        <w:t>Management and those charged with governance of an entity who use information about the B-BBEE status of their entity for:</w:t>
      </w:r>
    </w:p>
    <w:p w14:paraId="76732EFC" w14:textId="3011F0A5" w:rsidR="00AC4D9B" w:rsidRPr="009F553A" w:rsidRDefault="00A30651" w:rsidP="00510AB2">
      <w:pPr>
        <w:numPr>
          <w:ilvl w:val="4"/>
          <w:numId w:val="86"/>
        </w:numPr>
        <w:autoSpaceDE w:val="0"/>
        <w:autoSpaceDN w:val="0"/>
        <w:adjustRightInd w:val="0"/>
        <w:jc w:val="both"/>
      </w:pPr>
      <w:r w:rsidRPr="009F553A">
        <w:t>I</w:t>
      </w:r>
      <w:r w:rsidR="00AC4D9B" w:rsidRPr="009F553A">
        <w:t>dentifying transformation imperatives for suppliers, customers, employees and the broader community, including identification of opportunities and initiatives to be implemented by the entity;</w:t>
      </w:r>
    </w:p>
    <w:p w14:paraId="3BDE6D03" w14:textId="3B49BB04" w:rsidR="00AC4D9B" w:rsidRPr="009F553A" w:rsidRDefault="00A30651" w:rsidP="00510AB2">
      <w:pPr>
        <w:numPr>
          <w:ilvl w:val="4"/>
          <w:numId w:val="86"/>
        </w:numPr>
        <w:autoSpaceDE w:val="0"/>
        <w:autoSpaceDN w:val="0"/>
        <w:adjustRightInd w:val="0"/>
        <w:jc w:val="both"/>
      </w:pPr>
      <w:r w:rsidRPr="009F553A">
        <w:t>S</w:t>
      </w:r>
      <w:r w:rsidR="00AC4D9B" w:rsidRPr="009F553A">
        <w:t>upplying the entity’s B-BBEE Verification Certificates to their customers and communicating their B-BBEE Status in the media to the general public; and</w:t>
      </w:r>
    </w:p>
    <w:p w14:paraId="5F08E27B" w14:textId="4AD02EE2" w:rsidR="00AC4D9B" w:rsidRPr="009F553A" w:rsidRDefault="000525D3" w:rsidP="00510AB2">
      <w:pPr>
        <w:numPr>
          <w:ilvl w:val="4"/>
          <w:numId w:val="86"/>
        </w:numPr>
        <w:autoSpaceDE w:val="0"/>
        <w:autoSpaceDN w:val="0"/>
        <w:adjustRightInd w:val="0"/>
        <w:jc w:val="both"/>
      </w:pPr>
      <w:r w:rsidRPr="009F553A">
        <w:t>Obtaining</w:t>
      </w:r>
      <w:r w:rsidR="00AC4D9B" w:rsidRPr="009F553A">
        <w:t xml:space="preserve"> B-BBEE Verification Certificates from suppliers when evaluating quotes and tenders received in their supply chain management process, especially when selecting suppliers in the case of public entities and government departments, where tenders are required to comply with the PPPFA. </w:t>
      </w:r>
    </w:p>
    <w:p w14:paraId="72E57314" w14:textId="7F0623DD" w:rsidR="00AC4D9B" w:rsidRPr="009F553A" w:rsidRDefault="00AC4D9B" w:rsidP="00510AB2">
      <w:pPr>
        <w:numPr>
          <w:ilvl w:val="2"/>
          <w:numId w:val="32"/>
        </w:numPr>
        <w:autoSpaceDE w:val="0"/>
        <w:autoSpaceDN w:val="0"/>
        <w:adjustRightInd w:val="0"/>
        <w:jc w:val="both"/>
      </w:pPr>
      <w:r w:rsidRPr="009F553A">
        <w:t xml:space="preserve">Market participants: for example, issuers listed on the JSE Securities Exchange, investors (both local and foreign), other stakeholders such as suppliers, customers, employees, and the broader community in the case of voluntary disclosures. Their information needs may relate to decisions to buy </w:t>
      </w:r>
      <w:r w:rsidRPr="009F553A">
        <w:lastRenderedPageBreak/>
        <w:t xml:space="preserve">or sell equity in the entity; lend to, trade with, or be employed by the entity; or make representations to the entity or others, for example, politicians. </w:t>
      </w:r>
    </w:p>
    <w:p w14:paraId="677CC3C5" w14:textId="77777777" w:rsidR="00AC4D9B" w:rsidRPr="009F553A" w:rsidRDefault="00AC4D9B" w:rsidP="003F4F69">
      <w:pPr>
        <w:numPr>
          <w:ilvl w:val="0"/>
          <w:numId w:val="32"/>
        </w:numPr>
        <w:autoSpaceDE w:val="0"/>
        <w:autoSpaceDN w:val="0"/>
        <w:adjustRightInd w:val="0"/>
        <w:ind w:left="709" w:hanging="709"/>
        <w:jc w:val="both"/>
      </w:pPr>
      <w:r w:rsidRPr="009F553A">
        <w:t xml:space="preserve">While the B-BBEE Verification Certificates issued by B-BBEE approved registered auditors are publicly available, the distribution of the accompanying analysis of the detailed </w:t>
      </w:r>
      <w:r w:rsidRPr="009F553A">
        <w:rPr>
          <w:lang w:val="en-GB"/>
        </w:rPr>
        <w:t xml:space="preserve">B-BBEE Scorecard </w:t>
      </w:r>
      <w:r w:rsidRPr="009F553A">
        <w:t xml:space="preserve">and limited assurance report is usually restricted to the measured entity appointing the B-BBEE approved registered auditor.  </w:t>
      </w:r>
    </w:p>
    <w:p w14:paraId="386F3FFF" w14:textId="44EFA411" w:rsidR="00AC4D9B" w:rsidRPr="009F553A" w:rsidRDefault="00AC4D9B" w:rsidP="007F1670">
      <w:pPr>
        <w:rPr>
          <w:b/>
          <w:i/>
        </w:rPr>
      </w:pPr>
      <w:r w:rsidRPr="009F553A">
        <w:rPr>
          <w:b/>
          <w:i/>
        </w:rPr>
        <w:t xml:space="preserve">Knowledge </w:t>
      </w:r>
      <w:r w:rsidR="00954786" w:rsidRPr="009F553A">
        <w:rPr>
          <w:b/>
          <w:i/>
        </w:rPr>
        <w:t xml:space="preserve">Gained </w:t>
      </w:r>
      <w:r w:rsidRPr="009F553A">
        <w:rPr>
          <w:b/>
          <w:i/>
        </w:rPr>
        <w:t xml:space="preserve">from </w:t>
      </w:r>
      <w:r w:rsidR="00954786" w:rsidRPr="009F553A">
        <w:rPr>
          <w:b/>
          <w:i/>
        </w:rPr>
        <w:t xml:space="preserve">Other Engagements </w:t>
      </w:r>
      <w:r w:rsidRPr="009F553A">
        <w:rPr>
          <w:b/>
          <w:i/>
        </w:rPr>
        <w:t xml:space="preserve">for the </w:t>
      </w:r>
      <w:r w:rsidR="00954786" w:rsidRPr="009F553A">
        <w:rPr>
          <w:b/>
          <w:i/>
        </w:rPr>
        <w:t xml:space="preserve">Measured Entity </w:t>
      </w:r>
      <w:r w:rsidRPr="009F553A">
        <w:rPr>
          <w:b/>
          <w:i/>
        </w:rPr>
        <w:t>(Ref: Para. 4</w:t>
      </w:r>
      <w:r w:rsidR="008A5CF9" w:rsidRPr="009F553A">
        <w:rPr>
          <w:b/>
          <w:i/>
        </w:rPr>
        <w:t>5</w:t>
      </w:r>
      <w:r w:rsidRPr="009F553A">
        <w:rPr>
          <w:b/>
          <w:i/>
        </w:rPr>
        <w:t>)</w:t>
      </w:r>
    </w:p>
    <w:p w14:paraId="1EF6F4E7" w14:textId="29CC3E99" w:rsidR="00AC4D9B" w:rsidRPr="009F553A" w:rsidRDefault="00AC4D9B" w:rsidP="003F4F69">
      <w:pPr>
        <w:numPr>
          <w:ilvl w:val="0"/>
          <w:numId w:val="32"/>
        </w:numPr>
        <w:autoSpaceDE w:val="0"/>
        <w:autoSpaceDN w:val="0"/>
        <w:adjustRightInd w:val="0"/>
        <w:ind w:left="709" w:hanging="709"/>
        <w:jc w:val="both"/>
      </w:pPr>
      <w:r w:rsidRPr="009F553A">
        <w:t xml:space="preserve">The B-BBEE assurance engagements and scores determined for the </w:t>
      </w:r>
      <w:r w:rsidRPr="009F553A">
        <w:rPr>
          <w:lang w:val="en-GB"/>
        </w:rPr>
        <w:t>B-BBEE Scorecard</w:t>
      </w:r>
      <w:r w:rsidRPr="009F553A">
        <w:t xml:space="preserve"> are based on the underlying information provided by the measured entities, many of which may be companies, close corporations, public entities or state</w:t>
      </w:r>
      <w:r w:rsidR="00DC4E79" w:rsidRPr="009F553A">
        <w:t>-</w:t>
      </w:r>
      <w:r w:rsidRPr="009F553A">
        <w:t>owned entities subject to the provisions of the South African Companies Act, 2008 (Act 71 of 2008) and Regulations thereto or the Close Corporations Act, 1984 (Act 69 of 1984). The Companies Act, 2008 provides for companies as well as close corporations that meet certain criteria, to have their financial statements audited, independently reviewed, or to be exempt from audit and independent review.</w:t>
      </w:r>
    </w:p>
    <w:p w14:paraId="031DFE8A" w14:textId="77777777" w:rsidR="00AC4D9B" w:rsidRPr="009F553A" w:rsidRDefault="00AC4D9B" w:rsidP="003F4F69">
      <w:pPr>
        <w:numPr>
          <w:ilvl w:val="0"/>
          <w:numId w:val="32"/>
        </w:numPr>
        <w:autoSpaceDE w:val="0"/>
        <w:autoSpaceDN w:val="0"/>
        <w:adjustRightInd w:val="0"/>
        <w:ind w:left="709" w:hanging="709"/>
        <w:jc w:val="both"/>
      </w:pPr>
      <w:r w:rsidRPr="009F553A">
        <w:t xml:space="preserve">Where the B-BBEE Verification Certificate is provided by a B-BBEE approved registered auditor who, or whose firm, is also appointed as the auditor of the entity, or as the independent reviewer to the entity, the B-BBEE approved registered auditor will already have an audit or review level of knowledge of the measured entity. This will include an understanding of the measured entity, its systems of internal control and knowledge of the complexity of ownership structures that may assist the B-BBEE approved registered auditor in evaluating the risk of material misstatement of the </w:t>
      </w:r>
      <w:r w:rsidRPr="009F553A">
        <w:rPr>
          <w:lang w:val="en-GB"/>
        </w:rPr>
        <w:t>B-BBEE Scorecard</w:t>
      </w:r>
      <w:r w:rsidRPr="009F553A">
        <w:t xml:space="preserve"> for the measured entity. </w:t>
      </w:r>
    </w:p>
    <w:p w14:paraId="30BAA596" w14:textId="77777777" w:rsidR="00AC4D9B" w:rsidRPr="009F553A" w:rsidRDefault="00AC4D9B" w:rsidP="003F4F69">
      <w:pPr>
        <w:numPr>
          <w:ilvl w:val="0"/>
          <w:numId w:val="32"/>
        </w:numPr>
        <w:autoSpaceDE w:val="0"/>
        <w:autoSpaceDN w:val="0"/>
        <w:adjustRightInd w:val="0"/>
        <w:ind w:left="709" w:hanging="709"/>
        <w:jc w:val="both"/>
      </w:pPr>
      <w:r w:rsidRPr="009F553A">
        <w:t xml:space="preserve">The B-BBEE approved registered auditor will also have an understanding of the relevant financial reporting framework applied by the entity and hence the basis of “standard” valuation applied in determining the values of assets and liabilities of the measured entity to determine the economic benefit to B-BBEE owners and in understanding other relevant legislation applicable to the measured entity’s </w:t>
      </w:r>
      <w:r w:rsidRPr="009F553A">
        <w:rPr>
          <w:lang w:val="en-GB"/>
        </w:rPr>
        <w:t>B-BBEE Scorecard</w:t>
      </w:r>
      <w:r w:rsidRPr="009F553A">
        <w:t xml:space="preserve">. The B-BBEE approved registered auditor considers evidence derived from such audit or review engagement in the course of determining the additional procedures necessary and further evidence required to determine the </w:t>
      </w:r>
      <w:r w:rsidRPr="009F553A">
        <w:rPr>
          <w:lang w:val="en-GB"/>
        </w:rPr>
        <w:t>B-BBEE Scorecard</w:t>
      </w:r>
      <w:r w:rsidRPr="009F553A">
        <w:t xml:space="preserve"> for the measured entity.</w:t>
      </w:r>
    </w:p>
    <w:p w14:paraId="036F40D8" w14:textId="19EB7C9E" w:rsidR="00AC4D9B" w:rsidRPr="009F553A" w:rsidRDefault="00AC4D9B" w:rsidP="003F4F69">
      <w:pPr>
        <w:numPr>
          <w:ilvl w:val="0"/>
          <w:numId w:val="32"/>
        </w:numPr>
        <w:autoSpaceDE w:val="0"/>
        <w:autoSpaceDN w:val="0"/>
        <w:adjustRightInd w:val="0"/>
        <w:ind w:left="709" w:hanging="709"/>
        <w:jc w:val="both"/>
      </w:pPr>
      <w:r w:rsidRPr="009F553A">
        <w:t xml:space="preserve">Where the B-BBEE approved registered auditor is neither the appointed auditor nor the independent reviewer of the measured entity, additional procedures will be needed to obtain a sufficient understanding of the entity to assess the risks of material misstatements due to fraud or error in the underlying information affecting the determination of the scores for the </w:t>
      </w:r>
      <w:r w:rsidRPr="009F553A">
        <w:rPr>
          <w:lang w:val="en-GB"/>
        </w:rPr>
        <w:t>B-BBEE Scorecard</w:t>
      </w:r>
      <w:r w:rsidRPr="009F553A">
        <w:t>.</w:t>
      </w:r>
    </w:p>
    <w:p w14:paraId="5E173E50" w14:textId="69890B98" w:rsidR="00AC4D9B" w:rsidRPr="009F553A" w:rsidRDefault="00AC4D9B" w:rsidP="007F1670">
      <w:pPr>
        <w:rPr>
          <w:b/>
          <w:i/>
        </w:rPr>
      </w:pPr>
      <w:bookmarkStart w:id="38" w:name="_Toc314569623"/>
      <w:r w:rsidRPr="009F553A">
        <w:rPr>
          <w:b/>
          <w:i/>
        </w:rPr>
        <w:t xml:space="preserve">Identifying and </w:t>
      </w:r>
      <w:r w:rsidR="00DC4E79" w:rsidRPr="009F553A">
        <w:rPr>
          <w:b/>
          <w:i/>
        </w:rPr>
        <w:t xml:space="preserve">Assessing Risks </w:t>
      </w:r>
      <w:r w:rsidRPr="009F553A">
        <w:rPr>
          <w:b/>
          <w:i/>
        </w:rPr>
        <w:t xml:space="preserve">of </w:t>
      </w:r>
      <w:r w:rsidR="00DC4E79" w:rsidRPr="009F553A">
        <w:rPr>
          <w:b/>
          <w:i/>
        </w:rPr>
        <w:t>Material Misstatements</w:t>
      </w:r>
      <w:bookmarkEnd w:id="38"/>
      <w:r w:rsidR="00DC4E79" w:rsidRPr="009F553A">
        <w:rPr>
          <w:b/>
          <w:i/>
        </w:rPr>
        <w:t xml:space="preserve"> </w:t>
      </w:r>
      <w:r w:rsidRPr="009F553A">
        <w:rPr>
          <w:b/>
          <w:i/>
        </w:rPr>
        <w:t xml:space="preserve">in the B-BBEE Scorecard (Ref: Par </w:t>
      </w:r>
      <w:r w:rsidR="007A66EC">
        <w:rPr>
          <w:b/>
          <w:i/>
        </w:rPr>
        <w:t>49</w:t>
      </w:r>
      <w:r w:rsidRPr="009F553A">
        <w:rPr>
          <w:b/>
          <w:i/>
        </w:rPr>
        <w:t>)</w:t>
      </w:r>
    </w:p>
    <w:p w14:paraId="3CBE6478" w14:textId="194BBA10" w:rsidR="00AC4D9B" w:rsidRPr="009F553A" w:rsidRDefault="00AC4D9B" w:rsidP="003F4F69">
      <w:pPr>
        <w:numPr>
          <w:ilvl w:val="0"/>
          <w:numId w:val="32"/>
        </w:numPr>
        <w:autoSpaceDE w:val="0"/>
        <w:autoSpaceDN w:val="0"/>
        <w:adjustRightInd w:val="0"/>
        <w:ind w:left="709" w:hanging="709"/>
        <w:jc w:val="both"/>
      </w:pPr>
      <w:r w:rsidRPr="009F553A">
        <w:t xml:space="preserve">Risks of material misstatement of the </w:t>
      </w:r>
      <w:r w:rsidRPr="009F553A">
        <w:rPr>
          <w:lang w:val="en-GB"/>
        </w:rPr>
        <w:t xml:space="preserve">B-BBEE Scorecard </w:t>
      </w:r>
      <w:r w:rsidRPr="009F553A">
        <w:t xml:space="preserve">refer to risks that relate pervasively to the B-BBEE Verification Certificate as a whole. Risks of this nature are not necessarily risks identifiable with a </w:t>
      </w:r>
      <w:r w:rsidRPr="009F553A">
        <w:rPr>
          <w:lang w:val="en-GB"/>
        </w:rPr>
        <w:t>B-BBEE Scorecard element</w:t>
      </w:r>
      <w:r w:rsidRPr="009F553A">
        <w:t xml:space="preserve">. Rather, </w:t>
      </w:r>
      <w:r w:rsidRPr="009F553A">
        <w:lastRenderedPageBreak/>
        <w:t xml:space="preserve">they represent circumstances that may increase the risks of material misstatement more generally, for example, through management override of internal control. Pervasive risks may be especially relevant to the B-BBEE approved registered auditor’s consideration of the risks of material misstatement arising from fraud and fronting. </w:t>
      </w:r>
    </w:p>
    <w:p w14:paraId="6F212E86" w14:textId="59E0DCDB" w:rsidR="00AC4D9B" w:rsidRPr="009F553A" w:rsidRDefault="00AC4D9B" w:rsidP="003F4F69">
      <w:pPr>
        <w:numPr>
          <w:ilvl w:val="0"/>
          <w:numId w:val="32"/>
        </w:numPr>
        <w:autoSpaceDE w:val="0"/>
        <w:autoSpaceDN w:val="0"/>
        <w:adjustRightInd w:val="0"/>
        <w:ind w:left="709" w:hanging="709"/>
        <w:jc w:val="both"/>
      </w:pPr>
      <w:r w:rsidRPr="009F553A">
        <w:t xml:space="preserve">Risks of material misstatement of the </w:t>
      </w:r>
      <w:r w:rsidRPr="009F553A">
        <w:rPr>
          <w:lang w:val="en-GB"/>
        </w:rPr>
        <w:t>B-BBEE Scorecard</w:t>
      </w:r>
      <w:r w:rsidRPr="009F553A">
        <w:t xml:space="preserve"> may derive</w:t>
      </w:r>
      <w:r w:rsidR="00563480" w:rsidRPr="009F553A">
        <w:t>,</w:t>
      </w:r>
      <w:r w:rsidRPr="009F553A">
        <w:t xml:space="preserve"> in particular</w:t>
      </w:r>
      <w:r w:rsidR="00563480" w:rsidRPr="009F553A">
        <w:t>,</w:t>
      </w:r>
      <w:r w:rsidRPr="009F553A">
        <w:t xml:space="preserve"> from a deficient control environment. For example, deficiencies such as management’s lack of competence may have a more pervasive effect on the B-BBEE Verification Certificate and may require an overall response by the B-BBEE approved registered auditor. Other risks of material misstatement of the </w:t>
      </w:r>
      <w:r w:rsidRPr="009F553A">
        <w:rPr>
          <w:lang w:val="en-GB"/>
        </w:rPr>
        <w:t xml:space="preserve">B-BBEE Scorecard </w:t>
      </w:r>
      <w:r w:rsidRPr="009F553A">
        <w:t xml:space="preserve">may include, for example: </w:t>
      </w:r>
    </w:p>
    <w:p w14:paraId="6702D033" w14:textId="308860EA" w:rsidR="00AC4D9B" w:rsidRPr="009F553A" w:rsidRDefault="00AC4D9B" w:rsidP="00510AB2">
      <w:pPr>
        <w:numPr>
          <w:ilvl w:val="2"/>
          <w:numId w:val="32"/>
        </w:numPr>
        <w:autoSpaceDE w:val="0"/>
        <w:autoSpaceDN w:val="0"/>
        <w:adjustRightInd w:val="0"/>
        <w:jc w:val="both"/>
      </w:pPr>
      <w:r w:rsidRPr="009F553A">
        <w:t xml:space="preserve">Inadequate, poorly controlled or poorly documented processes for collecting and preparing the underlying information for calculating the scores for the </w:t>
      </w:r>
      <w:r w:rsidR="0026728C" w:rsidRPr="009F553A">
        <w:br/>
      </w:r>
      <w:r w:rsidRPr="009F553A">
        <w:t>B-BBEE Scorecard;</w:t>
      </w:r>
    </w:p>
    <w:p w14:paraId="71FA28BD" w14:textId="77777777" w:rsidR="00AC4D9B" w:rsidRPr="009F553A" w:rsidRDefault="00AC4D9B" w:rsidP="00510AB2">
      <w:pPr>
        <w:numPr>
          <w:ilvl w:val="2"/>
          <w:numId w:val="32"/>
        </w:numPr>
        <w:autoSpaceDE w:val="0"/>
        <w:autoSpaceDN w:val="0"/>
        <w:adjustRightInd w:val="0"/>
        <w:jc w:val="both"/>
      </w:pPr>
      <w:r w:rsidRPr="009F553A">
        <w:t xml:space="preserve">Lack of staff competence for collecting and preparing the underlying information for calculating the scores for the B-BBEE Scorecard; </w:t>
      </w:r>
    </w:p>
    <w:p w14:paraId="24F9D04D" w14:textId="77777777" w:rsidR="00AC4D9B" w:rsidRPr="009F553A" w:rsidRDefault="00AC4D9B" w:rsidP="00510AB2">
      <w:pPr>
        <w:numPr>
          <w:ilvl w:val="2"/>
          <w:numId w:val="32"/>
        </w:numPr>
        <w:autoSpaceDE w:val="0"/>
        <w:autoSpaceDN w:val="0"/>
        <w:adjustRightInd w:val="0"/>
        <w:jc w:val="both"/>
      </w:pPr>
      <w:r w:rsidRPr="009F553A">
        <w:t xml:space="preserve">Lack of management involvement in preparing the underlying information and calculating the scores for the B-BBEE Scorecard; </w:t>
      </w:r>
    </w:p>
    <w:p w14:paraId="1EB8D458" w14:textId="77777777" w:rsidR="00AC4D9B" w:rsidRPr="009F553A" w:rsidRDefault="00AC4D9B" w:rsidP="00510AB2">
      <w:pPr>
        <w:numPr>
          <w:ilvl w:val="2"/>
          <w:numId w:val="32"/>
        </w:numPr>
        <w:autoSpaceDE w:val="0"/>
        <w:autoSpaceDN w:val="0"/>
        <w:adjustRightInd w:val="0"/>
        <w:jc w:val="both"/>
      </w:pPr>
      <w:r w:rsidRPr="009F553A">
        <w:t>Failure to identify accurately all sources of information for the B-BBEE Scorecard; and</w:t>
      </w:r>
    </w:p>
    <w:p w14:paraId="33B6FA8D" w14:textId="77777777" w:rsidR="00AC4D9B" w:rsidRPr="009F553A" w:rsidRDefault="00AC4D9B" w:rsidP="00510AB2">
      <w:pPr>
        <w:numPr>
          <w:ilvl w:val="2"/>
          <w:numId w:val="32"/>
        </w:numPr>
        <w:autoSpaceDE w:val="0"/>
        <w:autoSpaceDN w:val="0"/>
        <w:adjustRightInd w:val="0"/>
        <w:jc w:val="both"/>
      </w:pPr>
      <w:r w:rsidRPr="009F553A">
        <w:t>Risk of fraud, for example, fronting in connection with the ownership and management elements.</w:t>
      </w:r>
    </w:p>
    <w:p w14:paraId="0DB6D11C" w14:textId="0BF0134D" w:rsidR="00AC4D9B" w:rsidRPr="009F553A" w:rsidRDefault="00AC4D9B" w:rsidP="007F1670">
      <w:pPr>
        <w:rPr>
          <w:b/>
          <w:i/>
        </w:rPr>
      </w:pPr>
      <w:r w:rsidRPr="009F553A">
        <w:rPr>
          <w:b/>
          <w:i/>
        </w:rPr>
        <w:t>The Use of Assertions</w:t>
      </w:r>
      <w:r w:rsidR="0089139C" w:rsidRPr="009F553A">
        <w:rPr>
          <w:b/>
          <w:i/>
        </w:rPr>
        <w:t xml:space="preserve"> </w:t>
      </w:r>
      <w:r w:rsidRPr="009F553A">
        <w:rPr>
          <w:b/>
          <w:i/>
        </w:rPr>
        <w:t>(Ref: Par 6</w:t>
      </w:r>
      <w:r w:rsidR="009868B6" w:rsidRPr="009F553A">
        <w:rPr>
          <w:b/>
          <w:i/>
        </w:rPr>
        <w:t>1</w:t>
      </w:r>
      <w:r w:rsidR="00563480" w:rsidRPr="009F553A">
        <w:rPr>
          <w:b/>
          <w:i/>
        </w:rPr>
        <w:t>-</w:t>
      </w:r>
      <w:r w:rsidRPr="009F553A">
        <w:rPr>
          <w:b/>
          <w:i/>
        </w:rPr>
        <w:t>6</w:t>
      </w:r>
      <w:r w:rsidR="009868B6" w:rsidRPr="009F553A">
        <w:rPr>
          <w:b/>
          <w:i/>
        </w:rPr>
        <w:t>3</w:t>
      </w:r>
      <w:r w:rsidRPr="009F553A">
        <w:rPr>
          <w:b/>
          <w:i/>
        </w:rPr>
        <w:t>)</w:t>
      </w:r>
    </w:p>
    <w:p w14:paraId="3980E980" w14:textId="600284E5" w:rsidR="00AC4D9B" w:rsidRPr="009F553A" w:rsidRDefault="00AC4D9B" w:rsidP="003F4F69">
      <w:pPr>
        <w:numPr>
          <w:ilvl w:val="0"/>
          <w:numId w:val="32"/>
        </w:numPr>
        <w:autoSpaceDE w:val="0"/>
        <w:autoSpaceDN w:val="0"/>
        <w:adjustRightInd w:val="0"/>
        <w:ind w:left="709" w:hanging="709"/>
        <w:jc w:val="both"/>
      </w:pPr>
      <w:r w:rsidRPr="009F553A">
        <w:t>Assertions</w:t>
      </w:r>
      <w:r w:rsidRPr="009F553A">
        <w:rPr>
          <w:rStyle w:val="FootnoteReference"/>
        </w:rPr>
        <w:footnoteReference w:id="19"/>
      </w:r>
      <w:r w:rsidRPr="009F553A">
        <w:t xml:space="preserve"> may be used by the B-BBEE approved registered auditor in a limited assurance engagement to consider the different types of potential misstatements that may occur in the preparation of the underlying information and qualifying information regarding factors that affect the numerator used in determining the scores for the </w:t>
      </w:r>
      <w:r w:rsidRPr="009F553A">
        <w:rPr>
          <w:lang w:val="en-GB"/>
        </w:rPr>
        <w:t>B-BBEE Scorecard</w:t>
      </w:r>
      <w:r w:rsidRPr="009F553A">
        <w:t xml:space="preserve">. </w:t>
      </w:r>
    </w:p>
    <w:p w14:paraId="218AB489" w14:textId="4279DA30" w:rsidR="00AC4D9B" w:rsidRPr="009F553A" w:rsidRDefault="00AC4D9B" w:rsidP="003F4F69">
      <w:pPr>
        <w:numPr>
          <w:ilvl w:val="0"/>
          <w:numId w:val="32"/>
        </w:numPr>
        <w:autoSpaceDE w:val="0"/>
        <w:autoSpaceDN w:val="0"/>
        <w:adjustRightInd w:val="0"/>
        <w:ind w:left="709" w:hanging="709"/>
        <w:jc w:val="both"/>
      </w:pPr>
      <w:r w:rsidRPr="009F553A">
        <w:t xml:space="preserve">The scores calculated for the </w:t>
      </w:r>
      <w:r w:rsidRPr="009F553A">
        <w:rPr>
          <w:lang w:val="en-GB"/>
        </w:rPr>
        <w:t xml:space="preserve">B-BBEE Scorecard </w:t>
      </w:r>
      <w:r w:rsidRPr="009F553A">
        <w:t xml:space="preserve">are based on the relevant underlying information prepared by the measured entity and relevant supporting evidence. Consequently, the </w:t>
      </w:r>
      <w:r w:rsidR="00536D0F" w:rsidRPr="009F553A">
        <w:t>c</w:t>
      </w:r>
      <w:r w:rsidRPr="009F553A">
        <w:t xml:space="preserve">ompleteness assertion is relevant in considering the completeness of the population used to calculate </w:t>
      </w:r>
      <w:r w:rsidR="00930227" w:rsidRPr="009F553A">
        <w:t xml:space="preserve">the </w:t>
      </w:r>
      <w:r w:rsidR="002B0381" w:rsidRPr="009F553A">
        <w:t xml:space="preserve">elements </w:t>
      </w:r>
      <w:r w:rsidRPr="009F553A">
        <w:t xml:space="preserve">of the </w:t>
      </w:r>
      <w:r w:rsidRPr="009F553A">
        <w:rPr>
          <w:lang w:val="en-GB"/>
        </w:rPr>
        <w:t>B-BBEE Scorecard</w:t>
      </w:r>
      <w:r w:rsidRPr="009F553A">
        <w:t>. Completeness of the denominator is important as it affects potential overstatement and accuracy of the percentage or ratio determined, for example, completeness of the following:</w:t>
      </w:r>
    </w:p>
    <w:p w14:paraId="613CA7DC" w14:textId="7758E68E" w:rsidR="00AC4D9B" w:rsidRPr="009F553A" w:rsidRDefault="00AC4D9B" w:rsidP="00510AB2">
      <w:pPr>
        <w:numPr>
          <w:ilvl w:val="2"/>
          <w:numId w:val="32"/>
        </w:numPr>
        <w:autoSpaceDE w:val="0"/>
        <w:autoSpaceDN w:val="0"/>
        <w:adjustRightInd w:val="0"/>
        <w:jc w:val="both"/>
      </w:pPr>
      <w:r w:rsidRPr="009F553A">
        <w:t>Ownership: the total issued shares or membership interests, including voting rights for those classes of shares where qualifying black ownership is held;</w:t>
      </w:r>
    </w:p>
    <w:p w14:paraId="5087EBD5" w14:textId="1976ADD4" w:rsidR="00536D0F" w:rsidRPr="009F553A" w:rsidRDefault="00536D0F" w:rsidP="00536D0F">
      <w:pPr>
        <w:numPr>
          <w:ilvl w:val="2"/>
          <w:numId w:val="32"/>
        </w:numPr>
        <w:autoSpaceDE w:val="0"/>
        <w:autoSpaceDN w:val="0"/>
        <w:adjustRightInd w:val="0"/>
        <w:jc w:val="both"/>
      </w:pPr>
      <w:r w:rsidRPr="009F553A">
        <w:t>Management control: the total number of employees and the number who qualify as Black executive management and the total number of employees versus the number who qualify as black employees;</w:t>
      </w:r>
    </w:p>
    <w:p w14:paraId="48FA9726" w14:textId="29DAFAEA" w:rsidR="00AC4D9B" w:rsidRPr="009F553A" w:rsidRDefault="00AC4D9B" w:rsidP="00510AB2">
      <w:pPr>
        <w:numPr>
          <w:ilvl w:val="2"/>
          <w:numId w:val="32"/>
        </w:numPr>
        <w:autoSpaceDE w:val="0"/>
        <w:autoSpaceDN w:val="0"/>
        <w:adjustRightInd w:val="0"/>
        <w:jc w:val="both"/>
      </w:pPr>
      <w:r w:rsidRPr="009F553A">
        <w:lastRenderedPageBreak/>
        <w:t xml:space="preserve">Skills development: </w:t>
      </w:r>
      <w:r w:rsidR="002B0381" w:rsidRPr="009F553A">
        <w:t>T</w:t>
      </w:r>
      <w:r w:rsidRPr="009F553A">
        <w:t>he total qualifying expenditure on skills development;</w:t>
      </w:r>
    </w:p>
    <w:p w14:paraId="50856991" w14:textId="3474AE29" w:rsidR="00AC4D9B" w:rsidRPr="009F553A" w:rsidRDefault="00536D0F" w:rsidP="00510AB2">
      <w:pPr>
        <w:numPr>
          <w:ilvl w:val="2"/>
          <w:numId w:val="32"/>
        </w:numPr>
        <w:autoSpaceDE w:val="0"/>
        <w:autoSpaceDN w:val="0"/>
        <w:adjustRightInd w:val="0"/>
        <w:jc w:val="both"/>
      </w:pPr>
      <w:r w:rsidRPr="009F553A">
        <w:t>Enterprise and supplier development</w:t>
      </w:r>
      <w:r w:rsidR="00AC4D9B" w:rsidRPr="009F553A">
        <w:t xml:space="preserve">: </w:t>
      </w:r>
      <w:r w:rsidR="002B0381" w:rsidRPr="009F553A">
        <w:t>T</w:t>
      </w:r>
      <w:r w:rsidR="00AC4D9B" w:rsidRPr="009F553A">
        <w:t>he total procurement of the measured entity versus that from B-BBEE suppliers</w:t>
      </w:r>
      <w:r w:rsidRPr="009F553A">
        <w:t>, the total qualifying supplier development contributions made and the total qualifying expenditure on enterprise development</w:t>
      </w:r>
      <w:r w:rsidR="00AC4D9B" w:rsidRPr="009F553A">
        <w:t xml:space="preserve">; </w:t>
      </w:r>
    </w:p>
    <w:p w14:paraId="262F172A" w14:textId="4446AD68" w:rsidR="00AC4D9B" w:rsidRPr="009F553A" w:rsidRDefault="00AC4D9B" w:rsidP="00510AB2">
      <w:pPr>
        <w:numPr>
          <w:ilvl w:val="2"/>
          <w:numId w:val="32"/>
        </w:numPr>
        <w:autoSpaceDE w:val="0"/>
        <w:autoSpaceDN w:val="0"/>
        <w:adjustRightInd w:val="0"/>
        <w:jc w:val="both"/>
      </w:pPr>
      <w:r w:rsidRPr="009F553A">
        <w:t xml:space="preserve">Socio-economic development: </w:t>
      </w:r>
      <w:r w:rsidR="002B0381" w:rsidRPr="009F553A">
        <w:t>T</w:t>
      </w:r>
      <w:r w:rsidRPr="009F553A">
        <w:t xml:space="preserve">he total qualifying expenditure on </w:t>
      </w:r>
      <w:r w:rsidR="002B0381" w:rsidRPr="009F553A">
        <w:t>s</w:t>
      </w:r>
      <w:r w:rsidRPr="009F553A">
        <w:t xml:space="preserve">ocio-economic development. </w:t>
      </w:r>
    </w:p>
    <w:p w14:paraId="77985CBA" w14:textId="097769F2" w:rsidR="00AC4D9B" w:rsidRPr="009F553A" w:rsidRDefault="00AC4D9B" w:rsidP="003F4F69">
      <w:pPr>
        <w:numPr>
          <w:ilvl w:val="0"/>
          <w:numId w:val="32"/>
        </w:numPr>
        <w:autoSpaceDE w:val="0"/>
        <w:autoSpaceDN w:val="0"/>
        <w:adjustRightInd w:val="0"/>
        <w:ind w:left="709" w:hanging="709"/>
        <w:jc w:val="both"/>
      </w:pPr>
      <w:r w:rsidRPr="009F553A">
        <w:t xml:space="preserve">The </w:t>
      </w:r>
      <w:r w:rsidRPr="009F553A">
        <w:rPr>
          <w:i/>
        </w:rPr>
        <w:t>Occurrence, Accuracy, Cut-off and Classification, Existence, Rights and Obligations, Valuation and Allocation</w:t>
      </w:r>
      <w:r w:rsidRPr="009F553A">
        <w:t xml:space="preserve"> assertions are relevant when evaluating the sufficiency and appropriateness of evidence, for example, qualifying ownership interests, voting rights and economic benefits, as well as expenditures for the </w:t>
      </w:r>
      <w:r w:rsidRPr="009F553A">
        <w:rPr>
          <w:lang w:val="en-GB"/>
        </w:rPr>
        <w:t>B-BBEE Scorecard</w:t>
      </w:r>
      <w:r w:rsidRPr="009F553A">
        <w:t>. Where the qualifying information provided is incomplete or is not supported by sufficient appropriate evidence, a score may not be determined for that particular element, or a lower score than that which would otherwise have been determined will be reflected on the B-BBEE Verification Certificate.</w:t>
      </w:r>
    </w:p>
    <w:p w14:paraId="2B2A4DCC" w14:textId="44454878" w:rsidR="00AC4D9B" w:rsidRPr="009F553A" w:rsidRDefault="002B0381" w:rsidP="003F4F69">
      <w:pPr>
        <w:numPr>
          <w:ilvl w:val="0"/>
          <w:numId w:val="32"/>
        </w:numPr>
        <w:autoSpaceDE w:val="0"/>
        <w:autoSpaceDN w:val="0"/>
        <w:adjustRightInd w:val="0"/>
        <w:ind w:left="709" w:hanging="709"/>
        <w:jc w:val="both"/>
      </w:pPr>
      <w:r w:rsidRPr="009F553A">
        <w:t>Some</w:t>
      </w:r>
      <w:r w:rsidR="00AC4D9B" w:rsidRPr="009F553A">
        <w:t xml:space="preserve"> of the </w:t>
      </w:r>
      <w:r w:rsidR="00AC4D9B" w:rsidRPr="009F553A">
        <w:rPr>
          <w:lang w:val="en-GB"/>
        </w:rPr>
        <w:t xml:space="preserve">elements of the </w:t>
      </w:r>
      <w:r w:rsidR="0053306D" w:rsidRPr="009F553A">
        <w:rPr>
          <w:lang w:val="en-GB"/>
        </w:rPr>
        <w:t xml:space="preserve">B-BBEE </w:t>
      </w:r>
      <w:r w:rsidRPr="009F553A">
        <w:t>S</w:t>
      </w:r>
      <w:r w:rsidR="00AC4D9B" w:rsidRPr="009F553A">
        <w:t xml:space="preserve">corecard are non-financial and are dependent on the </w:t>
      </w:r>
      <w:r w:rsidR="00AC4D9B" w:rsidRPr="009F553A">
        <w:rPr>
          <w:i/>
        </w:rPr>
        <w:t>Occurrence</w:t>
      </w:r>
      <w:r w:rsidRPr="009F553A">
        <w:rPr>
          <w:i/>
        </w:rPr>
        <w:t>,</w:t>
      </w:r>
      <w:r w:rsidR="00AC4D9B" w:rsidRPr="009F553A">
        <w:rPr>
          <w:i/>
        </w:rPr>
        <w:t xml:space="preserve"> and Rights and Obligations </w:t>
      </w:r>
      <w:r w:rsidR="00AC4D9B" w:rsidRPr="009F553A">
        <w:t>assertions, for example, evidence regarding the actual circumstances, for example, whether or not black persons, claimed to be in “management”, can demonstrate the claimed level of responsibility and authority in their appointment is a matter of fact established by means of observation of the person in the particular role, interview of other employees, and inspection of that person’s job description and minutes of management meetings.</w:t>
      </w:r>
    </w:p>
    <w:p w14:paraId="10F75943" w14:textId="024593F3" w:rsidR="00AC4D9B" w:rsidRPr="009F553A" w:rsidRDefault="00AC4D9B" w:rsidP="003F4F69">
      <w:pPr>
        <w:numPr>
          <w:ilvl w:val="0"/>
          <w:numId w:val="32"/>
        </w:numPr>
        <w:autoSpaceDE w:val="0"/>
        <w:autoSpaceDN w:val="0"/>
        <w:adjustRightInd w:val="0"/>
        <w:ind w:left="709" w:hanging="709"/>
        <w:jc w:val="both"/>
      </w:pPr>
      <w:r w:rsidRPr="009F553A">
        <w:t xml:space="preserve">Other individual </w:t>
      </w:r>
      <w:r w:rsidRPr="009F553A">
        <w:rPr>
          <w:lang w:val="en-GB"/>
        </w:rPr>
        <w:t xml:space="preserve">elements of the </w:t>
      </w:r>
      <w:r w:rsidR="0053306D" w:rsidRPr="009F553A">
        <w:rPr>
          <w:lang w:val="en-GB"/>
        </w:rPr>
        <w:t xml:space="preserve">B-BBEE </w:t>
      </w:r>
      <w:r w:rsidR="00446E6C" w:rsidRPr="009F553A">
        <w:t>S</w:t>
      </w:r>
      <w:r w:rsidRPr="009F553A">
        <w:t xml:space="preserve">corecard are dependent on establishing the legal status, or </w:t>
      </w:r>
      <w:r w:rsidRPr="009F553A">
        <w:rPr>
          <w:i/>
        </w:rPr>
        <w:t>Occurrence</w:t>
      </w:r>
      <w:r w:rsidR="00446E6C" w:rsidRPr="009F553A">
        <w:rPr>
          <w:i/>
        </w:rPr>
        <w:t>,</w:t>
      </w:r>
      <w:r w:rsidRPr="009F553A">
        <w:rPr>
          <w:i/>
        </w:rPr>
        <w:t xml:space="preserve"> and Rights and Obligations </w:t>
      </w:r>
      <w:r w:rsidRPr="009F553A">
        <w:t xml:space="preserve">assertions. For example, determination of the score for the employment equity element, is dependent on the B-BBEE approved registered auditor obtaining evidence of employment, by the measured entity (based on payroll records), and the racial classification of Black, Coloured, Indian or Chinese South African employees, usually in the form of validated Identification Cards (ID Cards issued by the Department of Home Affairs). </w:t>
      </w:r>
    </w:p>
    <w:p w14:paraId="7C28241F" w14:textId="630B3C50" w:rsidR="00AC4D9B" w:rsidRPr="009F553A" w:rsidRDefault="00AC4D9B" w:rsidP="007F1670">
      <w:pPr>
        <w:rPr>
          <w:b/>
          <w:i/>
        </w:rPr>
      </w:pPr>
      <w:r w:rsidRPr="009F553A">
        <w:rPr>
          <w:b/>
          <w:i/>
        </w:rPr>
        <w:t xml:space="preserve">Other </w:t>
      </w:r>
      <w:r w:rsidR="00446E6C" w:rsidRPr="009F553A">
        <w:rPr>
          <w:b/>
          <w:i/>
        </w:rPr>
        <w:t xml:space="preserve">Causes </w:t>
      </w:r>
      <w:r w:rsidRPr="009F553A">
        <w:rPr>
          <w:b/>
          <w:i/>
        </w:rPr>
        <w:t xml:space="preserve">of </w:t>
      </w:r>
      <w:r w:rsidR="00446E6C" w:rsidRPr="009F553A">
        <w:rPr>
          <w:b/>
          <w:i/>
        </w:rPr>
        <w:t xml:space="preserve">Risks </w:t>
      </w:r>
      <w:r w:rsidRPr="009F553A">
        <w:rPr>
          <w:b/>
          <w:i/>
        </w:rPr>
        <w:t xml:space="preserve">of </w:t>
      </w:r>
      <w:r w:rsidR="00446E6C" w:rsidRPr="009F553A">
        <w:rPr>
          <w:b/>
          <w:i/>
        </w:rPr>
        <w:t xml:space="preserve">Material Misstatement </w:t>
      </w:r>
      <w:r w:rsidRPr="009F553A">
        <w:rPr>
          <w:b/>
          <w:i/>
        </w:rPr>
        <w:t>(Ref: Para. 5</w:t>
      </w:r>
      <w:r w:rsidR="0064289C" w:rsidRPr="009F553A">
        <w:rPr>
          <w:b/>
          <w:i/>
        </w:rPr>
        <w:t>1</w:t>
      </w:r>
      <w:r w:rsidRPr="009F553A">
        <w:rPr>
          <w:b/>
          <w:i/>
        </w:rPr>
        <w:t>)</w:t>
      </w:r>
    </w:p>
    <w:p w14:paraId="2AFEAFBA" w14:textId="77777777" w:rsidR="00AC4D9B" w:rsidRPr="009F553A" w:rsidRDefault="00AC4D9B" w:rsidP="003F4F69">
      <w:pPr>
        <w:numPr>
          <w:ilvl w:val="0"/>
          <w:numId w:val="32"/>
        </w:numPr>
        <w:autoSpaceDE w:val="0"/>
        <w:autoSpaceDN w:val="0"/>
        <w:adjustRightInd w:val="0"/>
        <w:ind w:left="709" w:hanging="709"/>
        <w:jc w:val="both"/>
      </w:pPr>
      <w:r w:rsidRPr="009F553A">
        <w:t xml:space="preserve">Examples of other factors that may lead to risks of material misstatement include: </w:t>
      </w:r>
    </w:p>
    <w:p w14:paraId="07A82CCB" w14:textId="4EBEDA27" w:rsidR="00AC4D9B" w:rsidRPr="009F553A" w:rsidRDefault="00AC4D9B" w:rsidP="00510AB2">
      <w:pPr>
        <w:numPr>
          <w:ilvl w:val="2"/>
          <w:numId w:val="32"/>
        </w:numPr>
        <w:autoSpaceDE w:val="0"/>
        <w:autoSpaceDN w:val="0"/>
        <w:adjustRightInd w:val="0"/>
        <w:jc w:val="both"/>
      </w:pPr>
      <w:r w:rsidRPr="009F553A">
        <w:t xml:space="preserve">Human error in the preparation of the underlying information and determining the </w:t>
      </w:r>
      <w:r w:rsidR="00446E6C" w:rsidRPr="009F553A">
        <w:br/>
      </w:r>
      <w:r w:rsidRPr="009F553A">
        <w:t>B-BBEE Scorecard, which may be more likely to occur if personnel are unfamiliar with or not well</w:t>
      </w:r>
      <w:r w:rsidR="00446E6C" w:rsidRPr="009F553A">
        <w:t xml:space="preserve"> </w:t>
      </w:r>
      <w:r w:rsidRPr="009F553A">
        <w:t xml:space="preserve">trained regarding the relevant Codes of Good Practice and basis for determining the relevant scores; </w:t>
      </w:r>
    </w:p>
    <w:p w14:paraId="59CB2064" w14:textId="77777777" w:rsidR="00AC4D9B" w:rsidRPr="009F553A" w:rsidRDefault="00AC4D9B" w:rsidP="00510AB2">
      <w:pPr>
        <w:numPr>
          <w:ilvl w:val="2"/>
          <w:numId w:val="32"/>
        </w:numPr>
        <w:autoSpaceDE w:val="0"/>
        <w:autoSpaceDN w:val="0"/>
        <w:adjustRightInd w:val="0"/>
        <w:jc w:val="both"/>
      </w:pPr>
      <w:r w:rsidRPr="009F553A">
        <w:t xml:space="preserve">Undue reliance on a poorly designed information system, which may have few effective controls, for example, the use of spread sheets without adequate controls; and </w:t>
      </w:r>
    </w:p>
    <w:p w14:paraId="60A68274" w14:textId="77777777" w:rsidR="00AC4D9B" w:rsidRPr="009F553A" w:rsidRDefault="00AC4D9B" w:rsidP="00510AB2">
      <w:pPr>
        <w:numPr>
          <w:ilvl w:val="2"/>
          <w:numId w:val="32"/>
        </w:numPr>
        <w:autoSpaceDE w:val="0"/>
        <w:autoSpaceDN w:val="0"/>
        <w:adjustRightInd w:val="0"/>
        <w:jc w:val="both"/>
      </w:pPr>
      <w:r w:rsidRPr="009F553A">
        <w:lastRenderedPageBreak/>
        <w:t xml:space="preserve">Significant external developments such amendments to relevant legislation affecting the recognition of qualifying expenditures and determination of scores for the B-BBEE Scorecard. </w:t>
      </w:r>
    </w:p>
    <w:p w14:paraId="6EE78C15" w14:textId="7A700D41" w:rsidR="00AC4D9B" w:rsidRPr="009F553A" w:rsidRDefault="00AC4D9B" w:rsidP="00EB1C27">
      <w:pPr>
        <w:pStyle w:val="Heading2"/>
      </w:pPr>
      <w:bookmarkStart w:id="39" w:name="_Toc314569624"/>
      <w:bookmarkStart w:id="40" w:name="_Toc452436274"/>
      <w:r w:rsidRPr="009F553A">
        <w:t xml:space="preserve">Overall </w:t>
      </w:r>
      <w:r w:rsidR="00446E6C" w:rsidRPr="009F553A">
        <w:t xml:space="preserve">Responses </w:t>
      </w:r>
      <w:r w:rsidRPr="009F553A">
        <w:t xml:space="preserve">to </w:t>
      </w:r>
      <w:r w:rsidR="00446E6C" w:rsidRPr="009F553A">
        <w:t xml:space="preserve">Assessed Risks </w:t>
      </w:r>
      <w:r w:rsidRPr="009F553A">
        <w:t xml:space="preserve">of </w:t>
      </w:r>
      <w:r w:rsidR="00446E6C" w:rsidRPr="009F553A">
        <w:t xml:space="preserve">Material Misstatement </w:t>
      </w:r>
      <w:r w:rsidRPr="009F553A">
        <w:t xml:space="preserve">and </w:t>
      </w:r>
      <w:r w:rsidR="00446E6C" w:rsidRPr="009F553A">
        <w:t>Further Procedures</w:t>
      </w:r>
      <w:bookmarkEnd w:id="39"/>
      <w:bookmarkEnd w:id="40"/>
    </w:p>
    <w:p w14:paraId="43F5E9B4" w14:textId="080D1976" w:rsidR="00AC4D9B" w:rsidRPr="009F553A" w:rsidRDefault="0004601D" w:rsidP="007F1670">
      <w:pPr>
        <w:rPr>
          <w:b/>
          <w:i/>
        </w:rPr>
      </w:pPr>
      <w:r w:rsidRPr="009F553A">
        <w:rPr>
          <w:b/>
          <w:i/>
        </w:rPr>
        <w:t>Overall Responses</w:t>
      </w:r>
      <w:r w:rsidR="0089139C" w:rsidRPr="009F553A">
        <w:rPr>
          <w:b/>
          <w:i/>
        </w:rPr>
        <w:t xml:space="preserve"> </w:t>
      </w:r>
      <w:r w:rsidR="00AC4D9B" w:rsidRPr="009F553A">
        <w:rPr>
          <w:b/>
          <w:i/>
        </w:rPr>
        <w:t>to Assessed Risks (Ref: Para. 5</w:t>
      </w:r>
      <w:r w:rsidR="0064289C" w:rsidRPr="009F553A">
        <w:rPr>
          <w:b/>
          <w:i/>
        </w:rPr>
        <w:t>1</w:t>
      </w:r>
      <w:r w:rsidR="00446E6C" w:rsidRPr="009F553A">
        <w:rPr>
          <w:b/>
          <w:i/>
        </w:rPr>
        <w:t>-</w:t>
      </w:r>
      <w:r w:rsidR="00AC4D9B" w:rsidRPr="009F553A">
        <w:rPr>
          <w:b/>
          <w:i/>
        </w:rPr>
        <w:t>5</w:t>
      </w:r>
      <w:r w:rsidR="0064289C" w:rsidRPr="009F553A">
        <w:rPr>
          <w:b/>
          <w:i/>
        </w:rPr>
        <w:t>3</w:t>
      </w:r>
      <w:r w:rsidR="00AC4D9B" w:rsidRPr="009F553A">
        <w:rPr>
          <w:b/>
          <w:i/>
        </w:rPr>
        <w:t xml:space="preserve">) </w:t>
      </w:r>
    </w:p>
    <w:p w14:paraId="4C1383C5" w14:textId="40E75B28" w:rsidR="00AC4D9B" w:rsidRPr="009F553A" w:rsidRDefault="00AC4D9B" w:rsidP="003F4F69">
      <w:pPr>
        <w:numPr>
          <w:ilvl w:val="0"/>
          <w:numId w:val="32"/>
        </w:numPr>
        <w:autoSpaceDE w:val="0"/>
        <w:autoSpaceDN w:val="0"/>
        <w:adjustRightInd w:val="0"/>
        <w:ind w:left="709" w:hanging="709"/>
        <w:jc w:val="both"/>
      </w:pPr>
      <w:r w:rsidRPr="009F553A">
        <w:t xml:space="preserve">Overall responses to address the assessed risks of material misstatement of the </w:t>
      </w:r>
      <w:r w:rsidR="00446E6C" w:rsidRPr="009F553A">
        <w:br/>
      </w:r>
      <w:r w:rsidRPr="009F553A">
        <w:rPr>
          <w:lang w:val="en-GB"/>
        </w:rPr>
        <w:t xml:space="preserve">B-BBEE Scorecard </w:t>
      </w:r>
      <w:r w:rsidRPr="009F553A">
        <w:t xml:space="preserve">may include: </w:t>
      </w:r>
    </w:p>
    <w:p w14:paraId="23B2ED31" w14:textId="77777777" w:rsidR="00AC4D9B" w:rsidRPr="009F553A" w:rsidRDefault="00AC4D9B" w:rsidP="00510AB2">
      <w:pPr>
        <w:numPr>
          <w:ilvl w:val="2"/>
          <w:numId w:val="32"/>
        </w:numPr>
        <w:autoSpaceDE w:val="0"/>
        <w:autoSpaceDN w:val="0"/>
        <w:adjustRightInd w:val="0"/>
        <w:jc w:val="both"/>
      </w:pPr>
      <w:r w:rsidRPr="009F553A">
        <w:t xml:space="preserve">Emphasising to the assurance engagement team the need to maintain professional scepticism; </w:t>
      </w:r>
    </w:p>
    <w:p w14:paraId="2242355D" w14:textId="77777777" w:rsidR="00AC4D9B" w:rsidRPr="009F553A" w:rsidRDefault="00AC4D9B" w:rsidP="00510AB2">
      <w:pPr>
        <w:numPr>
          <w:ilvl w:val="2"/>
          <w:numId w:val="32"/>
        </w:numPr>
        <w:autoSpaceDE w:val="0"/>
        <w:autoSpaceDN w:val="0"/>
        <w:adjustRightInd w:val="0"/>
        <w:jc w:val="both"/>
      </w:pPr>
      <w:r w:rsidRPr="009F553A">
        <w:t xml:space="preserve">Assigning more experienced staff or those with specialist skills or using experts; </w:t>
      </w:r>
    </w:p>
    <w:p w14:paraId="6105EBFA" w14:textId="77777777" w:rsidR="00AC4D9B" w:rsidRPr="009F553A" w:rsidRDefault="00AC4D9B" w:rsidP="00510AB2">
      <w:pPr>
        <w:numPr>
          <w:ilvl w:val="2"/>
          <w:numId w:val="32"/>
        </w:numPr>
        <w:autoSpaceDE w:val="0"/>
        <w:autoSpaceDN w:val="0"/>
        <w:adjustRightInd w:val="0"/>
        <w:jc w:val="both"/>
      </w:pPr>
      <w:r w:rsidRPr="009F553A">
        <w:t xml:space="preserve">Incorporating additional elements of unpredictability in the selection of further procedures to be performed; and </w:t>
      </w:r>
    </w:p>
    <w:p w14:paraId="3B3AC2B1" w14:textId="7CDFFA1C" w:rsidR="00AC4D9B" w:rsidRPr="009F553A" w:rsidRDefault="00AC4D9B" w:rsidP="00510AB2">
      <w:pPr>
        <w:numPr>
          <w:ilvl w:val="2"/>
          <w:numId w:val="32"/>
        </w:numPr>
        <w:autoSpaceDE w:val="0"/>
        <w:autoSpaceDN w:val="0"/>
        <w:adjustRightInd w:val="0"/>
        <w:jc w:val="both"/>
      </w:pPr>
      <w:r w:rsidRPr="009F553A">
        <w:t>Making general changes to the nature, timing, or extent of procedures, for example</w:t>
      </w:r>
      <w:r w:rsidR="00446E6C" w:rsidRPr="009F553A">
        <w:t>,</w:t>
      </w:r>
      <w:r w:rsidRPr="009F553A">
        <w:t xml:space="preserve"> modifying the nature of procedures to obtain more persuasive evidence. </w:t>
      </w:r>
    </w:p>
    <w:p w14:paraId="584BD737" w14:textId="3CBA836D" w:rsidR="00AC4D9B" w:rsidRPr="009F553A" w:rsidRDefault="00AC4D9B" w:rsidP="003F4F69">
      <w:pPr>
        <w:numPr>
          <w:ilvl w:val="0"/>
          <w:numId w:val="32"/>
        </w:numPr>
        <w:autoSpaceDE w:val="0"/>
        <w:autoSpaceDN w:val="0"/>
        <w:adjustRightInd w:val="0"/>
        <w:ind w:left="709" w:hanging="709"/>
        <w:jc w:val="both"/>
      </w:pPr>
      <w:r w:rsidRPr="009F553A">
        <w:t xml:space="preserve">The assessment of the risks of material misstatement of the </w:t>
      </w:r>
      <w:r w:rsidRPr="009F553A">
        <w:rPr>
          <w:lang w:val="en-GB"/>
        </w:rPr>
        <w:t>B-BBEE Scorecard</w:t>
      </w:r>
      <w:r w:rsidRPr="009F553A">
        <w:t xml:space="preserve">, and thereby the B-BBEE approved registered auditor’s overall responses, is affected by the B-BBEE approved registered auditor’s understanding of the control environment. An effective control environment may enable the B-BBEE approved registered auditor to have greater confidence in internal control and the reliability of evidence generated internally within the entity and thus, for example, allow the B-BBEE approved registered auditor to conduct some procedures at an interim date rather than at the period end. Deficiencies in the control environment, however, have the opposite effect; for example, the B-BBEE approved registered auditor may respond to an ineffective control environment by: </w:t>
      </w:r>
    </w:p>
    <w:p w14:paraId="708C4DCB" w14:textId="77777777" w:rsidR="00AC4D9B" w:rsidRPr="009F553A" w:rsidRDefault="00AC4D9B" w:rsidP="00510AB2">
      <w:pPr>
        <w:numPr>
          <w:ilvl w:val="2"/>
          <w:numId w:val="32"/>
        </w:numPr>
        <w:autoSpaceDE w:val="0"/>
        <w:autoSpaceDN w:val="0"/>
        <w:adjustRightInd w:val="0"/>
        <w:jc w:val="both"/>
      </w:pPr>
      <w:r w:rsidRPr="009F553A">
        <w:t xml:space="preserve">Conducting more procedures as of the period end rather than at an interim date. </w:t>
      </w:r>
    </w:p>
    <w:p w14:paraId="51914567" w14:textId="77777777" w:rsidR="00AC4D9B" w:rsidRPr="009F553A" w:rsidRDefault="00AC4D9B" w:rsidP="00510AB2">
      <w:pPr>
        <w:numPr>
          <w:ilvl w:val="2"/>
          <w:numId w:val="32"/>
        </w:numPr>
        <w:autoSpaceDE w:val="0"/>
        <w:autoSpaceDN w:val="0"/>
        <w:adjustRightInd w:val="0"/>
        <w:jc w:val="both"/>
      </w:pPr>
      <w:r w:rsidRPr="009F553A">
        <w:t xml:space="preserve">Obtaining more extensive evidence from procedures other than tests of controls. </w:t>
      </w:r>
    </w:p>
    <w:p w14:paraId="4D20668B" w14:textId="77777777" w:rsidR="00AC4D9B" w:rsidRPr="009F553A" w:rsidRDefault="00AC4D9B" w:rsidP="00510AB2">
      <w:pPr>
        <w:numPr>
          <w:ilvl w:val="2"/>
          <w:numId w:val="32"/>
        </w:numPr>
        <w:autoSpaceDE w:val="0"/>
        <w:autoSpaceDN w:val="0"/>
        <w:adjustRightInd w:val="0"/>
        <w:jc w:val="both"/>
      </w:pPr>
      <w:r w:rsidRPr="009F553A">
        <w:t xml:space="preserve">Increasing sample sizes and the extent of procedures, such as the number of facilities at which procedures are performed. </w:t>
      </w:r>
    </w:p>
    <w:p w14:paraId="6F0AD270" w14:textId="44658775" w:rsidR="00AC4D9B" w:rsidRPr="009F553A" w:rsidRDefault="00AC4D9B" w:rsidP="003F4F69">
      <w:pPr>
        <w:numPr>
          <w:ilvl w:val="0"/>
          <w:numId w:val="32"/>
        </w:numPr>
        <w:autoSpaceDE w:val="0"/>
        <w:autoSpaceDN w:val="0"/>
        <w:adjustRightInd w:val="0"/>
        <w:ind w:left="709" w:hanging="709"/>
        <w:jc w:val="both"/>
      </w:pPr>
      <w:r w:rsidRPr="009F553A">
        <w:t>Such considerations, therefore, have a significant bearing on the B-BBEE approved registered auditor’s general approach, for example, the relative emphasis on tests of controls versus other procedures. (Ref: Para. A4</w:t>
      </w:r>
      <w:r w:rsidR="00027F84" w:rsidRPr="009F553A">
        <w:t>1</w:t>
      </w:r>
      <w:r w:rsidRPr="009F553A">
        <w:t>-A4</w:t>
      </w:r>
      <w:r w:rsidR="00027F84" w:rsidRPr="009F553A">
        <w:t>3</w:t>
      </w:r>
      <w:r w:rsidRPr="009F553A">
        <w:t>)</w:t>
      </w:r>
      <w:r w:rsidR="00446E6C" w:rsidRPr="009F553A">
        <w:t>.</w:t>
      </w:r>
      <w:r w:rsidRPr="009F553A">
        <w:t xml:space="preserve"> </w:t>
      </w:r>
    </w:p>
    <w:p w14:paraId="0D37FAC4" w14:textId="73C0FAE0" w:rsidR="00AC4D9B" w:rsidRPr="009F553A" w:rsidRDefault="00AC4D9B" w:rsidP="007F1670">
      <w:pPr>
        <w:rPr>
          <w:b/>
          <w:i/>
        </w:rPr>
      </w:pPr>
      <w:bookmarkStart w:id="41" w:name="_Toc314569625"/>
      <w:r w:rsidRPr="009F553A">
        <w:rPr>
          <w:b/>
          <w:i/>
        </w:rPr>
        <w:t xml:space="preserve">Response to </w:t>
      </w:r>
      <w:r w:rsidR="00446E6C" w:rsidRPr="009F553A">
        <w:rPr>
          <w:b/>
          <w:i/>
        </w:rPr>
        <w:t xml:space="preserve">Risk </w:t>
      </w:r>
      <w:r w:rsidRPr="009F553A">
        <w:rPr>
          <w:b/>
          <w:i/>
        </w:rPr>
        <w:t xml:space="preserve">of </w:t>
      </w:r>
      <w:r w:rsidR="00446E6C" w:rsidRPr="009F553A">
        <w:rPr>
          <w:b/>
          <w:i/>
        </w:rPr>
        <w:t xml:space="preserve">Fronting </w:t>
      </w:r>
      <w:r w:rsidRPr="009F553A">
        <w:rPr>
          <w:b/>
          <w:i/>
        </w:rPr>
        <w:t>(Ref: Para. 5</w:t>
      </w:r>
      <w:r w:rsidR="00622350" w:rsidRPr="009F553A">
        <w:rPr>
          <w:b/>
          <w:i/>
        </w:rPr>
        <w:t>4</w:t>
      </w:r>
      <w:r w:rsidR="00446E6C" w:rsidRPr="009F553A">
        <w:rPr>
          <w:b/>
          <w:i/>
        </w:rPr>
        <w:t>-</w:t>
      </w:r>
      <w:r w:rsidRPr="009F553A">
        <w:rPr>
          <w:b/>
          <w:i/>
        </w:rPr>
        <w:t>5</w:t>
      </w:r>
      <w:r w:rsidR="00622350" w:rsidRPr="009F553A">
        <w:rPr>
          <w:b/>
          <w:i/>
        </w:rPr>
        <w:t>6</w:t>
      </w:r>
      <w:r w:rsidRPr="009F553A">
        <w:rPr>
          <w:b/>
          <w:i/>
        </w:rPr>
        <w:t>)</w:t>
      </w:r>
    </w:p>
    <w:p w14:paraId="379BF038" w14:textId="77777777" w:rsidR="00AC4D9B" w:rsidRPr="009F553A" w:rsidRDefault="00AC4D9B" w:rsidP="00510AB2">
      <w:pPr>
        <w:numPr>
          <w:ilvl w:val="0"/>
          <w:numId w:val="32"/>
        </w:numPr>
        <w:autoSpaceDE w:val="0"/>
        <w:autoSpaceDN w:val="0"/>
        <w:adjustRightInd w:val="0"/>
        <w:ind w:left="567" w:hanging="567"/>
        <w:jc w:val="both"/>
      </w:pPr>
      <w:r w:rsidRPr="009F553A">
        <w:t>The procedures may include substantive analytical reviews and inquiries of appropriate personnel and may involve the following additional procedures:</w:t>
      </w:r>
    </w:p>
    <w:p w14:paraId="745B64F7" w14:textId="42543CFF" w:rsidR="00AC4D9B" w:rsidRPr="009F553A" w:rsidRDefault="00AC4D9B" w:rsidP="00510AB2">
      <w:pPr>
        <w:numPr>
          <w:ilvl w:val="2"/>
          <w:numId w:val="32"/>
        </w:numPr>
        <w:autoSpaceDE w:val="0"/>
        <w:autoSpaceDN w:val="0"/>
        <w:adjustRightInd w:val="0"/>
        <w:jc w:val="both"/>
      </w:pPr>
      <w:r w:rsidRPr="009F553A">
        <w:lastRenderedPageBreak/>
        <w:t>Obtaining the ownership structure of the measured entity and inquir</w:t>
      </w:r>
      <w:r w:rsidR="00982637" w:rsidRPr="009F553A">
        <w:t>ing</w:t>
      </w:r>
      <w:r w:rsidRPr="009F553A">
        <w:t xml:space="preserve"> about the relationship between the measured entity and the holding company, affiliates</w:t>
      </w:r>
      <w:r w:rsidR="00982637" w:rsidRPr="009F553A">
        <w:t>,</w:t>
      </w:r>
      <w:r w:rsidRPr="009F553A">
        <w:t xml:space="preserve"> subsidiaries and related parties;</w:t>
      </w:r>
    </w:p>
    <w:p w14:paraId="713D42A7" w14:textId="77777777" w:rsidR="00AC4D9B" w:rsidRPr="009F553A" w:rsidRDefault="00AC4D9B" w:rsidP="00510AB2">
      <w:pPr>
        <w:numPr>
          <w:ilvl w:val="2"/>
          <w:numId w:val="32"/>
        </w:numPr>
        <w:autoSpaceDE w:val="0"/>
        <w:autoSpaceDN w:val="0"/>
        <w:adjustRightInd w:val="0"/>
        <w:jc w:val="both"/>
      </w:pPr>
      <w:r w:rsidRPr="009F553A">
        <w:t xml:space="preserve">Obtaining an organisational structure of the measured entity and the job descriptions of a sample of employees in the structure; </w:t>
      </w:r>
    </w:p>
    <w:p w14:paraId="5632E24C" w14:textId="5BF5E6B1" w:rsidR="00AC4D9B" w:rsidRPr="009F553A" w:rsidRDefault="00982637" w:rsidP="00510AB2">
      <w:pPr>
        <w:numPr>
          <w:ilvl w:val="2"/>
          <w:numId w:val="32"/>
        </w:numPr>
        <w:autoSpaceDE w:val="0"/>
        <w:autoSpaceDN w:val="0"/>
        <w:adjustRightInd w:val="0"/>
        <w:jc w:val="both"/>
      </w:pPr>
      <w:r w:rsidRPr="009F553A">
        <w:t>O</w:t>
      </w:r>
      <w:r w:rsidR="00AC4D9B" w:rsidRPr="009F553A">
        <w:t>bserv</w:t>
      </w:r>
      <w:r w:rsidRPr="009F553A">
        <w:t>ing,</w:t>
      </w:r>
      <w:r w:rsidR="00AC4D9B" w:rsidRPr="009F553A">
        <w:t xml:space="preserve"> inquir</w:t>
      </w:r>
      <w:r w:rsidRPr="009F553A">
        <w:t>ing</w:t>
      </w:r>
      <w:r w:rsidR="00AC4D9B" w:rsidRPr="009F553A">
        <w:t xml:space="preserve"> </w:t>
      </w:r>
      <w:r w:rsidRPr="009F553A">
        <w:t xml:space="preserve">and </w:t>
      </w:r>
      <w:r w:rsidR="00AC4D9B" w:rsidRPr="009F553A">
        <w:t>ascertain</w:t>
      </w:r>
      <w:r w:rsidRPr="009F553A">
        <w:t>ing</w:t>
      </w:r>
      <w:r w:rsidR="00AC4D9B" w:rsidRPr="009F553A">
        <w:t xml:space="preserve"> the responsibilities of the directors/management to determine who is actually participating in the core activities of the measured entity;</w:t>
      </w:r>
    </w:p>
    <w:p w14:paraId="79207185" w14:textId="11C3F4AB" w:rsidR="00AC4D9B" w:rsidRPr="009F553A" w:rsidRDefault="00AC4D9B" w:rsidP="00510AB2">
      <w:pPr>
        <w:numPr>
          <w:ilvl w:val="2"/>
          <w:numId w:val="32"/>
        </w:numPr>
        <w:autoSpaceDE w:val="0"/>
        <w:autoSpaceDN w:val="0"/>
        <w:adjustRightInd w:val="0"/>
        <w:jc w:val="both"/>
      </w:pPr>
      <w:r w:rsidRPr="009F553A">
        <w:t>Inquir</w:t>
      </w:r>
      <w:r w:rsidR="00982637" w:rsidRPr="009F553A">
        <w:t>ing</w:t>
      </w:r>
      <w:r w:rsidRPr="009F553A">
        <w:t xml:space="preserve"> about the responsibilities, accountabilities and reward</w:t>
      </w:r>
      <w:r w:rsidR="00982637" w:rsidRPr="009F553A">
        <w:t>ing</w:t>
      </w:r>
      <w:r w:rsidRPr="009F553A">
        <w:t xml:space="preserve"> of black directors/management and ascertain</w:t>
      </w:r>
      <w:r w:rsidR="00982637" w:rsidRPr="009F553A">
        <w:t>ing</w:t>
      </w:r>
      <w:r w:rsidRPr="009F553A">
        <w:t xml:space="preserve"> whether they differ materially from </w:t>
      </w:r>
      <w:r w:rsidR="00982637" w:rsidRPr="009F553A">
        <w:t xml:space="preserve">those of </w:t>
      </w:r>
      <w:r w:rsidRPr="009F553A">
        <w:t>the non-black directors/management on the same level, and obtain</w:t>
      </w:r>
      <w:r w:rsidR="00982637" w:rsidRPr="009F553A">
        <w:t>ing</w:t>
      </w:r>
      <w:r w:rsidRPr="009F553A">
        <w:t xml:space="preserve"> explanations for material variations;</w:t>
      </w:r>
    </w:p>
    <w:p w14:paraId="6CAFFB71" w14:textId="2BB577A3" w:rsidR="00AC4D9B" w:rsidRPr="009F553A" w:rsidRDefault="00AC4D9B" w:rsidP="00510AB2">
      <w:pPr>
        <w:numPr>
          <w:ilvl w:val="2"/>
          <w:numId w:val="32"/>
        </w:numPr>
        <w:autoSpaceDE w:val="0"/>
        <w:autoSpaceDN w:val="0"/>
        <w:adjustRightInd w:val="0"/>
        <w:jc w:val="both"/>
      </w:pPr>
      <w:r w:rsidRPr="009F553A">
        <w:t>Inquir</w:t>
      </w:r>
      <w:r w:rsidR="00982637" w:rsidRPr="009F553A">
        <w:t>ing</w:t>
      </w:r>
      <w:r w:rsidRPr="009F553A">
        <w:t xml:space="preserve"> of directors/management regarding unusual appointments and resignations of directors/management; and</w:t>
      </w:r>
    </w:p>
    <w:p w14:paraId="364E0F45" w14:textId="443A666D" w:rsidR="00AC4D9B" w:rsidRPr="009F553A" w:rsidRDefault="00AC4D9B" w:rsidP="00510AB2">
      <w:pPr>
        <w:numPr>
          <w:ilvl w:val="2"/>
          <w:numId w:val="32"/>
        </w:numPr>
        <w:autoSpaceDE w:val="0"/>
        <w:autoSpaceDN w:val="0"/>
        <w:adjustRightInd w:val="0"/>
        <w:jc w:val="both"/>
      </w:pPr>
      <w:r w:rsidRPr="009F553A">
        <w:t>Perform</w:t>
      </w:r>
      <w:r w:rsidR="00982637" w:rsidRPr="009F553A">
        <w:t>ing</w:t>
      </w:r>
      <w:r w:rsidRPr="009F553A">
        <w:t xml:space="preserve"> an analytical review of personnel records and inquir</w:t>
      </w:r>
      <w:r w:rsidR="00982637" w:rsidRPr="009F553A">
        <w:t>ing</w:t>
      </w:r>
      <w:r w:rsidRPr="009F553A">
        <w:t xml:space="preserve"> about significant differences in remuneration packages of black directors/management compared to the non-black directors/management on the same level.  </w:t>
      </w:r>
    </w:p>
    <w:p w14:paraId="6BAC8F39" w14:textId="09B6A909" w:rsidR="00AC4D9B" w:rsidRPr="009F553A" w:rsidRDefault="00AC4D9B" w:rsidP="007F1670">
      <w:pPr>
        <w:rPr>
          <w:b/>
          <w:i/>
        </w:rPr>
      </w:pPr>
      <w:r w:rsidRPr="009F553A">
        <w:rPr>
          <w:b/>
          <w:i/>
        </w:rPr>
        <w:t xml:space="preserve">Obtaining </w:t>
      </w:r>
      <w:bookmarkEnd w:id="41"/>
      <w:r w:rsidRPr="009F553A">
        <w:rPr>
          <w:b/>
          <w:i/>
        </w:rPr>
        <w:t>Evidence (Ref: Para. 5</w:t>
      </w:r>
      <w:r w:rsidR="001233CE" w:rsidRPr="009F553A">
        <w:rPr>
          <w:b/>
          <w:i/>
        </w:rPr>
        <w:t>0</w:t>
      </w:r>
      <w:r w:rsidRPr="009F553A">
        <w:rPr>
          <w:b/>
          <w:i/>
        </w:rPr>
        <w:t xml:space="preserve"> and 5</w:t>
      </w:r>
      <w:r w:rsidR="001233CE" w:rsidRPr="009F553A">
        <w:rPr>
          <w:b/>
          <w:i/>
        </w:rPr>
        <w:t>7</w:t>
      </w:r>
      <w:r w:rsidR="00982637" w:rsidRPr="009F553A">
        <w:rPr>
          <w:b/>
          <w:i/>
        </w:rPr>
        <w:t>-</w:t>
      </w:r>
      <w:r w:rsidRPr="009F553A">
        <w:rPr>
          <w:b/>
          <w:i/>
        </w:rPr>
        <w:t>6</w:t>
      </w:r>
      <w:r w:rsidR="001233CE" w:rsidRPr="009F553A">
        <w:rPr>
          <w:b/>
          <w:i/>
        </w:rPr>
        <w:t>0</w:t>
      </w:r>
      <w:r w:rsidRPr="009F553A">
        <w:rPr>
          <w:b/>
          <w:i/>
        </w:rPr>
        <w:t xml:space="preserve">) </w:t>
      </w:r>
    </w:p>
    <w:p w14:paraId="55FF70A5" w14:textId="7A2AAAEA" w:rsidR="00AC4D9B" w:rsidRPr="009F553A" w:rsidRDefault="00AC4D9B" w:rsidP="003F4F69">
      <w:pPr>
        <w:numPr>
          <w:ilvl w:val="0"/>
          <w:numId w:val="32"/>
        </w:numPr>
        <w:autoSpaceDE w:val="0"/>
        <w:autoSpaceDN w:val="0"/>
        <w:adjustRightInd w:val="0"/>
        <w:ind w:left="709" w:hanging="709"/>
        <w:jc w:val="both"/>
      </w:pPr>
      <w:r w:rsidRPr="009F553A">
        <w:t xml:space="preserve">The main differences between the B-BBEE approved registered auditor’s overall responses to address the assessed risks, and further procedures for a limited assurance engagement, on a B-BBEE Verification Certificate are as follows: </w:t>
      </w:r>
    </w:p>
    <w:p w14:paraId="43915C5B" w14:textId="77777777" w:rsidR="00AC4D9B" w:rsidRPr="009F553A" w:rsidRDefault="00AC4D9B" w:rsidP="00510AB2">
      <w:pPr>
        <w:numPr>
          <w:ilvl w:val="2"/>
          <w:numId w:val="32"/>
        </w:numPr>
        <w:autoSpaceDE w:val="0"/>
        <w:autoSpaceDN w:val="0"/>
        <w:adjustRightInd w:val="0"/>
        <w:jc w:val="both"/>
      </w:pPr>
      <w:r w:rsidRPr="009F553A">
        <w:t xml:space="preserve">The emphasis placed on the nature of various procedures: The emphasis placed on the nature of various procedures as a source of evidence will likely differ, depending on the engagement circumstances. For example: </w:t>
      </w:r>
    </w:p>
    <w:p w14:paraId="3A90F6E9" w14:textId="0D7BF84A" w:rsidR="00AC4D9B" w:rsidRPr="009F553A" w:rsidRDefault="00AC4D9B" w:rsidP="00510AB2">
      <w:pPr>
        <w:numPr>
          <w:ilvl w:val="4"/>
          <w:numId w:val="87"/>
        </w:numPr>
        <w:autoSpaceDE w:val="0"/>
        <w:autoSpaceDN w:val="0"/>
        <w:adjustRightInd w:val="0"/>
        <w:jc w:val="both"/>
      </w:pPr>
      <w:r w:rsidRPr="009F553A">
        <w:t>The B-BBEE approved registered auditor may judge it to be appropriate in the circumstances of a particular limited assurance engagement to place relatively greater emphasis on inquiries of the entity’s personnel and analytical procedures, and relatively less emphasis, if any, on tests of controls and obtaining evidence from external sources than would be the case for a reasonable assurance engagement</w:t>
      </w:r>
      <w:r w:rsidR="006249CA" w:rsidRPr="009F553A">
        <w:t>.</w:t>
      </w:r>
      <w:r w:rsidRPr="009F553A">
        <w:t xml:space="preserve"> </w:t>
      </w:r>
    </w:p>
    <w:p w14:paraId="665D190A" w14:textId="77777777" w:rsidR="00AC4D9B" w:rsidRPr="009F553A" w:rsidRDefault="00AC4D9B" w:rsidP="00510AB2">
      <w:pPr>
        <w:numPr>
          <w:ilvl w:val="2"/>
          <w:numId w:val="32"/>
        </w:numPr>
        <w:autoSpaceDE w:val="0"/>
        <w:autoSpaceDN w:val="0"/>
        <w:adjustRightInd w:val="0"/>
        <w:jc w:val="both"/>
      </w:pPr>
      <w:r w:rsidRPr="009F553A">
        <w:t xml:space="preserve">The extent of further procedures: The extent of further procedures performed in a limited assurance engagement is less than in a reasonable assurance engagement. This may involve: </w:t>
      </w:r>
    </w:p>
    <w:p w14:paraId="1C969104" w14:textId="77777777" w:rsidR="00AC4D9B" w:rsidRPr="009F553A" w:rsidRDefault="00AC4D9B" w:rsidP="00510AB2">
      <w:pPr>
        <w:numPr>
          <w:ilvl w:val="4"/>
          <w:numId w:val="87"/>
        </w:numPr>
        <w:autoSpaceDE w:val="0"/>
        <w:autoSpaceDN w:val="0"/>
        <w:adjustRightInd w:val="0"/>
        <w:jc w:val="both"/>
      </w:pPr>
      <w:r w:rsidRPr="009F553A">
        <w:t xml:space="preserve">Reducing the number of items to be examined, for example, reducing sample sizes for tests of details; </w:t>
      </w:r>
    </w:p>
    <w:p w14:paraId="57460E02" w14:textId="45923E9F" w:rsidR="00AC4D9B" w:rsidRPr="009F553A" w:rsidRDefault="00AC4D9B" w:rsidP="00510AB2">
      <w:pPr>
        <w:numPr>
          <w:ilvl w:val="4"/>
          <w:numId w:val="87"/>
        </w:numPr>
        <w:autoSpaceDE w:val="0"/>
        <w:autoSpaceDN w:val="0"/>
        <w:adjustRightInd w:val="0"/>
        <w:jc w:val="both"/>
      </w:pPr>
      <w:r w:rsidRPr="009F553A">
        <w:t xml:space="preserve">Performing fewer procedures (for example, performing only analytical procedures in circumstances when, in a reasonable assurance engagement, both analytical procedures and tests of detail would be performed); or </w:t>
      </w:r>
    </w:p>
    <w:p w14:paraId="35944E79" w14:textId="77777777" w:rsidR="00AC4D9B" w:rsidRPr="009F553A" w:rsidRDefault="00AC4D9B" w:rsidP="00510AB2">
      <w:pPr>
        <w:numPr>
          <w:ilvl w:val="4"/>
          <w:numId w:val="87"/>
        </w:numPr>
        <w:autoSpaceDE w:val="0"/>
        <w:autoSpaceDN w:val="0"/>
        <w:adjustRightInd w:val="0"/>
        <w:jc w:val="both"/>
      </w:pPr>
      <w:r w:rsidRPr="009F553A">
        <w:t xml:space="preserve">Performing procedures on location at fewer sites. </w:t>
      </w:r>
    </w:p>
    <w:p w14:paraId="15935971" w14:textId="77777777" w:rsidR="00AC4D9B" w:rsidRPr="009F553A" w:rsidRDefault="00AC4D9B" w:rsidP="00510AB2">
      <w:pPr>
        <w:numPr>
          <w:ilvl w:val="2"/>
          <w:numId w:val="32"/>
        </w:numPr>
        <w:autoSpaceDE w:val="0"/>
        <w:autoSpaceDN w:val="0"/>
        <w:adjustRightInd w:val="0"/>
        <w:jc w:val="both"/>
      </w:pPr>
      <w:r w:rsidRPr="009F553A">
        <w:lastRenderedPageBreak/>
        <w:t xml:space="preserve">The nature of analytical procedures: In a limited assurance engagement, analytical procedures are often designed to support expectations regarding the direction of trends, relationships and ratios rather than to identify misstatements with the level of precision expected in a reasonable assurance engagement. </w:t>
      </w:r>
    </w:p>
    <w:p w14:paraId="50DB0397" w14:textId="77777777" w:rsidR="00AC4D9B" w:rsidRPr="009F553A" w:rsidRDefault="00AC4D9B" w:rsidP="00510AB2">
      <w:pPr>
        <w:numPr>
          <w:ilvl w:val="2"/>
          <w:numId w:val="32"/>
        </w:numPr>
        <w:autoSpaceDE w:val="0"/>
        <w:autoSpaceDN w:val="0"/>
        <w:adjustRightInd w:val="0"/>
        <w:jc w:val="both"/>
      </w:pPr>
      <w:r w:rsidRPr="009F553A">
        <w:t xml:space="preserve">Further, when significant fluctuations, relationships or differences are identified, appropriate evidence may often be obtained by making inquiries of the entity and considering responses received in the light of known engagement circumstances, without necessarily obtaining additional supporting evidence. </w:t>
      </w:r>
    </w:p>
    <w:p w14:paraId="7D2592E4" w14:textId="3D7E4A2B" w:rsidR="00AC4D9B" w:rsidRPr="009F553A" w:rsidRDefault="00AC4D9B" w:rsidP="00510AB2">
      <w:pPr>
        <w:numPr>
          <w:ilvl w:val="2"/>
          <w:numId w:val="32"/>
        </w:numPr>
        <w:autoSpaceDE w:val="0"/>
        <w:autoSpaceDN w:val="0"/>
        <w:adjustRightInd w:val="0"/>
        <w:jc w:val="both"/>
      </w:pPr>
      <w:r w:rsidRPr="009F553A">
        <w:t>In addition, when undertaking analytical procedures in a limited assurance engagement</w:t>
      </w:r>
      <w:r w:rsidR="006249CA" w:rsidRPr="009F553A">
        <w:t>,</w:t>
      </w:r>
      <w:r w:rsidRPr="009F553A">
        <w:t xml:space="preserve"> the B-BBEE approved registered auditor may, for example: </w:t>
      </w:r>
    </w:p>
    <w:p w14:paraId="25812945" w14:textId="77777777" w:rsidR="00AC4D9B" w:rsidRPr="009F553A" w:rsidRDefault="00AC4D9B" w:rsidP="00510AB2">
      <w:pPr>
        <w:numPr>
          <w:ilvl w:val="4"/>
          <w:numId w:val="87"/>
        </w:numPr>
        <w:autoSpaceDE w:val="0"/>
        <w:autoSpaceDN w:val="0"/>
        <w:adjustRightInd w:val="0"/>
        <w:jc w:val="both"/>
      </w:pPr>
      <w:r w:rsidRPr="009F553A">
        <w:t xml:space="preserve">Use underlying information that is more highly aggregated; or </w:t>
      </w:r>
    </w:p>
    <w:p w14:paraId="6718FA08" w14:textId="77777777" w:rsidR="00AC4D9B" w:rsidRPr="009F553A" w:rsidRDefault="00AC4D9B" w:rsidP="00510AB2">
      <w:pPr>
        <w:numPr>
          <w:ilvl w:val="4"/>
          <w:numId w:val="87"/>
        </w:numPr>
        <w:autoSpaceDE w:val="0"/>
        <w:autoSpaceDN w:val="0"/>
        <w:adjustRightInd w:val="0"/>
        <w:jc w:val="both"/>
      </w:pPr>
      <w:r w:rsidRPr="009F553A">
        <w:t xml:space="preserve">Use underlying information that has not been subjected to separate procedures to test its reliability. </w:t>
      </w:r>
    </w:p>
    <w:p w14:paraId="443CE710" w14:textId="5700B776" w:rsidR="00AC4D9B" w:rsidRPr="009F553A" w:rsidRDefault="00AC4D9B" w:rsidP="007F1670">
      <w:pPr>
        <w:rPr>
          <w:b/>
          <w:i/>
        </w:rPr>
      </w:pPr>
      <w:r w:rsidRPr="009F553A">
        <w:rPr>
          <w:b/>
          <w:i/>
        </w:rPr>
        <w:t>Persuasiveness of Evidence (Ref: Para. 5</w:t>
      </w:r>
      <w:r w:rsidR="001233CE" w:rsidRPr="009F553A">
        <w:rPr>
          <w:b/>
          <w:i/>
        </w:rPr>
        <w:t>7</w:t>
      </w:r>
      <w:r w:rsidR="00982637" w:rsidRPr="009F553A">
        <w:rPr>
          <w:b/>
          <w:i/>
        </w:rPr>
        <w:t>-</w:t>
      </w:r>
      <w:r w:rsidRPr="009F553A">
        <w:rPr>
          <w:b/>
          <w:i/>
        </w:rPr>
        <w:t>6</w:t>
      </w:r>
      <w:r w:rsidR="001233CE" w:rsidRPr="009F553A">
        <w:rPr>
          <w:b/>
          <w:i/>
        </w:rPr>
        <w:t>0</w:t>
      </w:r>
      <w:r w:rsidRPr="009F553A">
        <w:rPr>
          <w:b/>
          <w:i/>
        </w:rPr>
        <w:t xml:space="preserve"> and 7</w:t>
      </w:r>
      <w:r w:rsidR="001233CE" w:rsidRPr="009F553A">
        <w:rPr>
          <w:b/>
          <w:i/>
        </w:rPr>
        <w:t>1</w:t>
      </w:r>
      <w:r w:rsidRPr="009F553A">
        <w:rPr>
          <w:b/>
          <w:i/>
        </w:rPr>
        <w:t xml:space="preserve">) </w:t>
      </w:r>
    </w:p>
    <w:p w14:paraId="6F7928B3" w14:textId="16D12E33" w:rsidR="00AC4D9B" w:rsidRPr="009F553A" w:rsidRDefault="00AC4D9B" w:rsidP="003F4F69">
      <w:pPr>
        <w:numPr>
          <w:ilvl w:val="0"/>
          <w:numId w:val="32"/>
        </w:numPr>
        <w:autoSpaceDE w:val="0"/>
        <w:autoSpaceDN w:val="0"/>
        <w:adjustRightInd w:val="0"/>
        <w:ind w:left="709" w:hanging="709"/>
        <w:jc w:val="both"/>
      </w:pPr>
      <w:r w:rsidRPr="009F553A">
        <w:t xml:space="preserve">To obtain more persuasive evidence because of a higher assessment of risk, the </w:t>
      </w:r>
      <w:r w:rsidR="006249CA" w:rsidRPr="009F553A">
        <w:br/>
      </w:r>
      <w:r w:rsidRPr="009F553A">
        <w:t xml:space="preserve">B-BBEE approved registered auditor may increase the quantity of the evidence or obtain evidence that is more relevant or reliable, for example, by obtaining corroborating evidence from a number of independent sources. </w:t>
      </w:r>
    </w:p>
    <w:p w14:paraId="161B5DB5" w14:textId="71E6187E" w:rsidR="00AC4D9B" w:rsidRPr="009F553A" w:rsidRDefault="00AC4D9B" w:rsidP="003F4F69">
      <w:pPr>
        <w:numPr>
          <w:ilvl w:val="0"/>
          <w:numId w:val="32"/>
        </w:numPr>
        <w:autoSpaceDE w:val="0"/>
        <w:autoSpaceDN w:val="0"/>
        <w:adjustRightInd w:val="0"/>
        <w:ind w:left="709" w:hanging="709"/>
        <w:jc w:val="both"/>
      </w:pPr>
      <w:r w:rsidRPr="009F553A">
        <w:t xml:space="preserve">The B-BBEE approved registered auditor evaluates the sufficiency and appropriateness of the evidence obtained to provide a meaningful level of assurance and, if necessary, obtains further evidence. The B-BBEE approved registered auditor considers all relevant evidence in evaluating the underlying information for the </w:t>
      </w:r>
      <w:r w:rsidRPr="009F553A">
        <w:rPr>
          <w:lang w:val="en-GB"/>
        </w:rPr>
        <w:t xml:space="preserve">B-BBEE Scorecard </w:t>
      </w:r>
      <w:r w:rsidRPr="009F553A">
        <w:t>against the applicable criteria.</w:t>
      </w:r>
    </w:p>
    <w:p w14:paraId="32E693D7" w14:textId="41279194" w:rsidR="00AC4D9B" w:rsidRPr="009F553A" w:rsidRDefault="00AC4D9B" w:rsidP="00EB1C27">
      <w:pPr>
        <w:pStyle w:val="Heading2"/>
      </w:pPr>
      <w:bookmarkStart w:id="42" w:name="_Toc314569626"/>
      <w:bookmarkStart w:id="43" w:name="_Toc452436275"/>
      <w:r w:rsidRPr="009F553A">
        <w:t>Documentation</w:t>
      </w:r>
      <w:bookmarkEnd w:id="42"/>
      <w:bookmarkEnd w:id="43"/>
    </w:p>
    <w:p w14:paraId="52C26397" w14:textId="01EABFF6" w:rsidR="00AC4D9B" w:rsidRPr="009F553A" w:rsidRDefault="00AC4D9B" w:rsidP="003F4F69">
      <w:pPr>
        <w:numPr>
          <w:ilvl w:val="0"/>
          <w:numId w:val="32"/>
        </w:numPr>
        <w:autoSpaceDE w:val="0"/>
        <w:autoSpaceDN w:val="0"/>
        <w:adjustRightInd w:val="0"/>
        <w:ind w:left="709" w:hanging="709"/>
        <w:jc w:val="both"/>
      </w:pPr>
      <w:r w:rsidRPr="009F553A">
        <w:t>Documentation of the procedures performed and evidence obtained</w:t>
      </w:r>
      <w:r w:rsidR="006249CA" w:rsidRPr="009F553A">
        <w:t>:</w:t>
      </w:r>
      <w:r w:rsidRPr="009F553A">
        <w:t xml:space="preserve"> ISAE 3000 requires the B-BBEE approved registered auditor and </w:t>
      </w:r>
      <w:r w:rsidR="006249CA" w:rsidRPr="009F553A">
        <w:t xml:space="preserve">the </w:t>
      </w:r>
      <w:r w:rsidRPr="009F553A">
        <w:t>engagement team to document matters that are significant in providing evidence that supports the assurance report</w:t>
      </w:r>
      <w:r w:rsidR="006249CA" w:rsidRPr="009F553A">
        <w:t>,</w:t>
      </w:r>
      <w:r w:rsidRPr="009F553A">
        <w:t xml:space="preserve"> and that the engagement was performed in accordance with ISAEs</w:t>
      </w:r>
      <w:r w:rsidRPr="009F553A">
        <w:rPr>
          <w:rStyle w:val="FootnoteReference"/>
        </w:rPr>
        <w:footnoteReference w:id="20"/>
      </w:r>
      <w:r w:rsidRPr="009F553A">
        <w:t xml:space="preserve">. The following are examples of matters that may be appropriate to include in the engagement documentation (Ref: Par </w:t>
      </w:r>
      <w:r w:rsidR="008A5CF9" w:rsidRPr="009F553A">
        <w:t xml:space="preserve">45; </w:t>
      </w:r>
      <w:r w:rsidR="009868B6" w:rsidRPr="009F553A">
        <w:t xml:space="preserve">93 </w:t>
      </w:r>
      <w:r w:rsidRPr="009F553A">
        <w:t xml:space="preserve">to </w:t>
      </w:r>
      <w:r w:rsidR="009868B6" w:rsidRPr="009F553A">
        <w:t>97</w:t>
      </w:r>
      <w:r w:rsidRPr="009F553A">
        <w:t>)</w:t>
      </w:r>
      <w:r w:rsidR="00982637" w:rsidRPr="009F553A">
        <w:t>:</w:t>
      </w:r>
    </w:p>
    <w:p w14:paraId="06737273" w14:textId="77777777" w:rsidR="00AC4D9B" w:rsidRPr="009F553A" w:rsidRDefault="00AC4D9B" w:rsidP="00510AB2">
      <w:pPr>
        <w:numPr>
          <w:ilvl w:val="2"/>
          <w:numId w:val="32"/>
        </w:numPr>
        <w:autoSpaceDE w:val="0"/>
        <w:autoSpaceDN w:val="0"/>
        <w:adjustRightInd w:val="0"/>
        <w:jc w:val="both"/>
      </w:pPr>
      <w:r w:rsidRPr="009F553A">
        <w:t xml:space="preserve">Fraud: The risks of material misstatement and the nature, timing and extent of procedures with respect to fraud; and communications about fraud made to the entity, regulators and others. </w:t>
      </w:r>
    </w:p>
    <w:p w14:paraId="15FA4A0C" w14:textId="77777777" w:rsidR="00AC4D9B" w:rsidRPr="009F553A" w:rsidRDefault="00AC4D9B" w:rsidP="00510AB2">
      <w:pPr>
        <w:numPr>
          <w:ilvl w:val="2"/>
          <w:numId w:val="32"/>
        </w:numPr>
        <w:autoSpaceDE w:val="0"/>
        <w:autoSpaceDN w:val="0"/>
        <w:adjustRightInd w:val="0"/>
        <w:jc w:val="both"/>
      </w:pPr>
      <w:r w:rsidRPr="009F553A">
        <w:t xml:space="preserve">Laws and Regulations: Identified or suspected non-compliance with laws and regulations and the results of discussion with the entity and other parties outside the entity. </w:t>
      </w:r>
    </w:p>
    <w:p w14:paraId="3DF75E8A" w14:textId="7700D089" w:rsidR="00AC4D9B" w:rsidRPr="009F553A" w:rsidRDefault="00AC4D9B" w:rsidP="00510AB2">
      <w:pPr>
        <w:numPr>
          <w:ilvl w:val="2"/>
          <w:numId w:val="32"/>
        </w:numPr>
        <w:autoSpaceDE w:val="0"/>
        <w:autoSpaceDN w:val="0"/>
        <w:adjustRightInd w:val="0"/>
        <w:jc w:val="both"/>
      </w:pPr>
      <w:r w:rsidRPr="009F553A">
        <w:t xml:space="preserve">Fronting: </w:t>
      </w:r>
      <w:r w:rsidR="006249CA" w:rsidRPr="009F553A">
        <w:t>D</w:t>
      </w:r>
      <w:r w:rsidRPr="009F553A">
        <w:t xml:space="preserve">etails of identified or suspected instances of fronting with regard to ownership and management, discussions with those charged with governance regarding the circumstances, and conclusion reached in determining the </w:t>
      </w:r>
      <w:r w:rsidRPr="009F553A">
        <w:lastRenderedPageBreak/>
        <w:t xml:space="preserve">eventual score for the ownership or management elements. (Consider whether such circumstances are to be reported to any authority established by the </w:t>
      </w:r>
      <w:r w:rsidR="00C853BE" w:rsidRPr="009F553A">
        <w:t>DTI</w:t>
      </w:r>
      <w:r w:rsidR="00982637" w:rsidRPr="009F553A">
        <w:t>.</w:t>
      </w:r>
      <w:r w:rsidRPr="009F553A">
        <w:t>)</w:t>
      </w:r>
    </w:p>
    <w:p w14:paraId="55F2A61A" w14:textId="754D0F5A" w:rsidR="00AC4D9B" w:rsidRPr="009F553A" w:rsidRDefault="00AC4D9B" w:rsidP="00510AB2">
      <w:pPr>
        <w:numPr>
          <w:ilvl w:val="2"/>
          <w:numId w:val="32"/>
        </w:numPr>
        <w:autoSpaceDE w:val="0"/>
        <w:autoSpaceDN w:val="0"/>
        <w:adjustRightInd w:val="0"/>
        <w:jc w:val="both"/>
      </w:pPr>
      <w:r w:rsidRPr="009F553A">
        <w:t xml:space="preserve">Planning: The overall engagement strategy, the engagement plan and any significant changes made during the engagement and the reasons for such changes. </w:t>
      </w:r>
    </w:p>
    <w:p w14:paraId="58DB28B5" w14:textId="77777777" w:rsidR="00AC4D9B" w:rsidRPr="009F553A" w:rsidRDefault="00AC4D9B" w:rsidP="00510AB2">
      <w:pPr>
        <w:numPr>
          <w:ilvl w:val="2"/>
          <w:numId w:val="32"/>
        </w:numPr>
        <w:autoSpaceDE w:val="0"/>
        <w:autoSpaceDN w:val="0"/>
        <w:adjustRightInd w:val="0"/>
        <w:jc w:val="both"/>
      </w:pPr>
      <w:r w:rsidRPr="009F553A">
        <w:t xml:space="preserve">Materiality: The factors considered in determining the materiality of underlying populations and any revision of materiality as the engagement progresses. </w:t>
      </w:r>
    </w:p>
    <w:p w14:paraId="6AB58BDB" w14:textId="308FBA71" w:rsidR="00AC4D9B" w:rsidRPr="009F553A" w:rsidRDefault="00AC4D9B" w:rsidP="00510AB2">
      <w:pPr>
        <w:numPr>
          <w:ilvl w:val="2"/>
          <w:numId w:val="32"/>
        </w:numPr>
        <w:autoSpaceDE w:val="0"/>
        <w:autoSpaceDN w:val="0"/>
        <w:adjustRightInd w:val="0"/>
        <w:jc w:val="both"/>
      </w:pPr>
      <w:r w:rsidRPr="009F553A">
        <w:t xml:space="preserve">Risks of Material Misstatement: the discussion required by paragraph </w:t>
      </w:r>
      <w:r w:rsidR="00544D76" w:rsidRPr="009F553A">
        <w:t>45</w:t>
      </w:r>
      <w:r w:rsidRPr="009F553A">
        <w:t>, and the significant decisions reached, key elements of the understanding obtained regarding each of the aspects of the entity and its environment specified in paragraph 5</w:t>
      </w:r>
      <w:r w:rsidR="00651ADC" w:rsidRPr="009F553A">
        <w:t>1</w:t>
      </w:r>
      <w:r w:rsidRPr="009F553A">
        <w:t xml:space="preserve">, and the risks of material misstatement for which in the B-BBEE approved registered auditor and </w:t>
      </w:r>
      <w:r w:rsidR="00B13BEB" w:rsidRPr="009F553A">
        <w:t xml:space="preserve">the </w:t>
      </w:r>
      <w:r w:rsidRPr="009F553A">
        <w:t>engagement team’s professional judg</w:t>
      </w:r>
      <w:r w:rsidR="00DD4BC9" w:rsidRPr="009F553A">
        <w:t>e</w:t>
      </w:r>
      <w:r w:rsidRPr="009F553A">
        <w:t>ment further procedures were required. (Ref: Para. 4</w:t>
      </w:r>
      <w:r w:rsidR="001233CE" w:rsidRPr="009F553A">
        <w:t>5</w:t>
      </w:r>
      <w:r w:rsidRPr="009F553A">
        <w:t xml:space="preserve"> and 5</w:t>
      </w:r>
      <w:r w:rsidR="00651ADC" w:rsidRPr="009F553A">
        <w:t>1</w:t>
      </w:r>
      <w:r w:rsidRPr="009F553A">
        <w:t>)</w:t>
      </w:r>
    </w:p>
    <w:p w14:paraId="51C3442C" w14:textId="37CDA8BD" w:rsidR="00AC4D9B" w:rsidRPr="009F553A" w:rsidRDefault="00AC4D9B" w:rsidP="00510AB2">
      <w:pPr>
        <w:numPr>
          <w:ilvl w:val="2"/>
          <w:numId w:val="32"/>
        </w:numPr>
        <w:autoSpaceDE w:val="0"/>
        <w:autoSpaceDN w:val="0"/>
        <w:adjustRightInd w:val="0"/>
        <w:jc w:val="both"/>
      </w:pPr>
      <w:r w:rsidRPr="009F553A">
        <w:t>Further Procedures: the nature, timing and extent of the further procedures performed</w:t>
      </w:r>
      <w:r w:rsidR="00A77C42" w:rsidRPr="009F553A">
        <w:t>;</w:t>
      </w:r>
      <w:r w:rsidRPr="009F553A">
        <w:t xml:space="preserve"> the linkage of those further procedures with the risks, and the results of the procedures. </w:t>
      </w:r>
    </w:p>
    <w:p w14:paraId="4B1B303D" w14:textId="14F0447D" w:rsidR="00AC4D9B" w:rsidRPr="009F553A" w:rsidRDefault="00AC4D9B" w:rsidP="00510AB2">
      <w:pPr>
        <w:numPr>
          <w:ilvl w:val="2"/>
          <w:numId w:val="32"/>
        </w:numPr>
        <w:autoSpaceDE w:val="0"/>
        <w:autoSpaceDN w:val="0"/>
        <w:adjustRightInd w:val="0"/>
        <w:jc w:val="both"/>
      </w:pPr>
      <w:r w:rsidRPr="009F553A">
        <w:t>Evaluation of Misstatements: The amount below which misstatements would be regarded as clearly trivial, misstatements accumulated during the engagement and whether they have been corrected, and the B-BBEE approved registered auditor’s conclusion as to whether uncorrected misstatements are material, individually or in the aggregate, and the basis for that conclusion. (Ref: Para.</w:t>
      </w:r>
      <w:r w:rsidR="002C549B" w:rsidRPr="009F553A">
        <w:t>69</w:t>
      </w:r>
      <w:r w:rsidRPr="009F553A">
        <w:t>)</w:t>
      </w:r>
    </w:p>
    <w:p w14:paraId="6D166F58" w14:textId="557957A1" w:rsidR="00AC4D9B" w:rsidRPr="009F553A" w:rsidRDefault="00AC4D9B" w:rsidP="007F1670">
      <w:pPr>
        <w:rPr>
          <w:b/>
          <w:i/>
        </w:rPr>
      </w:pPr>
      <w:r w:rsidRPr="009F553A">
        <w:rPr>
          <w:b/>
          <w:i/>
        </w:rPr>
        <w:t xml:space="preserve">Access to </w:t>
      </w:r>
      <w:r w:rsidR="00A77C42" w:rsidRPr="009F553A">
        <w:rPr>
          <w:b/>
          <w:i/>
        </w:rPr>
        <w:t>Assurance Engagement Documentation</w:t>
      </w:r>
    </w:p>
    <w:p w14:paraId="10BA8559" w14:textId="6080352B" w:rsidR="00AC4D9B" w:rsidRPr="009F553A" w:rsidRDefault="00AC4D9B" w:rsidP="003F4F69">
      <w:pPr>
        <w:numPr>
          <w:ilvl w:val="0"/>
          <w:numId w:val="32"/>
        </w:numPr>
        <w:autoSpaceDE w:val="0"/>
        <w:autoSpaceDN w:val="0"/>
        <w:adjustRightInd w:val="0"/>
        <w:ind w:left="709" w:hanging="709"/>
        <w:jc w:val="both"/>
      </w:pPr>
      <w:r w:rsidRPr="009F553A">
        <w:t xml:space="preserve">Access to B-BBEE assurance engagement documentation might be sought by a successor B-BBEE approved registered auditor, who has no previous engagement experience with the measured entity. The predecessor B-BBEE approved registered auditor considers whether or not this may conflict with his or her responsibilities in terms of the IRBA Code and may seek permission from the measured entity prior to granting access to the engagement documentation. </w:t>
      </w:r>
    </w:p>
    <w:p w14:paraId="5E9A5CE7" w14:textId="31849095" w:rsidR="00AC4D9B" w:rsidRPr="009F553A" w:rsidRDefault="00AC4D9B" w:rsidP="003F4F69">
      <w:pPr>
        <w:numPr>
          <w:ilvl w:val="0"/>
          <w:numId w:val="32"/>
        </w:numPr>
        <w:autoSpaceDE w:val="0"/>
        <w:autoSpaceDN w:val="0"/>
        <w:adjustRightInd w:val="0"/>
        <w:ind w:left="709" w:hanging="709"/>
        <w:jc w:val="both"/>
      </w:pPr>
      <w:r w:rsidRPr="009F553A">
        <w:t xml:space="preserve">The successor B-BBEE approved registered auditor may only be able to obtain an understanding of detailed aspects of the engagement by discussing them with the first B-BBEE approved registered auditor who prepared the documentation. B-BBEE approved registered auditors are advised to refer to and apply the principles contained in the IRBA </w:t>
      </w:r>
      <w:r w:rsidRPr="009F553A">
        <w:rPr>
          <w:i/>
        </w:rPr>
        <w:t>Guide on Access to Audit Working Papers</w:t>
      </w:r>
      <w:r w:rsidRPr="009F553A">
        <w:t xml:space="preserve"> (November 2010) when receiving such requests.</w:t>
      </w:r>
    </w:p>
    <w:p w14:paraId="62EB0540" w14:textId="4A7F0711" w:rsidR="00AC4D9B" w:rsidRPr="009F553A" w:rsidRDefault="00AC4D9B" w:rsidP="00EB1C27">
      <w:pPr>
        <w:pStyle w:val="Heading2"/>
      </w:pPr>
      <w:bookmarkStart w:id="44" w:name="_Toc452436276"/>
      <w:r w:rsidRPr="009F553A">
        <w:t xml:space="preserve">Engagement </w:t>
      </w:r>
      <w:r w:rsidR="00982637" w:rsidRPr="009F553A">
        <w:t>Quality Control Review</w:t>
      </w:r>
      <w:bookmarkEnd w:id="44"/>
    </w:p>
    <w:p w14:paraId="6D354156" w14:textId="45AB756D" w:rsidR="00AC4D9B" w:rsidRPr="009F553A" w:rsidRDefault="00AC4D9B" w:rsidP="003F4F69">
      <w:pPr>
        <w:numPr>
          <w:ilvl w:val="0"/>
          <w:numId w:val="32"/>
        </w:numPr>
        <w:autoSpaceDE w:val="0"/>
        <w:autoSpaceDN w:val="0"/>
        <w:adjustRightInd w:val="0"/>
        <w:ind w:left="709" w:hanging="709"/>
        <w:jc w:val="both"/>
      </w:pPr>
      <w:r w:rsidRPr="009F553A">
        <w:t>Other matters that may be considered in an engagement quality control review include: (Ref: Para. 10</w:t>
      </w:r>
      <w:r w:rsidR="00651ADC" w:rsidRPr="009F553A">
        <w:t>2</w:t>
      </w:r>
      <w:r w:rsidRPr="009F553A">
        <w:t>)</w:t>
      </w:r>
    </w:p>
    <w:p w14:paraId="2F187F52" w14:textId="77777777" w:rsidR="00AC4D9B" w:rsidRPr="009F553A" w:rsidRDefault="00AC4D9B" w:rsidP="00510AB2">
      <w:pPr>
        <w:numPr>
          <w:ilvl w:val="2"/>
          <w:numId w:val="32"/>
        </w:numPr>
        <w:autoSpaceDE w:val="0"/>
        <w:autoSpaceDN w:val="0"/>
        <w:adjustRightInd w:val="0"/>
        <w:jc w:val="both"/>
      </w:pPr>
      <w:r w:rsidRPr="009F553A">
        <w:t xml:space="preserve">The engagement team’s evaluation of the firm’s independence in relation to the engagement. </w:t>
      </w:r>
    </w:p>
    <w:p w14:paraId="59D94906" w14:textId="77777777" w:rsidR="00AC4D9B" w:rsidRPr="009F553A" w:rsidRDefault="00AC4D9B" w:rsidP="00510AB2">
      <w:pPr>
        <w:numPr>
          <w:ilvl w:val="2"/>
          <w:numId w:val="32"/>
        </w:numPr>
        <w:autoSpaceDE w:val="0"/>
        <w:autoSpaceDN w:val="0"/>
        <w:adjustRightInd w:val="0"/>
        <w:jc w:val="both"/>
      </w:pPr>
      <w:r w:rsidRPr="009F553A">
        <w:lastRenderedPageBreak/>
        <w:t xml:space="preserve">Whether appropriate consultation has taken place on matters involving differences of opinion or other difficult or contentious matters, and the conclusions arising from those consultations. </w:t>
      </w:r>
    </w:p>
    <w:p w14:paraId="7FD35C05" w14:textId="7455BD28" w:rsidR="00AC4D9B" w:rsidRPr="009F553A" w:rsidRDefault="00AC4D9B" w:rsidP="00510AB2">
      <w:pPr>
        <w:numPr>
          <w:ilvl w:val="2"/>
          <w:numId w:val="32"/>
        </w:numPr>
        <w:autoSpaceDE w:val="0"/>
        <w:autoSpaceDN w:val="0"/>
        <w:adjustRightInd w:val="0"/>
        <w:jc w:val="both"/>
      </w:pPr>
      <w:r w:rsidRPr="009F553A">
        <w:t>Whether engagement documentation selected for review reflects the work performed in relation to the significant judg</w:t>
      </w:r>
      <w:r w:rsidR="00DD4BC9" w:rsidRPr="009F553A">
        <w:t>e</w:t>
      </w:r>
      <w:r w:rsidRPr="009F553A">
        <w:t xml:space="preserve">ments and supports the conclusions reached.  </w:t>
      </w:r>
    </w:p>
    <w:p w14:paraId="6A7E1AC8" w14:textId="7CE5ADBD" w:rsidR="00AC4D9B" w:rsidRPr="009F553A" w:rsidRDefault="00AC4D9B" w:rsidP="00EB1C27">
      <w:pPr>
        <w:pStyle w:val="Heading2"/>
      </w:pPr>
      <w:bookmarkStart w:id="45" w:name="_Toc452436277"/>
      <w:r w:rsidRPr="009F553A">
        <w:t xml:space="preserve">Assurance </w:t>
      </w:r>
      <w:r w:rsidR="00982637" w:rsidRPr="009F553A">
        <w:t>Report Content</w:t>
      </w:r>
      <w:bookmarkEnd w:id="45"/>
      <w:r w:rsidR="00982637" w:rsidRPr="009F553A">
        <w:t xml:space="preserve"> </w:t>
      </w:r>
    </w:p>
    <w:p w14:paraId="02D66B50" w14:textId="43E60984" w:rsidR="00AC4D9B" w:rsidRPr="009F553A" w:rsidRDefault="00AC4D9B" w:rsidP="003F4F69">
      <w:pPr>
        <w:numPr>
          <w:ilvl w:val="0"/>
          <w:numId w:val="32"/>
        </w:numPr>
        <w:autoSpaceDE w:val="0"/>
        <w:autoSpaceDN w:val="0"/>
        <w:adjustRightInd w:val="0"/>
        <w:ind w:left="709" w:hanging="709"/>
        <w:jc w:val="both"/>
      </w:pPr>
      <w:r w:rsidRPr="009F553A">
        <w:t xml:space="preserve">The format of the B-BBEE Scorecard is established by the </w:t>
      </w:r>
      <w:r w:rsidR="00C853BE" w:rsidRPr="009F553A">
        <w:t>DTI</w:t>
      </w:r>
      <w:r w:rsidRPr="009F553A">
        <w:t xml:space="preserve">, as is the format of the B-BBEE Verification Certificate. The details of the </w:t>
      </w:r>
      <w:r w:rsidR="003D2D96" w:rsidRPr="009F553A">
        <w:t>c</w:t>
      </w:r>
      <w:r w:rsidRPr="009F553A">
        <w:t xml:space="preserve">ertificate format are also contained in the National Treasury’s PPPFA Regulations to meet the requirements of the </w:t>
      </w:r>
      <w:r w:rsidR="00D96C78" w:rsidRPr="009F553A">
        <w:t>DTI</w:t>
      </w:r>
      <w:r w:rsidRPr="009F553A">
        <w:t xml:space="preserve"> (Ref: Par. 1</w:t>
      </w:r>
      <w:r w:rsidR="00651ADC" w:rsidRPr="009F553A">
        <w:t>06</w:t>
      </w:r>
      <w:r w:rsidR="003D2D96" w:rsidRPr="009F553A">
        <w:t>-</w:t>
      </w:r>
      <w:r w:rsidRPr="009F553A">
        <w:t>11</w:t>
      </w:r>
      <w:r w:rsidR="00651ADC" w:rsidRPr="009F553A">
        <w:t>1</w:t>
      </w:r>
      <w:r w:rsidRPr="009F553A">
        <w:t>)</w:t>
      </w:r>
      <w:r w:rsidR="00982637" w:rsidRPr="009F553A">
        <w:t>.</w:t>
      </w:r>
    </w:p>
    <w:p w14:paraId="76DF8AD1" w14:textId="6B07E870" w:rsidR="00AC4D9B" w:rsidRPr="009F553A" w:rsidRDefault="00AC4D9B" w:rsidP="003F4F69">
      <w:pPr>
        <w:numPr>
          <w:ilvl w:val="0"/>
          <w:numId w:val="32"/>
        </w:numPr>
        <w:autoSpaceDE w:val="0"/>
        <w:autoSpaceDN w:val="0"/>
        <w:adjustRightInd w:val="0"/>
        <w:ind w:left="709" w:hanging="709"/>
        <w:jc w:val="both"/>
      </w:pPr>
      <w:r w:rsidRPr="009F553A">
        <w:t>Appendices A1</w:t>
      </w:r>
      <w:r w:rsidR="00C439B7" w:rsidRPr="009F553A">
        <w:t>-</w:t>
      </w:r>
      <w:r w:rsidRPr="009F553A">
        <w:t xml:space="preserve">A2 provide illustrations of the format of the B-BBEE Verification Certificates to be provided and related detailed B-BBEE Scorecard and </w:t>
      </w:r>
      <w:r w:rsidR="0026728C" w:rsidRPr="009F553A">
        <w:t xml:space="preserve"> </w:t>
      </w:r>
      <w:r w:rsidRPr="009F553A">
        <w:t>B-BBEE approved registered auditor’s limited assurance report.</w:t>
      </w:r>
    </w:p>
    <w:p w14:paraId="5EF72A1D" w14:textId="1F833A07" w:rsidR="00AC4D9B" w:rsidRPr="009F553A" w:rsidRDefault="00AC4D9B" w:rsidP="00CF3964">
      <w:pPr>
        <w:numPr>
          <w:ilvl w:val="0"/>
          <w:numId w:val="32"/>
        </w:numPr>
        <w:autoSpaceDE w:val="0"/>
        <w:autoSpaceDN w:val="0"/>
        <w:adjustRightInd w:val="0"/>
        <w:ind w:left="709" w:hanging="709"/>
        <w:jc w:val="both"/>
      </w:pPr>
      <w:r w:rsidRPr="009F553A">
        <w:t>The B-BBEE approved registered auditor applies the requirements for disclosure of his or her individual and firm IRBA registration numbers, contact details and signing convention, disclosing the B-BBEE approved registered auditor’s full name and that of his or her registered audit firm and name of their measured entity. (Ref: Para. 10</w:t>
      </w:r>
      <w:r w:rsidR="00651ADC" w:rsidRPr="009F553A">
        <w:t>6</w:t>
      </w:r>
      <w:r w:rsidRPr="009F553A">
        <w:t>)</w:t>
      </w:r>
    </w:p>
    <w:p w14:paraId="4B1794E5" w14:textId="220DF371" w:rsidR="00AC4D9B" w:rsidRPr="009F553A" w:rsidRDefault="00AC4D9B" w:rsidP="003F4F69">
      <w:pPr>
        <w:numPr>
          <w:ilvl w:val="0"/>
          <w:numId w:val="32"/>
        </w:numPr>
        <w:autoSpaceDE w:val="0"/>
        <w:autoSpaceDN w:val="0"/>
        <w:adjustRightInd w:val="0"/>
        <w:ind w:left="709" w:hanging="709"/>
        <w:jc w:val="both"/>
      </w:pPr>
      <w:r w:rsidRPr="009F553A">
        <w:t>B-BBEE approved registered auditors are not permitted at this stage to insert the IRBA logo on any B-BBEE Verification Certificates issued by them.</w:t>
      </w:r>
    </w:p>
    <w:p w14:paraId="62B7E06B" w14:textId="77777777" w:rsidR="00AC4D9B" w:rsidRPr="009F553A" w:rsidRDefault="00AC4D9B" w:rsidP="00AC4D9B">
      <w:pPr>
        <w:autoSpaceDE w:val="0"/>
        <w:autoSpaceDN w:val="0"/>
        <w:adjustRightInd w:val="0"/>
        <w:jc w:val="center"/>
        <w:rPr>
          <w:b/>
          <w:sz w:val="28"/>
          <w:szCs w:val="28"/>
        </w:rPr>
      </w:pPr>
      <w:r w:rsidRPr="009F553A">
        <w:rPr>
          <w:b/>
          <w:sz w:val="28"/>
          <w:szCs w:val="28"/>
        </w:rPr>
        <w:t>*****</w:t>
      </w:r>
    </w:p>
    <w:p w14:paraId="432950CC" w14:textId="77777777" w:rsidR="00AC4D9B" w:rsidRPr="009F553A" w:rsidRDefault="00AC4D9B" w:rsidP="00AC4D9B"/>
    <w:p w14:paraId="230D797A" w14:textId="77777777" w:rsidR="00AC4D9B" w:rsidRPr="009F553A" w:rsidRDefault="00AC4D9B" w:rsidP="00AC4D9B">
      <w:pPr>
        <w:spacing w:after="0"/>
        <w:rPr>
          <w:rFonts w:eastAsiaTheme="majorEastAsia"/>
          <w:i/>
          <w:iCs/>
          <w:color w:val="404040" w:themeColor="text1" w:themeTint="BF"/>
        </w:rPr>
        <w:sectPr w:rsidR="00AC4D9B" w:rsidRPr="009F553A" w:rsidSect="00A57D38">
          <w:pgSz w:w="11907" w:h="16840"/>
          <w:pgMar w:top="1440" w:right="1440" w:bottom="1440" w:left="1797" w:header="720" w:footer="720" w:gutter="0"/>
          <w:cols w:space="720"/>
        </w:sectPr>
      </w:pPr>
    </w:p>
    <w:p w14:paraId="2EB928A8" w14:textId="70027606" w:rsidR="00AC4D9B" w:rsidRPr="009F553A" w:rsidRDefault="007F1670" w:rsidP="005D29E6">
      <w:pPr>
        <w:pStyle w:val="Heading1"/>
      </w:pPr>
      <w:bookmarkStart w:id="46" w:name="_Toc452436278"/>
      <w:r w:rsidRPr="009F553A">
        <w:lastRenderedPageBreak/>
        <w:t>Appendices</w:t>
      </w:r>
      <w:bookmarkEnd w:id="46"/>
    </w:p>
    <w:tbl>
      <w:tblPr>
        <w:tblStyle w:val="TableGrid"/>
        <w:tblW w:w="5000" w:type="pct"/>
        <w:tblLook w:val="04A0" w:firstRow="1" w:lastRow="0" w:firstColumn="1" w:lastColumn="0" w:noHBand="0" w:noVBand="1"/>
      </w:tblPr>
      <w:tblGrid>
        <w:gridCol w:w="1074"/>
        <w:gridCol w:w="1380"/>
        <w:gridCol w:w="6206"/>
      </w:tblGrid>
      <w:tr w:rsidR="00AC4D9B" w:rsidRPr="009F553A" w14:paraId="1AC60AE1" w14:textId="77777777" w:rsidTr="00510AB2">
        <w:tc>
          <w:tcPr>
            <w:tcW w:w="620" w:type="pct"/>
            <w:hideMark/>
          </w:tcPr>
          <w:p w14:paraId="105981E9" w14:textId="77777777" w:rsidR="00AC4D9B" w:rsidRPr="009F553A" w:rsidRDefault="00AC4D9B" w:rsidP="00510AB2">
            <w:pPr>
              <w:spacing w:before="120" w:line="240" w:lineRule="auto"/>
              <w:jc w:val="center"/>
              <w:rPr>
                <w:b/>
                <w:sz w:val="20"/>
                <w:szCs w:val="20"/>
              </w:rPr>
            </w:pPr>
            <w:r w:rsidRPr="009F553A">
              <w:rPr>
                <w:b/>
                <w:sz w:val="20"/>
                <w:szCs w:val="20"/>
              </w:rPr>
              <w:t>A1</w:t>
            </w:r>
          </w:p>
        </w:tc>
        <w:tc>
          <w:tcPr>
            <w:tcW w:w="797" w:type="pct"/>
            <w:hideMark/>
          </w:tcPr>
          <w:p w14:paraId="54D9890E" w14:textId="77777777" w:rsidR="00AC4D9B" w:rsidRPr="009F553A" w:rsidRDefault="00AC4D9B" w:rsidP="00510AB2">
            <w:pPr>
              <w:spacing w:before="120" w:line="240" w:lineRule="auto"/>
              <w:jc w:val="center"/>
              <w:rPr>
                <w:sz w:val="20"/>
                <w:szCs w:val="20"/>
              </w:rPr>
            </w:pPr>
            <w:r w:rsidRPr="009F553A">
              <w:rPr>
                <w:sz w:val="20"/>
                <w:szCs w:val="20"/>
              </w:rPr>
              <w:t>Large Entity</w:t>
            </w:r>
          </w:p>
        </w:tc>
        <w:tc>
          <w:tcPr>
            <w:tcW w:w="3583" w:type="pct"/>
            <w:hideMark/>
          </w:tcPr>
          <w:p w14:paraId="386BCDE1" w14:textId="01F94B7C" w:rsidR="00AC4D9B" w:rsidRPr="009F553A" w:rsidRDefault="00C141D1" w:rsidP="00510AB2">
            <w:pPr>
              <w:spacing w:before="120" w:line="240" w:lineRule="auto"/>
              <w:rPr>
                <w:sz w:val="20"/>
                <w:szCs w:val="20"/>
              </w:rPr>
            </w:pPr>
            <w:r w:rsidRPr="009F553A">
              <w:rPr>
                <w:sz w:val="20"/>
                <w:szCs w:val="20"/>
              </w:rPr>
              <w:t xml:space="preserve">Illustrative </w:t>
            </w:r>
            <w:r w:rsidR="00AC4D9B" w:rsidRPr="009F553A">
              <w:rPr>
                <w:sz w:val="20"/>
                <w:szCs w:val="20"/>
              </w:rPr>
              <w:t>B-BBEE Verification Certificate</w:t>
            </w:r>
            <w:r w:rsidR="00A42741" w:rsidRPr="009F553A">
              <w:rPr>
                <w:sz w:val="20"/>
                <w:szCs w:val="20"/>
              </w:rPr>
              <w:t>, Illustrative L</w:t>
            </w:r>
            <w:r w:rsidR="00AC4D9B" w:rsidRPr="009F553A">
              <w:rPr>
                <w:sz w:val="20"/>
                <w:szCs w:val="20"/>
              </w:rPr>
              <w:t xml:space="preserve">imited </w:t>
            </w:r>
            <w:r w:rsidR="00A42741" w:rsidRPr="009F553A">
              <w:rPr>
                <w:sz w:val="20"/>
                <w:szCs w:val="20"/>
              </w:rPr>
              <w:t xml:space="preserve">Assurance Report and Illustrative Detailed Scorecard  </w:t>
            </w:r>
          </w:p>
        </w:tc>
      </w:tr>
      <w:tr w:rsidR="00C141D1" w:rsidRPr="009F553A" w14:paraId="4147DB01" w14:textId="77777777" w:rsidTr="00510AB2">
        <w:tc>
          <w:tcPr>
            <w:tcW w:w="620" w:type="pct"/>
            <w:hideMark/>
          </w:tcPr>
          <w:p w14:paraId="3A9C20EC" w14:textId="77777777" w:rsidR="00C141D1" w:rsidRPr="009F553A" w:rsidRDefault="00C141D1" w:rsidP="00510AB2">
            <w:pPr>
              <w:spacing w:before="120" w:line="240" w:lineRule="auto"/>
              <w:jc w:val="center"/>
              <w:rPr>
                <w:b/>
                <w:sz w:val="20"/>
                <w:szCs w:val="20"/>
              </w:rPr>
            </w:pPr>
            <w:r w:rsidRPr="009F553A">
              <w:rPr>
                <w:b/>
                <w:sz w:val="20"/>
                <w:szCs w:val="20"/>
              </w:rPr>
              <w:t>A2</w:t>
            </w:r>
          </w:p>
        </w:tc>
        <w:tc>
          <w:tcPr>
            <w:tcW w:w="797" w:type="pct"/>
            <w:hideMark/>
          </w:tcPr>
          <w:p w14:paraId="12A7C6A5" w14:textId="77777777" w:rsidR="00C141D1" w:rsidRPr="009F553A" w:rsidRDefault="00C141D1" w:rsidP="00510AB2">
            <w:pPr>
              <w:spacing w:before="120" w:line="240" w:lineRule="auto"/>
              <w:jc w:val="center"/>
              <w:rPr>
                <w:rFonts w:eastAsiaTheme="minorEastAsia"/>
                <w:sz w:val="20"/>
                <w:szCs w:val="20"/>
              </w:rPr>
            </w:pPr>
            <w:r w:rsidRPr="009F553A">
              <w:rPr>
                <w:sz w:val="20"/>
                <w:szCs w:val="20"/>
              </w:rPr>
              <w:t>QSE</w:t>
            </w:r>
          </w:p>
        </w:tc>
        <w:tc>
          <w:tcPr>
            <w:tcW w:w="3583" w:type="pct"/>
            <w:hideMark/>
          </w:tcPr>
          <w:p w14:paraId="497C514D" w14:textId="53D17ED4" w:rsidR="00C141D1" w:rsidRPr="009F553A" w:rsidRDefault="00C141D1" w:rsidP="00510AB2">
            <w:pPr>
              <w:spacing w:before="120" w:line="240" w:lineRule="auto"/>
              <w:rPr>
                <w:sz w:val="20"/>
                <w:szCs w:val="20"/>
              </w:rPr>
            </w:pPr>
            <w:r w:rsidRPr="009F553A">
              <w:rPr>
                <w:sz w:val="20"/>
                <w:szCs w:val="20"/>
              </w:rPr>
              <w:t xml:space="preserve">Illustrative B-BBEE Verification Certificate, </w:t>
            </w:r>
            <w:r w:rsidR="00A42741" w:rsidRPr="009F553A">
              <w:rPr>
                <w:sz w:val="20"/>
                <w:szCs w:val="20"/>
              </w:rPr>
              <w:t>Illustrative Limited Assurance Report and Illustrative Detailed Scorecard</w:t>
            </w:r>
            <w:r w:rsidRPr="009F553A">
              <w:rPr>
                <w:sz w:val="20"/>
                <w:szCs w:val="20"/>
              </w:rPr>
              <w:t xml:space="preserve">  </w:t>
            </w:r>
          </w:p>
        </w:tc>
      </w:tr>
      <w:tr w:rsidR="00354EDC" w:rsidRPr="009F553A" w14:paraId="0015F753" w14:textId="77777777" w:rsidTr="00510AB2">
        <w:tc>
          <w:tcPr>
            <w:tcW w:w="620" w:type="pct"/>
          </w:tcPr>
          <w:p w14:paraId="3F0D8C9F" w14:textId="2D490B4C" w:rsidR="00354EDC" w:rsidRPr="009F553A" w:rsidRDefault="00354EDC" w:rsidP="00510AB2">
            <w:pPr>
              <w:spacing w:before="120" w:line="240" w:lineRule="auto"/>
              <w:jc w:val="center"/>
              <w:rPr>
                <w:b/>
                <w:sz w:val="20"/>
                <w:szCs w:val="20"/>
              </w:rPr>
            </w:pPr>
            <w:r w:rsidRPr="009F553A">
              <w:rPr>
                <w:b/>
                <w:sz w:val="20"/>
                <w:szCs w:val="20"/>
              </w:rPr>
              <w:t>B1</w:t>
            </w:r>
          </w:p>
        </w:tc>
        <w:tc>
          <w:tcPr>
            <w:tcW w:w="797" w:type="pct"/>
          </w:tcPr>
          <w:p w14:paraId="05D88D5A" w14:textId="4922B197" w:rsidR="00354EDC" w:rsidRPr="009F553A" w:rsidRDefault="00354EDC" w:rsidP="00510AB2">
            <w:pPr>
              <w:spacing w:before="120" w:line="240" w:lineRule="auto"/>
              <w:rPr>
                <w:sz w:val="20"/>
                <w:szCs w:val="20"/>
              </w:rPr>
            </w:pPr>
          </w:p>
        </w:tc>
        <w:tc>
          <w:tcPr>
            <w:tcW w:w="3583" w:type="pct"/>
          </w:tcPr>
          <w:p w14:paraId="5FB36426" w14:textId="1977FEC6" w:rsidR="00354EDC" w:rsidRPr="009F553A" w:rsidRDefault="00354EDC" w:rsidP="00510AB2">
            <w:pPr>
              <w:spacing w:before="120" w:line="240" w:lineRule="auto"/>
              <w:rPr>
                <w:sz w:val="20"/>
                <w:szCs w:val="20"/>
              </w:rPr>
            </w:pPr>
            <w:r w:rsidRPr="009F553A">
              <w:rPr>
                <w:sz w:val="20"/>
                <w:szCs w:val="20"/>
              </w:rPr>
              <w:t xml:space="preserve">Methodologies for </w:t>
            </w:r>
            <w:r w:rsidR="00CC54A0" w:rsidRPr="009F553A">
              <w:rPr>
                <w:sz w:val="20"/>
                <w:szCs w:val="20"/>
              </w:rPr>
              <w:t>v</w:t>
            </w:r>
            <w:r w:rsidRPr="009F553A">
              <w:rPr>
                <w:sz w:val="20"/>
                <w:szCs w:val="20"/>
              </w:rPr>
              <w:t>erification of Broad</w:t>
            </w:r>
            <w:r w:rsidR="00CC54A0" w:rsidRPr="009F553A">
              <w:rPr>
                <w:sz w:val="20"/>
                <w:szCs w:val="20"/>
              </w:rPr>
              <w:t>-</w:t>
            </w:r>
            <w:r w:rsidRPr="009F553A">
              <w:rPr>
                <w:sz w:val="20"/>
                <w:szCs w:val="20"/>
              </w:rPr>
              <w:t>Based Black Economic Empowerment (B-BBEE) Codes of Good Practice</w:t>
            </w:r>
          </w:p>
        </w:tc>
      </w:tr>
      <w:tr w:rsidR="00354EDC" w:rsidRPr="009F553A" w14:paraId="6EE04878" w14:textId="77777777" w:rsidTr="00510AB2">
        <w:tc>
          <w:tcPr>
            <w:tcW w:w="620" w:type="pct"/>
          </w:tcPr>
          <w:p w14:paraId="65BDE5BF" w14:textId="7698154A" w:rsidR="00354EDC" w:rsidRPr="009F553A" w:rsidRDefault="00354EDC" w:rsidP="00510AB2">
            <w:pPr>
              <w:spacing w:before="120" w:line="240" w:lineRule="auto"/>
              <w:jc w:val="center"/>
              <w:rPr>
                <w:b/>
                <w:sz w:val="20"/>
                <w:szCs w:val="20"/>
              </w:rPr>
            </w:pPr>
            <w:r w:rsidRPr="009F553A">
              <w:rPr>
                <w:b/>
                <w:sz w:val="20"/>
                <w:szCs w:val="20"/>
              </w:rPr>
              <w:t>B2</w:t>
            </w:r>
          </w:p>
        </w:tc>
        <w:tc>
          <w:tcPr>
            <w:tcW w:w="797" w:type="pct"/>
          </w:tcPr>
          <w:p w14:paraId="4123ABE0" w14:textId="59CA8379" w:rsidR="00354EDC" w:rsidRPr="009F553A" w:rsidRDefault="00354EDC" w:rsidP="00510AB2">
            <w:pPr>
              <w:spacing w:before="120" w:line="240" w:lineRule="auto"/>
              <w:rPr>
                <w:sz w:val="20"/>
                <w:szCs w:val="20"/>
              </w:rPr>
            </w:pPr>
          </w:p>
        </w:tc>
        <w:tc>
          <w:tcPr>
            <w:tcW w:w="3583" w:type="pct"/>
          </w:tcPr>
          <w:p w14:paraId="10858F8A" w14:textId="50510C9A" w:rsidR="00354EDC" w:rsidRPr="009F553A" w:rsidRDefault="00354EDC" w:rsidP="00510AB2">
            <w:pPr>
              <w:spacing w:before="120" w:line="240" w:lineRule="auto"/>
              <w:rPr>
                <w:sz w:val="20"/>
                <w:szCs w:val="20"/>
              </w:rPr>
            </w:pPr>
            <w:r w:rsidRPr="009F553A">
              <w:rPr>
                <w:sz w:val="20"/>
                <w:szCs w:val="20"/>
              </w:rPr>
              <w:t xml:space="preserve">Comparison of Element % Weightings for the Generic and QSE Scorecards and Sector Codes Scorecards </w:t>
            </w:r>
            <w:r w:rsidR="00A42741" w:rsidRPr="009F553A">
              <w:rPr>
                <w:sz w:val="20"/>
                <w:szCs w:val="20"/>
              </w:rPr>
              <w:t xml:space="preserve">Already Gazetted </w:t>
            </w:r>
            <w:r w:rsidR="008968FE" w:rsidRPr="009F553A">
              <w:rPr>
                <w:sz w:val="20"/>
                <w:szCs w:val="20"/>
              </w:rPr>
              <w:t xml:space="preserve">and </w:t>
            </w:r>
            <w:r w:rsidR="00A42741" w:rsidRPr="009F553A">
              <w:rPr>
                <w:sz w:val="20"/>
                <w:szCs w:val="20"/>
              </w:rPr>
              <w:t xml:space="preserve">Aligned </w:t>
            </w:r>
            <w:r w:rsidR="008968FE" w:rsidRPr="009F553A">
              <w:rPr>
                <w:sz w:val="20"/>
                <w:szCs w:val="20"/>
              </w:rPr>
              <w:t xml:space="preserve">in terms of the Generic Codes of Good Practice </w:t>
            </w:r>
            <w:r w:rsidR="00A42741" w:rsidRPr="009F553A">
              <w:rPr>
                <w:sz w:val="20"/>
                <w:szCs w:val="20"/>
              </w:rPr>
              <w:t xml:space="preserve">Issued </w:t>
            </w:r>
            <w:r w:rsidR="008968FE" w:rsidRPr="009F553A">
              <w:rPr>
                <w:sz w:val="20"/>
                <w:szCs w:val="20"/>
              </w:rPr>
              <w:t>on 9 February 2007</w:t>
            </w:r>
          </w:p>
        </w:tc>
      </w:tr>
      <w:tr w:rsidR="008968FE" w:rsidRPr="009F553A" w14:paraId="335E8B2D" w14:textId="77777777" w:rsidTr="00510AB2">
        <w:tc>
          <w:tcPr>
            <w:tcW w:w="620" w:type="pct"/>
          </w:tcPr>
          <w:p w14:paraId="38FC7339" w14:textId="4D0E1BD5" w:rsidR="008968FE" w:rsidRPr="009F553A" w:rsidRDefault="008968FE" w:rsidP="00510AB2">
            <w:pPr>
              <w:spacing w:before="120" w:line="240" w:lineRule="auto"/>
              <w:jc w:val="center"/>
              <w:rPr>
                <w:b/>
                <w:sz w:val="20"/>
                <w:szCs w:val="20"/>
              </w:rPr>
            </w:pPr>
            <w:r w:rsidRPr="009F553A">
              <w:rPr>
                <w:b/>
                <w:sz w:val="20"/>
                <w:szCs w:val="20"/>
              </w:rPr>
              <w:t>B3</w:t>
            </w:r>
          </w:p>
        </w:tc>
        <w:tc>
          <w:tcPr>
            <w:tcW w:w="797" w:type="pct"/>
          </w:tcPr>
          <w:p w14:paraId="47DD179E" w14:textId="77777777" w:rsidR="008968FE" w:rsidRPr="009F553A" w:rsidRDefault="008968FE" w:rsidP="00510AB2">
            <w:pPr>
              <w:spacing w:before="120" w:line="240" w:lineRule="auto"/>
              <w:rPr>
                <w:sz w:val="20"/>
                <w:szCs w:val="20"/>
              </w:rPr>
            </w:pPr>
          </w:p>
        </w:tc>
        <w:tc>
          <w:tcPr>
            <w:tcW w:w="3583" w:type="pct"/>
          </w:tcPr>
          <w:p w14:paraId="07DFE4F0" w14:textId="38646531" w:rsidR="008968FE" w:rsidRPr="009F553A" w:rsidRDefault="008968FE" w:rsidP="00510AB2">
            <w:pPr>
              <w:spacing w:before="120" w:line="240" w:lineRule="auto"/>
              <w:rPr>
                <w:sz w:val="20"/>
                <w:szCs w:val="20"/>
              </w:rPr>
            </w:pPr>
            <w:r w:rsidRPr="009F553A">
              <w:rPr>
                <w:sz w:val="20"/>
                <w:szCs w:val="20"/>
              </w:rPr>
              <w:t xml:space="preserve">Comparison of Element % Weightings for the Generic and QSE Scorecards and Sector Codes Scorecards </w:t>
            </w:r>
            <w:r w:rsidR="00A42741" w:rsidRPr="009F553A">
              <w:rPr>
                <w:sz w:val="20"/>
                <w:szCs w:val="20"/>
              </w:rPr>
              <w:t xml:space="preserve">Already Gazetted </w:t>
            </w:r>
            <w:r w:rsidRPr="009F553A">
              <w:rPr>
                <w:sz w:val="20"/>
                <w:szCs w:val="20"/>
              </w:rPr>
              <w:t xml:space="preserve">and </w:t>
            </w:r>
            <w:r w:rsidR="00A42741" w:rsidRPr="009F553A">
              <w:rPr>
                <w:sz w:val="20"/>
                <w:szCs w:val="20"/>
              </w:rPr>
              <w:t xml:space="preserve">Aligned </w:t>
            </w:r>
            <w:r w:rsidRPr="009F553A">
              <w:rPr>
                <w:sz w:val="20"/>
                <w:szCs w:val="20"/>
              </w:rPr>
              <w:t xml:space="preserve">in terms of the Generic Codes of Good Practice </w:t>
            </w:r>
            <w:r w:rsidR="00A42741" w:rsidRPr="009F553A">
              <w:rPr>
                <w:sz w:val="20"/>
                <w:szCs w:val="20"/>
              </w:rPr>
              <w:t xml:space="preserve">Issued </w:t>
            </w:r>
            <w:r w:rsidRPr="009F553A">
              <w:rPr>
                <w:sz w:val="20"/>
                <w:szCs w:val="20"/>
              </w:rPr>
              <w:t>on 11 October 2013</w:t>
            </w:r>
          </w:p>
        </w:tc>
      </w:tr>
      <w:tr w:rsidR="008968FE" w:rsidRPr="009F553A" w14:paraId="6EF71A03" w14:textId="77777777" w:rsidTr="00510AB2">
        <w:tc>
          <w:tcPr>
            <w:tcW w:w="620" w:type="pct"/>
          </w:tcPr>
          <w:p w14:paraId="28754E8B" w14:textId="226D2A2E" w:rsidR="008968FE" w:rsidRPr="009F553A" w:rsidRDefault="008968FE" w:rsidP="00510AB2">
            <w:pPr>
              <w:spacing w:before="120" w:line="240" w:lineRule="auto"/>
              <w:jc w:val="center"/>
              <w:rPr>
                <w:b/>
                <w:sz w:val="20"/>
                <w:szCs w:val="20"/>
              </w:rPr>
            </w:pPr>
            <w:r w:rsidRPr="009F553A">
              <w:rPr>
                <w:b/>
                <w:sz w:val="20"/>
                <w:szCs w:val="20"/>
              </w:rPr>
              <w:t>C</w:t>
            </w:r>
          </w:p>
        </w:tc>
        <w:tc>
          <w:tcPr>
            <w:tcW w:w="797" w:type="pct"/>
          </w:tcPr>
          <w:p w14:paraId="3752F427" w14:textId="053B5DBC" w:rsidR="008968FE" w:rsidRPr="009F553A" w:rsidRDefault="008968FE" w:rsidP="00510AB2">
            <w:pPr>
              <w:spacing w:before="120" w:line="240" w:lineRule="auto"/>
              <w:rPr>
                <w:sz w:val="20"/>
                <w:szCs w:val="20"/>
              </w:rPr>
            </w:pPr>
          </w:p>
        </w:tc>
        <w:tc>
          <w:tcPr>
            <w:tcW w:w="3583" w:type="pct"/>
          </w:tcPr>
          <w:p w14:paraId="046D44DA" w14:textId="1DDC2B13" w:rsidR="008968FE" w:rsidRPr="009F553A" w:rsidRDefault="008968FE" w:rsidP="00510AB2">
            <w:pPr>
              <w:spacing w:before="120" w:line="240" w:lineRule="auto"/>
              <w:rPr>
                <w:sz w:val="20"/>
                <w:szCs w:val="20"/>
              </w:rPr>
            </w:pPr>
            <w:r w:rsidRPr="009F553A">
              <w:rPr>
                <w:sz w:val="20"/>
                <w:szCs w:val="20"/>
              </w:rPr>
              <w:t>Illustrative Engagement Letter</w:t>
            </w:r>
          </w:p>
        </w:tc>
      </w:tr>
      <w:tr w:rsidR="008968FE" w:rsidRPr="009F553A" w14:paraId="2E66AA36" w14:textId="77777777" w:rsidTr="00510AB2">
        <w:trPr>
          <w:trHeight w:val="483"/>
        </w:trPr>
        <w:tc>
          <w:tcPr>
            <w:tcW w:w="620" w:type="pct"/>
          </w:tcPr>
          <w:p w14:paraId="3BAD7D4A" w14:textId="1CC2D895" w:rsidR="008968FE" w:rsidRPr="009F553A" w:rsidRDefault="008968FE" w:rsidP="00510AB2">
            <w:pPr>
              <w:spacing w:before="120" w:line="240" w:lineRule="auto"/>
              <w:jc w:val="center"/>
              <w:rPr>
                <w:b/>
                <w:sz w:val="20"/>
                <w:szCs w:val="20"/>
              </w:rPr>
            </w:pPr>
            <w:r w:rsidRPr="009F553A">
              <w:rPr>
                <w:b/>
                <w:sz w:val="20"/>
                <w:szCs w:val="20"/>
              </w:rPr>
              <w:t>D</w:t>
            </w:r>
          </w:p>
        </w:tc>
        <w:tc>
          <w:tcPr>
            <w:tcW w:w="797" w:type="pct"/>
          </w:tcPr>
          <w:p w14:paraId="09AC61E5" w14:textId="77777777" w:rsidR="008968FE" w:rsidRPr="009F553A" w:rsidRDefault="008968FE" w:rsidP="00510AB2">
            <w:pPr>
              <w:spacing w:before="120" w:line="240" w:lineRule="auto"/>
              <w:rPr>
                <w:sz w:val="20"/>
                <w:szCs w:val="20"/>
              </w:rPr>
            </w:pPr>
          </w:p>
        </w:tc>
        <w:tc>
          <w:tcPr>
            <w:tcW w:w="3583" w:type="pct"/>
          </w:tcPr>
          <w:p w14:paraId="353431C9" w14:textId="79FB976E" w:rsidR="008968FE" w:rsidRPr="009F553A" w:rsidRDefault="008968FE" w:rsidP="00510AB2">
            <w:pPr>
              <w:spacing w:before="120" w:line="240" w:lineRule="auto"/>
              <w:rPr>
                <w:sz w:val="20"/>
                <w:szCs w:val="20"/>
              </w:rPr>
            </w:pPr>
            <w:r w:rsidRPr="009F553A">
              <w:rPr>
                <w:sz w:val="20"/>
                <w:szCs w:val="20"/>
              </w:rPr>
              <w:t>Illustrative Management Representation Letter</w:t>
            </w:r>
          </w:p>
        </w:tc>
      </w:tr>
    </w:tbl>
    <w:p w14:paraId="1EF42B0D" w14:textId="77777777" w:rsidR="00AC4D9B" w:rsidRPr="009F553A" w:rsidRDefault="00AC4D9B" w:rsidP="00510AB2">
      <w:pPr>
        <w:spacing w:before="120" w:line="240" w:lineRule="auto"/>
      </w:pPr>
    </w:p>
    <w:p w14:paraId="182455E9" w14:textId="77777777" w:rsidR="00AC4D9B" w:rsidRPr="009F553A" w:rsidRDefault="00AC4D9B" w:rsidP="00AC4D9B"/>
    <w:p w14:paraId="45008A5C" w14:textId="77777777" w:rsidR="00AC4D9B" w:rsidRPr="009F553A" w:rsidRDefault="00AC4D9B" w:rsidP="00AC4D9B">
      <w:pPr>
        <w:spacing w:after="0"/>
        <w:sectPr w:rsidR="00AC4D9B" w:rsidRPr="009F553A" w:rsidSect="00A57D38">
          <w:headerReference w:type="default" r:id="rId15"/>
          <w:pgSz w:w="11907" w:h="16840"/>
          <w:pgMar w:top="1440" w:right="1440" w:bottom="1440" w:left="1797" w:header="720" w:footer="720" w:gutter="0"/>
          <w:cols w:space="720"/>
        </w:sectPr>
      </w:pPr>
    </w:p>
    <w:p w14:paraId="1A817F2F" w14:textId="7D5F82CD" w:rsidR="00043042" w:rsidRPr="009F553A" w:rsidRDefault="00043042" w:rsidP="00EB1C27">
      <w:pPr>
        <w:pStyle w:val="Heading2"/>
      </w:pPr>
      <w:bookmarkStart w:id="47" w:name="_Toc452436279"/>
      <w:bookmarkStart w:id="48" w:name="_Ref332229151"/>
      <w:bookmarkStart w:id="49" w:name="_Toc322357121"/>
      <w:bookmarkStart w:id="50" w:name="_Toc412632371"/>
      <w:r w:rsidRPr="009F553A">
        <w:lastRenderedPageBreak/>
        <w:t xml:space="preserve">Appendix </w:t>
      </w:r>
      <w:r w:rsidR="00571B4E">
        <w:t>A</w:t>
      </w:r>
      <w:r w:rsidRPr="009F553A">
        <w:t xml:space="preserve">1 – </w:t>
      </w:r>
      <w:r w:rsidR="00EB1C27" w:rsidRPr="009F553A">
        <w:t>Illustrative B-BBEE Verification Certificate, Illustrative Limited Assurance Report and Illustrative Detailed Scorecard – LARGE ENTERPRISE</w:t>
      </w:r>
      <w:bookmarkEnd w:id="47"/>
      <w:r w:rsidR="00EB1C27" w:rsidRPr="009F553A">
        <w:t xml:space="preserve">  </w:t>
      </w:r>
    </w:p>
    <w:tbl>
      <w:tblPr>
        <w:tblpPr w:leftFromText="180" w:rightFromText="180" w:bottomFromText="200" w:vertAnchor="page" w:horzAnchor="margin" w:tblpXSpec="right" w:tblpY="2329"/>
        <w:tblW w:w="0" w:type="auto"/>
        <w:tblLook w:val="04A0" w:firstRow="1" w:lastRow="0" w:firstColumn="1" w:lastColumn="0" w:noHBand="0" w:noVBand="1"/>
      </w:tblPr>
      <w:tblGrid>
        <w:gridCol w:w="3256"/>
      </w:tblGrid>
      <w:tr w:rsidR="00EB1C27" w:rsidRPr="009F553A" w14:paraId="756E5A57" w14:textId="77777777" w:rsidTr="00EB1C27">
        <w:trPr>
          <w:trHeight w:val="680"/>
        </w:trPr>
        <w:tc>
          <w:tcPr>
            <w:tcW w:w="3256" w:type="dxa"/>
            <w:tcBorders>
              <w:top w:val="single" w:sz="4" w:space="0" w:color="auto"/>
              <w:left w:val="single" w:sz="4" w:space="0" w:color="auto"/>
              <w:bottom w:val="single" w:sz="4" w:space="0" w:color="auto"/>
              <w:right w:val="single" w:sz="4" w:space="0" w:color="auto"/>
            </w:tcBorders>
            <w:hideMark/>
          </w:tcPr>
          <w:p w14:paraId="09E9C059" w14:textId="77777777" w:rsidR="00EB1C27" w:rsidRPr="009F553A" w:rsidRDefault="00EB1C27" w:rsidP="00EB1C27">
            <w:pPr>
              <w:spacing w:after="0"/>
              <w:rPr>
                <w:rFonts w:eastAsiaTheme="minorHAnsi"/>
                <w:b/>
                <w:sz w:val="18"/>
                <w:szCs w:val="18"/>
              </w:rPr>
            </w:pPr>
            <w:r w:rsidRPr="009F553A">
              <w:rPr>
                <w:b/>
                <w:sz w:val="18"/>
                <w:szCs w:val="18"/>
              </w:rPr>
              <w:t>Registered Audit Firm Name and Logo</w:t>
            </w:r>
          </w:p>
          <w:p w14:paraId="6784D57F" w14:textId="77777777" w:rsidR="00EB1C27" w:rsidRPr="009F553A" w:rsidRDefault="00EB1C27" w:rsidP="00EB1C27">
            <w:pPr>
              <w:spacing w:after="0"/>
              <w:rPr>
                <w:b/>
                <w:sz w:val="18"/>
                <w:szCs w:val="18"/>
              </w:rPr>
            </w:pPr>
            <w:r w:rsidRPr="009F553A">
              <w:rPr>
                <w:b/>
                <w:sz w:val="18"/>
                <w:szCs w:val="18"/>
              </w:rPr>
              <w:t>Registered Firm IRBA Registration No.:</w:t>
            </w:r>
          </w:p>
          <w:p w14:paraId="6DFF47B2" w14:textId="77777777" w:rsidR="00EB1C27" w:rsidRPr="009F553A" w:rsidRDefault="00EB1C27" w:rsidP="00EB1C27">
            <w:pPr>
              <w:spacing w:after="0"/>
              <w:rPr>
                <w:b/>
                <w:sz w:val="18"/>
                <w:szCs w:val="18"/>
              </w:rPr>
            </w:pPr>
            <w:r w:rsidRPr="009F553A">
              <w:rPr>
                <w:b/>
                <w:sz w:val="18"/>
                <w:szCs w:val="18"/>
              </w:rPr>
              <w:t>Address and contact details:</w:t>
            </w:r>
          </w:p>
        </w:tc>
      </w:tr>
    </w:tbl>
    <w:p w14:paraId="68773C7B" w14:textId="77777777" w:rsidR="003C47CC" w:rsidRPr="009F553A" w:rsidRDefault="003C47CC" w:rsidP="00591FDF">
      <w:pPr>
        <w:spacing w:after="0"/>
        <w:jc w:val="center"/>
        <w:rPr>
          <w:b/>
          <w:sz w:val="32"/>
          <w:szCs w:val="32"/>
        </w:rPr>
      </w:pPr>
    </w:p>
    <w:p w14:paraId="76D6A149" w14:textId="77777777" w:rsidR="003C47CC" w:rsidRPr="009F553A" w:rsidRDefault="003C47CC" w:rsidP="00591FDF">
      <w:pPr>
        <w:spacing w:after="0"/>
        <w:jc w:val="center"/>
        <w:rPr>
          <w:b/>
          <w:sz w:val="32"/>
          <w:szCs w:val="32"/>
        </w:rPr>
      </w:pPr>
    </w:p>
    <w:p w14:paraId="491E6319" w14:textId="77777777" w:rsidR="003C47CC" w:rsidRPr="009F553A" w:rsidRDefault="003C47CC" w:rsidP="00591FDF">
      <w:pPr>
        <w:spacing w:after="0"/>
        <w:jc w:val="center"/>
        <w:rPr>
          <w:b/>
          <w:sz w:val="32"/>
          <w:szCs w:val="32"/>
        </w:rPr>
      </w:pPr>
    </w:p>
    <w:p w14:paraId="748595B4" w14:textId="77777777" w:rsidR="005D29E6" w:rsidRPr="009F553A" w:rsidRDefault="005D29E6" w:rsidP="00591FDF">
      <w:pPr>
        <w:spacing w:after="0"/>
        <w:jc w:val="center"/>
        <w:rPr>
          <w:b/>
          <w:sz w:val="32"/>
          <w:szCs w:val="32"/>
        </w:rPr>
      </w:pPr>
    </w:p>
    <w:p w14:paraId="25125EF6" w14:textId="77777777" w:rsidR="00591FDF" w:rsidRPr="009F553A" w:rsidRDefault="00591FDF" w:rsidP="00591FDF">
      <w:pPr>
        <w:spacing w:after="0"/>
        <w:jc w:val="center"/>
        <w:rPr>
          <w:b/>
          <w:sz w:val="32"/>
          <w:szCs w:val="32"/>
        </w:rPr>
      </w:pPr>
      <w:r w:rsidRPr="009F553A">
        <w:rPr>
          <w:b/>
          <w:sz w:val="32"/>
          <w:szCs w:val="32"/>
        </w:rPr>
        <w:t>Broad-Based Black Economic Empowerment</w:t>
      </w:r>
    </w:p>
    <w:p w14:paraId="4CD1CAA0" w14:textId="77777777" w:rsidR="00591FDF" w:rsidRPr="009F553A" w:rsidRDefault="00591FDF" w:rsidP="00591FDF">
      <w:pPr>
        <w:spacing w:after="0"/>
        <w:jc w:val="center"/>
        <w:rPr>
          <w:b/>
          <w:sz w:val="32"/>
          <w:szCs w:val="32"/>
        </w:rPr>
      </w:pPr>
      <w:r w:rsidRPr="009F553A">
        <w:rPr>
          <w:b/>
          <w:sz w:val="32"/>
          <w:szCs w:val="32"/>
        </w:rPr>
        <w:t>Verification Certificate</w:t>
      </w:r>
    </w:p>
    <w:p w14:paraId="27572C00" w14:textId="77777777" w:rsidR="00591FDF" w:rsidRPr="009F553A" w:rsidRDefault="00591FDF" w:rsidP="00591FDF">
      <w:pPr>
        <w:spacing w:after="0"/>
        <w:jc w:val="center"/>
        <w:rPr>
          <w:rFonts w:cstheme="minorBidi"/>
          <w:b/>
          <w:sz w:val="36"/>
          <w:szCs w:val="36"/>
        </w:rPr>
      </w:pPr>
      <w:r w:rsidRPr="009F553A">
        <w:rPr>
          <w:b/>
          <w:sz w:val="32"/>
          <w:szCs w:val="32"/>
        </w:rPr>
        <w:t>NAME OF MEASURED ENTITY</w:t>
      </w:r>
    </w:p>
    <w:p w14:paraId="563FC79A" w14:textId="77777777" w:rsidR="00591FDF" w:rsidRPr="009F553A" w:rsidRDefault="00591FDF" w:rsidP="00591FDF">
      <w:pPr>
        <w:spacing w:after="0"/>
        <w:jc w:val="center"/>
        <w:rPr>
          <w:b/>
          <w:sz w:val="20"/>
          <w:szCs w:val="20"/>
        </w:rPr>
      </w:pPr>
      <w:r w:rsidRPr="009F553A">
        <w:rPr>
          <w:b/>
          <w:sz w:val="20"/>
        </w:rPr>
        <w:t>(Refer to Annexure XX for the business units/subsidiaries included in the verification)</w:t>
      </w:r>
    </w:p>
    <w:p w14:paraId="67D94359" w14:textId="77777777" w:rsidR="00591FDF" w:rsidRPr="009F553A" w:rsidRDefault="00591FDF" w:rsidP="00591FDF">
      <w:pPr>
        <w:spacing w:after="0"/>
        <w:jc w:val="center"/>
        <w:rPr>
          <w:b/>
          <w:sz w:val="20"/>
        </w:rPr>
      </w:pPr>
    </w:p>
    <w:tbl>
      <w:tblPr>
        <w:tblStyle w:val="TableGrid"/>
        <w:tblW w:w="0" w:type="auto"/>
        <w:tblInd w:w="2227" w:type="dxa"/>
        <w:tblLook w:val="04A0" w:firstRow="1" w:lastRow="0" w:firstColumn="1" w:lastColumn="0" w:noHBand="0" w:noVBand="1"/>
      </w:tblPr>
      <w:tblGrid>
        <w:gridCol w:w="4932"/>
      </w:tblGrid>
      <w:tr w:rsidR="00591FDF" w:rsidRPr="009F553A" w14:paraId="460DDA46" w14:textId="77777777" w:rsidTr="00591FDF">
        <w:trPr>
          <w:trHeight w:val="340"/>
        </w:trPr>
        <w:tc>
          <w:tcPr>
            <w:tcW w:w="4932" w:type="dxa"/>
            <w:tcBorders>
              <w:top w:val="single" w:sz="4" w:space="0" w:color="auto"/>
              <w:left w:val="single" w:sz="4" w:space="0" w:color="auto"/>
              <w:bottom w:val="single" w:sz="4" w:space="0" w:color="auto"/>
              <w:right w:val="single" w:sz="4" w:space="0" w:color="auto"/>
            </w:tcBorders>
            <w:vAlign w:val="center"/>
            <w:hideMark/>
          </w:tcPr>
          <w:p w14:paraId="14F99676" w14:textId="77777777" w:rsidR="00591FDF" w:rsidRPr="009F553A" w:rsidRDefault="00591FDF">
            <w:pPr>
              <w:jc w:val="center"/>
              <w:rPr>
                <w:b/>
                <w:sz w:val="20"/>
                <w:szCs w:val="20"/>
              </w:rPr>
            </w:pPr>
            <w:r w:rsidRPr="009F553A">
              <w:rPr>
                <w:b/>
                <w:sz w:val="20"/>
                <w:szCs w:val="20"/>
              </w:rPr>
              <w:t xml:space="preserve">Certificate No:  </w:t>
            </w:r>
            <w:r w:rsidRPr="009F553A">
              <w:rPr>
                <w:sz w:val="20"/>
                <w:szCs w:val="20"/>
              </w:rPr>
              <w:t>XX/B-BBEE/XX/XX/20XX/XX Code</w:t>
            </w:r>
          </w:p>
        </w:tc>
      </w:tr>
    </w:tbl>
    <w:p w14:paraId="1C7B8C1E" w14:textId="77777777" w:rsidR="00591FDF" w:rsidRPr="009F553A" w:rsidRDefault="00591FDF" w:rsidP="00591FDF">
      <w:pPr>
        <w:spacing w:after="0"/>
        <w:rPr>
          <w:rFonts w:cstheme="minorBidi"/>
          <w:sz w:val="20"/>
          <w:szCs w:val="20"/>
          <w:lang w:eastAsia="en-US"/>
        </w:rPr>
      </w:pPr>
    </w:p>
    <w:p w14:paraId="4ABB28D3" w14:textId="77777777" w:rsidR="00591FDF" w:rsidRPr="009F553A" w:rsidRDefault="00591FDF" w:rsidP="00591FDF">
      <w:pPr>
        <w:spacing w:after="0"/>
        <w:ind w:left="4320" w:firstLine="720"/>
        <w:rPr>
          <w:sz w:val="20"/>
        </w:rPr>
      </w:pPr>
      <w:r w:rsidRPr="009F553A">
        <w:rPr>
          <w:sz w:val="20"/>
        </w:rPr>
        <w:t xml:space="preserve">Registration No: </w:t>
      </w:r>
      <w:r w:rsidRPr="009F553A">
        <w:rPr>
          <w:sz w:val="20"/>
        </w:rPr>
        <w:tab/>
        <w:t>XXXX/XXXXXX/XX</w:t>
      </w:r>
    </w:p>
    <w:p w14:paraId="0919FCE6" w14:textId="77777777" w:rsidR="00591FDF" w:rsidRPr="009F553A" w:rsidRDefault="00591FDF" w:rsidP="00591FDF">
      <w:pPr>
        <w:spacing w:after="0"/>
        <w:ind w:left="4320" w:firstLine="720"/>
        <w:rPr>
          <w:sz w:val="20"/>
        </w:rPr>
      </w:pPr>
      <w:r w:rsidRPr="009F553A">
        <w:rPr>
          <w:sz w:val="20"/>
        </w:rPr>
        <w:t>VAT No:</w:t>
      </w:r>
      <w:r w:rsidRPr="009F553A">
        <w:rPr>
          <w:sz w:val="20"/>
        </w:rPr>
        <w:tab/>
      </w:r>
      <w:r w:rsidRPr="009F553A">
        <w:rPr>
          <w:sz w:val="20"/>
        </w:rPr>
        <w:tab/>
        <w:t>XXXXXXXXXX</w:t>
      </w:r>
    </w:p>
    <w:p w14:paraId="4507B9A7" w14:textId="77777777" w:rsidR="00591FDF" w:rsidRPr="009F553A" w:rsidRDefault="00591FDF" w:rsidP="00591FDF">
      <w:pPr>
        <w:spacing w:after="0"/>
        <w:ind w:left="7200" w:hanging="2160"/>
        <w:rPr>
          <w:sz w:val="20"/>
        </w:rPr>
      </w:pPr>
      <w:r w:rsidRPr="009F553A">
        <w:rPr>
          <w:sz w:val="20"/>
        </w:rPr>
        <w:t>Head Office, Location:</w:t>
      </w:r>
      <w:r w:rsidRPr="009F553A">
        <w:rPr>
          <w:sz w:val="20"/>
        </w:rPr>
        <w:tab/>
        <w:t>XXX XXXXXX XXXX</w:t>
      </w:r>
    </w:p>
    <w:p w14:paraId="059CA455" w14:textId="77777777" w:rsidR="00591FDF" w:rsidRPr="009F553A" w:rsidRDefault="00591FDF" w:rsidP="00591FDF">
      <w:pPr>
        <w:spacing w:after="0"/>
        <w:ind w:left="5812"/>
        <w:rPr>
          <w:sz w:val="20"/>
        </w:rPr>
      </w:pPr>
      <w:r w:rsidRPr="009F553A">
        <w:rPr>
          <w:b/>
          <w:sz w:val="20"/>
        </w:rPr>
        <w:tab/>
      </w:r>
      <w:r w:rsidRPr="009F553A">
        <w:rPr>
          <w:b/>
          <w:sz w:val="20"/>
        </w:rPr>
        <w:tab/>
      </w:r>
      <w:r w:rsidRPr="009F553A">
        <w:rPr>
          <w:sz w:val="20"/>
        </w:rPr>
        <w:t>XXXX</w:t>
      </w:r>
    </w:p>
    <w:p w14:paraId="655905DA" w14:textId="77777777" w:rsidR="00591FDF" w:rsidRPr="009F553A" w:rsidRDefault="00591FDF" w:rsidP="00591FDF">
      <w:pPr>
        <w:spacing w:after="0"/>
        <w:ind w:left="5812"/>
        <w:rPr>
          <w:sz w:val="20"/>
        </w:rPr>
      </w:pPr>
      <w:r w:rsidRPr="009F553A">
        <w:rPr>
          <w:sz w:val="20"/>
        </w:rPr>
        <w:tab/>
      </w:r>
      <w:r w:rsidRPr="009F553A">
        <w:rPr>
          <w:sz w:val="20"/>
        </w:rPr>
        <w:tab/>
        <w:t>XXXXXXXXXXX</w:t>
      </w:r>
    </w:p>
    <w:p w14:paraId="23426625" w14:textId="77777777" w:rsidR="00591FDF" w:rsidRPr="009F553A" w:rsidRDefault="00591FDF" w:rsidP="00591FDF">
      <w:pPr>
        <w:spacing w:after="0"/>
        <w:ind w:left="5812"/>
        <w:rPr>
          <w:sz w:val="20"/>
        </w:rPr>
      </w:pPr>
      <w:r w:rsidRPr="009F553A">
        <w:rPr>
          <w:sz w:val="20"/>
        </w:rPr>
        <w:tab/>
      </w:r>
      <w:r w:rsidRPr="009F553A">
        <w:rPr>
          <w:sz w:val="20"/>
        </w:rPr>
        <w:tab/>
        <w:t>P O Box XXX</w:t>
      </w:r>
    </w:p>
    <w:p w14:paraId="45556D23" w14:textId="77777777" w:rsidR="00591FDF" w:rsidRPr="009F553A" w:rsidRDefault="00591FDF" w:rsidP="00591FDF">
      <w:pPr>
        <w:spacing w:after="0"/>
        <w:ind w:left="5812"/>
        <w:rPr>
          <w:sz w:val="20"/>
        </w:rPr>
      </w:pPr>
      <w:r w:rsidRPr="009F553A">
        <w:rPr>
          <w:sz w:val="20"/>
        </w:rPr>
        <w:tab/>
      </w:r>
      <w:r w:rsidRPr="009F553A">
        <w:rPr>
          <w:sz w:val="20"/>
        </w:rPr>
        <w:tab/>
        <w:t>XXXXXXXXXXX</w:t>
      </w:r>
    </w:p>
    <w:p w14:paraId="7948AD6E" w14:textId="77777777" w:rsidR="00591FDF" w:rsidRPr="009F553A" w:rsidRDefault="00591FDF" w:rsidP="00591FDF">
      <w:pPr>
        <w:spacing w:after="0"/>
        <w:ind w:left="5812"/>
        <w:rPr>
          <w:sz w:val="20"/>
        </w:rPr>
      </w:pPr>
      <w:r w:rsidRPr="009F553A">
        <w:rPr>
          <w:sz w:val="20"/>
        </w:rPr>
        <w:tab/>
      </w:r>
      <w:r w:rsidRPr="009F553A">
        <w:rPr>
          <w:sz w:val="20"/>
        </w:rPr>
        <w:tab/>
        <w:t>XXXX</w:t>
      </w:r>
    </w:p>
    <w:p w14:paraId="74324D5E" w14:textId="77777777" w:rsidR="00591FDF" w:rsidRPr="009F553A" w:rsidRDefault="00591FDF" w:rsidP="00591FDF">
      <w:pPr>
        <w:spacing w:after="0"/>
        <w:rPr>
          <w:sz w:val="20"/>
        </w:rPr>
      </w:pPr>
    </w:p>
    <w:p w14:paraId="48CF0B74" w14:textId="77777777" w:rsidR="00591FDF" w:rsidRPr="009F553A" w:rsidRDefault="00591FDF" w:rsidP="00591FDF">
      <w:pPr>
        <w:shd w:val="clear" w:color="auto" w:fill="F2F2F2" w:themeFill="background1" w:themeFillShade="F2"/>
        <w:spacing w:after="0"/>
        <w:rPr>
          <w:b/>
          <w:sz w:val="20"/>
        </w:rPr>
      </w:pPr>
      <w:r w:rsidRPr="009F553A">
        <w:rPr>
          <w:b/>
          <w:sz w:val="20"/>
        </w:rPr>
        <w:t>Applicable Criteria: B-BBEE Codes of Good Practice/Sector Code</w:t>
      </w:r>
    </w:p>
    <w:p w14:paraId="49F7482B" w14:textId="77777777" w:rsidR="00591FDF" w:rsidRPr="009F553A" w:rsidRDefault="00591FDF" w:rsidP="00591FDF">
      <w:pPr>
        <w:shd w:val="clear" w:color="auto" w:fill="F2F2F2" w:themeFill="background1" w:themeFillShade="F2"/>
        <w:tabs>
          <w:tab w:val="left" w:pos="3969"/>
        </w:tabs>
        <w:spacing w:after="0"/>
        <w:rPr>
          <w:b/>
          <w:sz w:val="20"/>
        </w:rPr>
      </w:pPr>
      <w:r w:rsidRPr="009F553A">
        <w:rPr>
          <w:b/>
          <w:sz w:val="20"/>
        </w:rPr>
        <w:t>Scorecard applied: Generic Scorecard (&gt;R50 million annual turnover)</w:t>
      </w:r>
    </w:p>
    <w:p w14:paraId="2E986A18" w14:textId="77777777" w:rsidR="00591FDF" w:rsidRPr="009F553A" w:rsidRDefault="00591FDF" w:rsidP="00591FDF">
      <w:pPr>
        <w:shd w:val="clear" w:color="auto" w:fill="F2F2F2" w:themeFill="background1" w:themeFillShade="F2"/>
        <w:tabs>
          <w:tab w:val="left" w:pos="3969"/>
        </w:tabs>
        <w:spacing w:after="0"/>
        <w:rPr>
          <w:b/>
          <w:sz w:val="20"/>
        </w:rPr>
      </w:pPr>
    </w:p>
    <w:tbl>
      <w:tblPr>
        <w:tblW w:w="9072" w:type="dxa"/>
        <w:tblLook w:val="04A0" w:firstRow="1" w:lastRow="0" w:firstColumn="1" w:lastColumn="0" w:noHBand="0" w:noVBand="1"/>
      </w:tblPr>
      <w:tblGrid>
        <w:gridCol w:w="1376"/>
        <w:gridCol w:w="3094"/>
        <w:gridCol w:w="2051"/>
        <w:gridCol w:w="1530"/>
        <w:gridCol w:w="1021"/>
      </w:tblGrid>
      <w:tr w:rsidR="00591FDF" w:rsidRPr="009F553A" w14:paraId="01B81B48" w14:textId="77777777" w:rsidTr="00591FDF">
        <w:tc>
          <w:tcPr>
            <w:tcW w:w="1376" w:type="dxa"/>
            <w:tcBorders>
              <w:top w:val="nil"/>
              <w:left w:val="nil"/>
              <w:bottom w:val="nil"/>
              <w:right w:val="single" w:sz="4" w:space="0" w:color="auto"/>
            </w:tcBorders>
            <w:shd w:val="clear" w:color="auto" w:fill="F2F2F2" w:themeFill="background1" w:themeFillShade="F2"/>
          </w:tcPr>
          <w:p w14:paraId="282AF7B5" w14:textId="77777777" w:rsidR="00591FDF" w:rsidRPr="009F553A" w:rsidRDefault="00591FDF">
            <w:pPr>
              <w:spacing w:after="0"/>
              <w:rPr>
                <w:b/>
                <w:sz w:val="20"/>
              </w:rPr>
            </w:pP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6D9E31" w14:textId="77777777" w:rsidR="00591FDF" w:rsidRPr="009F553A" w:rsidRDefault="00591FDF">
            <w:pPr>
              <w:spacing w:after="0"/>
              <w:rPr>
                <w:b/>
                <w:sz w:val="20"/>
              </w:rPr>
            </w:pPr>
            <w:r w:rsidRPr="009F553A">
              <w:rPr>
                <w:b/>
                <w:sz w:val="20"/>
              </w:rPr>
              <w:t>Element</w:t>
            </w:r>
          </w:p>
        </w:tc>
        <w:tc>
          <w:tcPr>
            <w:tcW w:w="2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5A838E" w14:textId="77777777" w:rsidR="00591FDF" w:rsidRPr="009F553A" w:rsidRDefault="00591FDF">
            <w:pPr>
              <w:spacing w:after="0"/>
              <w:rPr>
                <w:b/>
                <w:sz w:val="20"/>
              </w:rPr>
            </w:pPr>
            <w:r w:rsidRPr="009F553A">
              <w:rPr>
                <w:b/>
                <w:sz w:val="20"/>
              </w:rPr>
              <w:t>Element Weighting</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75E2E8" w14:textId="77777777" w:rsidR="00591FDF" w:rsidRPr="009F553A" w:rsidRDefault="00591FDF">
            <w:pPr>
              <w:spacing w:after="0"/>
              <w:rPr>
                <w:b/>
                <w:sz w:val="20"/>
              </w:rPr>
            </w:pPr>
            <w:r w:rsidRPr="009F553A">
              <w:rPr>
                <w:b/>
                <w:sz w:val="20"/>
              </w:rPr>
              <w:t>Score</w:t>
            </w:r>
          </w:p>
        </w:tc>
        <w:tc>
          <w:tcPr>
            <w:tcW w:w="1021" w:type="dxa"/>
            <w:tcBorders>
              <w:top w:val="nil"/>
              <w:left w:val="single" w:sz="4" w:space="0" w:color="auto"/>
              <w:bottom w:val="nil"/>
              <w:right w:val="nil"/>
            </w:tcBorders>
            <w:shd w:val="clear" w:color="auto" w:fill="F2F2F2" w:themeFill="background1" w:themeFillShade="F2"/>
          </w:tcPr>
          <w:p w14:paraId="0B8ED618" w14:textId="77777777" w:rsidR="00591FDF" w:rsidRPr="009F553A" w:rsidRDefault="00591FDF">
            <w:pPr>
              <w:spacing w:after="0"/>
              <w:rPr>
                <w:b/>
                <w:sz w:val="20"/>
              </w:rPr>
            </w:pPr>
          </w:p>
        </w:tc>
      </w:tr>
      <w:tr w:rsidR="00591FDF" w:rsidRPr="009F553A" w14:paraId="160DF899" w14:textId="77777777" w:rsidTr="00591FDF">
        <w:tc>
          <w:tcPr>
            <w:tcW w:w="1376" w:type="dxa"/>
            <w:tcBorders>
              <w:top w:val="nil"/>
              <w:left w:val="nil"/>
              <w:bottom w:val="nil"/>
              <w:right w:val="single" w:sz="4" w:space="0" w:color="auto"/>
            </w:tcBorders>
            <w:shd w:val="clear" w:color="auto" w:fill="F2F2F2" w:themeFill="background1" w:themeFillShade="F2"/>
          </w:tcPr>
          <w:p w14:paraId="0EFB545A" w14:textId="77777777" w:rsidR="00591FDF" w:rsidRPr="009F553A" w:rsidRDefault="00591FDF">
            <w:pPr>
              <w:spacing w:after="0"/>
              <w:rPr>
                <w:b/>
                <w:sz w:val="20"/>
              </w:rPr>
            </w:pP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DFC734" w14:textId="77777777" w:rsidR="00591FDF" w:rsidRPr="009F553A" w:rsidRDefault="00591FDF">
            <w:pPr>
              <w:spacing w:after="0"/>
              <w:rPr>
                <w:b/>
                <w:sz w:val="20"/>
              </w:rPr>
            </w:pPr>
            <w:r w:rsidRPr="009F553A">
              <w:rPr>
                <w:b/>
                <w:sz w:val="20"/>
              </w:rPr>
              <w:t>Ownership</w:t>
            </w:r>
          </w:p>
        </w:tc>
        <w:tc>
          <w:tcPr>
            <w:tcW w:w="2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EA03CF" w14:textId="77777777" w:rsidR="00591FDF" w:rsidRPr="009F553A" w:rsidRDefault="00591FDF">
            <w:pPr>
              <w:spacing w:after="0"/>
              <w:jc w:val="center"/>
              <w:rPr>
                <w:b/>
                <w:sz w:val="20"/>
              </w:rPr>
            </w:pPr>
            <w:r w:rsidRPr="009F553A">
              <w:rPr>
                <w:b/>
                <w:sz w:val="20"/>
              </w:rPr>
              <w:t>25</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107F3" w14:textId="77777777" w:rsidR="00591FDF" w:rsidRPr="009F553A" w:rsidRDefault="00591FDF">
            <w:pPr>
              <w:spacing w:after="0"/>
              <w:rPr>
                <w:b/>
                <w:sz w:val="20"/>
              </w:rPr>
            </w:pPr>
          </w:p>
        </w:tc>
        <w:tc>
          <w:tcPr>
            <w:tcW w:w="1021" w:type="dxa"/>
            <w:tcBorders>
              <w:top w:val="nil"/>
              <w:left w:val="single" w:sz="4" w:space="0" w:color="auto"/>
              <w:bottom w:val="nil"/>
              <w:right w:val="nil"/>
            </w:tcBorders>
            <w:shd w:val="clear" w:color="auto" w:fill="F2F2F2" w:themeFill="background1" w:themeFillShade="F2"/>
          </w:tcPr>
          <w:p w14:paraId="75BAB065" w14:textId="77777777" w:rsidR="00591FDF" w:rsidRPr="009F553A" w:rsidRDefault="00591FDF">
            <w:pPr>
              <w:spacing w:after="0"/>
              <w:rPr>
                <w:b/>
                <w:sz w:val="20"/>
              </w:rPr>
            </w:pPr>
          </w:p>
        </w:tc>
      </w:tr>
      <w:tr w:rsidR="00591FDF" w:rsidRPr="009F553A" w14:paraId="4E127A78" w14:textId="77777777" w:rsidTr="00591FDF">
        <w:tc>
          <w:tcPr>
            <w:tcW w:w="1376" w:type="dxa"/>
            <w:tcBorders>
              <w:top w:val="nil"/>
              <w:left w:val="nil"/>
              <w:bottom w:val="nil"/>
              <w:right w:val="single" w:sz="4" w:space="0" w:color="auto"/>
            </w:tcBorders>
            <w:shd w:val="clear" w:color="auto" w:fill="F2F2F2" w:themeFill="background1" w:themeFillShade="F2"/>
          </w:tcPr>
          <w:p w14:paraId="3106BA42" w14:textId="77777777" w:rsidR="00591FDF" w:rsidRPr="009F553A" w:rsidRDefault="00591FDF">
            <w:pPr>
              <w:spacing w:after="0"/>
              <w:rPr>
                <w:b/>
                <w:sz w:val="20"/>
              </w:rPr>
            </w:pP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24440D" w14:textId="77777777" w:rsidR="00591FDF" w:rsidRPr="009F553A" w:rsidRDefault="00591FDF">
            <w:pPr>
              <w:spacing w:after="0"/>
              <w:rPr>
                <w:b/>
                <w:sz w:val="20"/>
              </w:rPr>
            </w:pPr>
            <w:r w:rsidRPr="009F553A">
              <w:rPr>
                <w:b/>
                <w:sz w:val="20"/>
              </w:rPr>
              <w:t>Management Control</w:t>
            </w:r>
          </w:p>
        </w:tc>
        <w:tc>
          <w:tcPr>
            <w:tcW w:w="2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538AE8" w14:textId="77777777" w:rsidR="00591FDF" w:rsidRPr="009F553A" w:rsidRDefault="00591FDF">
            <w:pPr>
              <w:spacing w:after="0"/>
              <w:jc w:val="center"/>
              <w:rPr>
                <w:b/>
                <w:sz w:val="20"/>
              </w:rPr>
            </w:pPr>
            <w:r w:rsidRPr="009F553A">
              <w:rPr>
                <w:b/>
                <w:sz w:val="20"/>
              </w:rPr>
              <w:t>19</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049422" w14:textId="77777777" w:rsidR="00591FDF" w:rsidRPr="009F553A" w:rsidRDefault="00591FDF">
            <w:pPr>
              <w:spacing w:after="0"/>
              <w:rPr>
                <w:b/>
                <w:sz w:val="20"/>
              </w:rPr>
            </w:pPr>
          </w:p>
        </w:tc>
        <w:tc>
          <w:tcPr>
            <w:tcW w:w="1021" w:type="dxa"/>
            <w:tcBorders>
              <w:top w:val="nil"/>
              <w:left w:val="single" w:sz="4" w:space="0" w:color="auto"/>
              <w:bottom w:val="nil"/>
              <w:right w:val="nil"/>
            </w:tcBorders>
            <w:shd w:val="clear" w:color="auto" w:fill="F2F2F2" w:themeFill="background1" w:themeFillShade="F2"/>
          </w:tcPr>
          <w:p w14:paraId="56B3E2D9" w14:textId="77777777" w:rsidR="00591FDF" w:rsidRPr="009F553A" w:rsidRDefault="00591FDF">
            <w:pPr>
              <w:spacing w:after="0"/>
              <w:rPr>
                <w:b/>
                <w:sz w:val="20"/>
              </w:rPr>
            </w:pPr>
          </w:p>
        </w:tc>
      </w:tr>
      <w:tr w:rsidR="00591FDF" w:rsidRPr="009F553A" w14:paraId="1B227C12" w14:textId="77777777" w:rsidTr="00591FDF">
        <w:tc>
          <w:tcPr>
            <w:tcW w:w="1376" w:type="dxa"/>
            <w:tcBorders>
              <w:top w:val="nil"/>
              <w:left w:val="nil"/>
              <w:bottom w:val="nil"/>
              <w:right w:val="single" w:sz="4" w:space="0" w:color="auto"/>
            </w:tcBorders>
            <w:shd w:val="clear" w:color="auto" w:fill="F2F2F2" w:themeFill="background1" w:themeFillShade="F2"/>
          </w:tcPr>
          <w:p w14:paraId="35F12D0E" w14:textId="77777777" w:rsidR="00591FDF" w:rsidRPr="009F553A" w:rsidRDefault="00591FDF">
            <w:pPr>
              <w:spacing w:after="0"/>
              <w:rPr>
                <w:b/>
                <w:sz w:val="20"/>
              </w:rPr>
            </w:pP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5A354D" w14:textId="77777777" w:rsidR="00591FDF" w:rsidRPr="009F553A" w:rsidRDefault="00591FDF">
            <w:pPr>
              <w:spacing w:after="0"/>
              <w:rPr>
                <w:b/>
                <w:sz w:val="20"/>
              </w:rPr>
            </w:pPr>
            <w:r w:rsidRPr="009F553A">
              <w:rPr>
                <w:b/>
                <w:sz w:val="20"/>
              </w:rPr>
              <w:t>Skills Development</w:t>
            </w:r>
          </w:p>
        </w:tc>
        <w:tc>
          <w:tcPr>
            <w:tcW w:w="2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BB7BD4" w14:textId="77777777" w:rsidR="00591FDF" w:rsidRPr="009F553A" w:rsidRDefault="00591FDF">
            <w:pPr>
              <w:spacing w:after="0"/>
              <w:jc w:val="center"/>
              <w:rPr>
                <w:b/>
                <w:sz w:val="20"/>
              </w:rPr>
            </w:pPr>
            <w:r w:rsidRPr="009F553A">
              <w:rPr>
                <w:b/>
                <w:sz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A37F9" w14:textId="77777777" w:rsidR="00591FDF" w:rsidRPr="009F553A" w:rsidRDefault="00591FDF">
            <w:pPr>
              <w:spacing w:after="0"/>
              <w:rPr>
                <w:b/>
                <w:sz w:val="20"/>
              </w:rPr>
            </w:pPr>
          </w:p>
        </w:tc>
        <w:tc>
          <w:tcPr>
            <w:tcW w:w="1021" w:type="dxa"/>
            <w:tcBorders>
              <w:top w:val="nil"/>
              <w:left w:val="single" w:sz="4" w:space="0" w:color="auto"/>
              <w:bottom w:val="nil"/>
              <w:right w:val="nil"/>
            </w:tcBorders>
            <w:shd w:val="clear" w:color="auto" w:fill="F2F2F2" w:themeFill="background1" w:themeFillShade="F2"/>
          </w:tcPr>
          <w:p w14:paraId="2F925062" w14:textId="77777777" w:rsidR="00591FDF" w:rsidRPr="009F553A" w:rsidRDefault="00591FDF">
            <w:pPr>
              <w:spacing w:after="0"/>
              <w:rPr>
                <w:b/>
                <w:sz w:val="20"/>
              </w:rPr>
            </w:pPr>
          </w:p>
        </w:tc>
      </w:tr>
      <w:tr w:rsidR="00591FDF" w:rsidRPr="009F553A" w14:paraId="3ACE97BC" w14:textId="77777777" w:rsidTr="00591FDF">
        <w:tc>
          <w:tcPr>
            <w:tcW w:w="1376" w:type="dxa"/>
            <w:tcBorders>
              <w:top w:val="nil"/>
              <w:left w:val="nil"/>
              <w:bottom w:val="nil"/>
              <w:right w:val="single" w:sz="4" w:space="0" w:color="auto"/>
            </w:tcBorders>
            <w:shd w:val="clear" w:color="auto" w:fill="F2F2F2" w:themeFill="background1" w:themeFillShade="F2"/>
          </w:tcPr>
          <w:p w14:paraId="14FE886C" w14:textId="77777777" w:rsidR="00591FDF" w:rsidRPr="009F553A" w:rsidRDefault="00591FDF">
            <w:pPr>
              <w:spacing w:after="0"/>
              <w:rPr>
                <w:b/>
                <w:sz w:val="20"/>
              </w:rPr>
            </w:pP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C44E76" w14:textId="77777777" w:rsidR="00591FDF" w:rsidRPr="009F553A" w:rsidRDefault="00591FDF">
            <w:pPr>
              <w:spacing w:after="0"/>
              <w:rPr>
                <w:b/>
                <w:sz w:val="20"/>
              </w:rPr>
            </w:pPr>
            <w:r w:rsidRPr="009F553A">
              <w:rPr>
                <w:b/>
                <w:sz w:val="20"/>
              </w:rPr>
              <w:t>Enterprise and Supplier Development</w:t>
            </w:r>
          </w:p>
        </w:tc>
        <w:tc>
          <w:tcPr>
            <w:tcW w:w="2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02B353" w14:textId="77777777" w:rsidR="00591FDF" w:rsidRPr="009F553A" w:rsidRDefault="00591FDF">
            <w:pPr>
              <w:spacing w:after="0"/>
              <w:jc w:val="center"/>
              <w:rPr>
                <w:b/>
                <w:sz w:val="20"/>
              </w:rPr>
            </w:pPr>
            <w:r w:rsidRPr="009F553A">
              <w:rPr>
                <w:b/>
                <w:sz w:val="20"/>
              </w:rPr>
              <w:t>40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6424F" w14:textId="77777777" w:rsidR="00591FDF" w:rsidRPr="009F553A" w:rsidRDefault="00591FDF">
            <w:pPr>
              <w:spacing w:after="0"/>
              <w:rPr>
                <w:b/>
                <w:sz w:val="20"/>
              </w:rPr>
            </w:pPr>
          </w:p>
        </w:tc>
        <w:tc>
          <w:tcPr>
            <w:tcW w:w="1021" w:type="dxa"/>
            <w:tcBorders>
              <w:top w:val="nil"/>
              <w:left w:val="single" w:sz="4" w:space="0" w:color="auto"/>
              <w:bottom w:val="nil"/>
              <w:right w:val="nil"/>
            </w:tcBorders>
            <w:shd w:val="clear" w:color="auto" w:fill="F2F2F2" w:themeFill="background1" w:themeFillShade="F2"/>
          </w:tcPr>
          <w:p w14:paraId="044A8B4C" w14:textId="77777777" w:rsidR="00591FDF" w:rsidRPr="009F553A" w:rsidRDefault="00591FDF">
            <w:pPr>
              <w:spacing w:after="0"/>
              <w:rPr>
                <w:b/>
                <w:sz w:val="20"/>
              </w:rPr>
            </w:pPr>
          </w:p>
        </w:tc>
      </w:tr>
      <w:tr w:rsidR="00591FDF" w:rsidRPr="009F553A" w14:paraId="592813CA" w14:textId="77777777" w:rsidTr="00591FDF">
        <w:tc>
          <w:tcPr>
            <w:tcW w:w="1376" w:type="dxa"/>
            <w:tcBorders>
              <w:top w:val="nil"/>
              <w:left w:val="nil"/>
              <w:bottom w:val="nil"/>
              <w:right w:val="single" w:sz="4" w:space="0" w:color="auto"/>
            </w:tcBorders>
            <w:shd w:val="clear" w:color="auto" w:fill="F2F2F2" w:themeFill="background1" w:themeFillShade="F2"/>
          </w:tcPr>
          <w:p w14:paraId="229FD8D2" w14:textId="77777777" w:rsidR="00591FDF" w:rsidRPr="009F553A" w:rsidRDefault="00591FDF">
            <w:pPr>
              <w:spacing w:after="0"/>
              <w:jc w:val="center"/>
              <w:rPr>
                <w:b/>
                <w:sz w:val="20"/>
              </w:rPr>
            </w:pP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4DBBBD" w14:textId="77777777" w:rsidR="00591FDF" w:rsidRPr="009F553A" w:rsidRDefault="00591FDF">
            <w:pPr>
              <w:spacing w:after="0"/>
              <w:rPr>
                <w:b/>
                <w:sz w:val="20"/>
              </w:rPr>
            </w:pPr>
            <w:r w:rsidRPr="009F553A">
              <w:rPr>
                <w:b/>
                <w:sz w:val="20"/>
              </w:rPr>
              <w:t>Socio-Economic Development</w:t>
            </w:r>
            <w:r w:rsidRPr="009F553A">
              <w:rPr>
                <w:b/>
                <w:sz w:val="20"/>
              </w:rPr>
              <w:tab/>
            </w:r>
          </w:p>
        </w:tc>
        <w:tc>
          <w:tcPr>
            <w:tcW w:w="2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83E7D" w14:textId="77777777" w:rsidR="00591FDF" w:rsidRPr="009F553A" w:rsidRDefault="00591FDF">
            <w:pPr>
              <w:spacing w:after="0"/>
              <w:jc w:val="center"/>
              <w:rPr>
                <w:b/>
                <w:sz w:val="20"/>
              </w:rPr>
            </w:pPr>
            <w:r w:rsidRPr="009F553A">
              <w:rPr>
                <w:b/>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232C7" w14:textId="77777777" w:rsidR="00591FDF" w:rsidRPr="009F553A" w:rsidRDefault="00591FDF">
            <w:pPr>
              <w:spacing w:after="0"/>
              <w:rPr>
                <w:b/>
                <w:sz w:val="20"/>
              </w:rPr>
            </w:pPr>
          </w:p>
        </w:tc>
        <w:tc>
          <w:tcPr>
            <w:tcW w:w="1021" w:type="dxa"/>
            <w:tcBorders>
              <w:top w:val="nil"/>
              <w:left w:val="single" w:sz="4" w:space="0" w:color="auto"/>
              <w:bottom w:val="nil"/>
              <w:right w:val="nil"/>
            </w:tcBorders>
            <w:shd w:val="clear" w:color="auto" w:fill="F2F2F2" w:themeFill="background1" w:themeFillShade="F2"/>
          </w:tcPr>
          <w:p w14:paraId="5692CF50" w14:textId="77777777" w:rsidR="00591FDF" w:rsidRPr="009F553A" w:rsidRDefault="00591FDF">
            <w:pPr>
              <w:spacing w:after="0"/>
              <w:rPr>
                <w:b/>
                <w:sz w:val="20"/>
              </w:rPr>
            </w:pPr>
          </w:p>
        </w:tc>
      </w:tr>
      <w:tr w:rsidR="00591FDF" w:rsidRPr="009F553A" w14:paraId="1BCA1466" w14:textId="77777777" w:rsidTr="00591FDF">
        <w:tc>
          <w:tcPr>
            <w:tcW w:w="1376" w:type="dxa"/>
            <w:tcBorders>
              <w:top w:val="nil"/>
              <w:left w:val="nil"/>
              <w:bottom w:val="nil"/>
              <w:right w:val="single" w:sz="4" w:space="0" w:color="auto"/>
            </w:tcBorders>
            <w:shd w:val="clear" w:color="auto" w:fill="F2F2F2" w:themeFill="background1" w:themeFillShade="F2"/>
          </w:tcPr>
          <w:p w14:paraId="718C2384" w14:textId="77777777" w:rsidR="00591FDF" w:rsidRPr="009F553A" w:rsidRDefault="00591FDF">
            <w:pPr>
              <w:spacing w:after="0"/>
              <w:rPr>
                <w:b/>
                <w:sz w:val="20"/>
              </w:rPr>
            </w:pP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3B77D0" w14:textId="77777777" w:rsidR="00591FDF" w:rsidRPr="009F553A" w:rsidRDefault="00591FDF">
            <w:pPr>
              <w:spacing w:after="0"/>
              <w:rPr>
                <w:b/>
                <w:i/>
                <w:sz w:val="20"/>
              </w:rPr>
            </w:pPr>
            <w:r w:rsidRPr="009F553A">
              <w:rPr>
                <w:b/>
                <w:i/>
                <w:sz w:val="20"/>
              </w:rPr>
              <w:t>Overall Score</w:t>
            </w:r>
          </w:p>
        </w:tc>
        <w:tc>
          <w:tcPr>
            <w:tcW w:w="2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703FF5" w14:textId="77777777" w:rsidR="00591FDF" w:rsidRPr="009F553A" w:rsidRDefault="00591FDF">
            <w:pPr>
              <w:spacing w:after="0"/>
              <w:jc w:val="center"/>
              <w:rPr>
                <w:b/>
                <w:sz w:val="20"/>
              </w:rPr>
            </w:pPr>
            <w:r w:rsidRPr="009F553A">
              <w:rPr>
                <w:b/>
                <w:sz w:val="20"/>
              </w:rPr>
              <w:t>109</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241DE" w14:textId="77777777" w:rsidR="00591FDF" w:rsidRPr="009F553A" w:rsidRDefault="00591FDF">
            <w:pPr>
              <w:spacing w:after="0"/>
              <w:rPr>
                <w:b/>
                <w:sz w:val="20"/>
              </w:rPr>
            </w:pPr>
          </w:p>
        </w:tc>
        <w:tc>
          <w:tcPr>
            <w:tcW w:w="1021" w:type="dxa"/>
            <w:tcBorders>
              <w:top w:val="nil"/>
              <w:left w:val="single" w:sz="4" w:space="0" w:color="auto"/>
              <w:bottom w:val="nil"/>
              <w:right w:val="nil"/>
            </w:tcBorders>
            <w:shd w:val="clear" w:color="auto" w:fill="F2F2F2" w:themeFill="background1" w:themeFillShade="F2"/>
          </w:tcPr>
          <w:p w14:paraId="73B5AD66" w14:textId="77777777" w:rsidR="00591FDF" w:rsidRPr="009F553A" w:rsidRDefault="00591FDF">
            <w:pPr>
              <w:spacing w:after="0"/>
              <w:rPr>
                <w:b/>
                <w:sz w:val="20"/>
              </w:rPr>
            </w:pPr>
          </w:p>
        </w:tc>
      </w:tr>
      <w:tr w:rsidR="00591FDF" w:rsidRPr="009F553A" w14:paraId="217DAA02" w14:textId="77777777" w:rsidTr="00591FDF">
        <w:tc>
          <w:tcPr>
            <w:tcW w:w="1376" w:type="dxa"/>
            <w:shd w:val="clear" w:color="auto" w:fill="F2F2F2" w:themeFill="background1" w:themeFillShade="F2"/>
          </w:tcPr>
          <w:p w14:paraId="327D47BA" w14:textId="77777777" w:rsidR="00591FDF" w:rsidRPr="009F553A" w:rsidRDefault="00591FDF">
            <w:pPr>
              <w:spacing w:after="0"/>
              <w:rPr>
                <w:b/>
                <w:sz w:val="20"/>
              </w:rPr>
            </w:pPr>
          </w:p>
        </w:tc>
        <w:tc>
          <w:tcPr>
            <w:tcW w:w="3094" w:type="dxa"/>
            <w:tcBorders>
              <w:top w:val="single" w:sz="4" w:space="0" w:color="auto"/>
              <w:left w:val="nil"/>
              <w:bottom w:val="nil"/>
              <w:right w:val="nil"/>
            </w:tcBorders>
            <w:shd w:val="clear" w:color="auto" w:fill="F2F2F2" w:themeFill="background1" w:themeFillShade="F2"/>
          </w:tcPr>
          <w:p w14:paraId="0B3566AB" w14:textId="77777777" w:rsidR="00591FDF" w:rsidRPr="009F553A" w:rsidRDefault="00591FDF">
            <w:pPr>
              <w:spacing w:after="0"/>
              <w:rPr>
                <w:b/>
                <w:sz w:val="20"/>
              </w:rPr>
            </w:pPr>
          </w:p>
        </w:tc>
        <w:tc>
          <w:tcPr>
            <w:tcW w:w="2051" w:type="dxa"/>
            <w:tcBorders>
              <w:top w:val="single" w:sz="4" w:space="0" w:color="auto"/>
              <w:left w:val="nil"/>
              <w:bottom w:val="nil"/>
              <w:right w:val="nil"/>
            </w:tcBorders>
            <w:shd w:val="clear" w:color="auto" w:fill="F2F2F2" w:themeFill="background1" w:themeFillShade="F2"/>
          </w:tcPr>
          <w:p w14:paraId="1AB05529" w14:textId="77777777" w:rsidR="00591FDF" w:rsidRPr="009F553A" w:rsidRDefault="00591FDF">
            <w:pPr>
              <w:spacing w:after="0"/>
              <w:rPr>
                <w:b/>
                <w:sz w:val="20"/>
              </w:rPr>
            </w:pPr>
          </w:p>
        </w:tc>
        <w:tc>
          <w:tcPr>
            <w:tcW w:w="1530" w:type="dxa"/>
            <w:tcBorders>
              <w:top w:val="single" w:sz="4" w:space="0" w:color="auto"/>
              <w:left w:val="nil"/>
              <w:bottom w:val="nil"/>
              <w:right w:val="nil"/>
            </w:tcBorders>
            <w:shd w:val="clear" w:color="auto" w:fill="F2F2F2" w:themeFill="background1" w:themeFillShade="F2"/>
          </w:tcPr>
          <w:p w14:paraId="79BFD1B8" w14:textId="77777777" w:rsidR="00591FDF" w:rsidRPr="009F553A" w:rsidRDefault="00591FDF">
            <w:pPr>
              <w:spacing w:after="0"/>
              <w:rPr>
                <w:b/>
                <w:sz w:val="20"/>
              </w:rPr>
            </w:pPr>
          </w:p>
        </w:tc>
        <w:tc>
          <w:tcPr>
            <w:tcW w:w="1021" w:type="dxa"/>
            <w:shd w:val="clear" w:color="auto" w:fill="F2F2F2" w:themeFill="background1" w:themeFillShade="F2"/>
          </w:tcPr>
          <w:p w14:paraId="4EDD7927" w14:textId="77777777" w:rsidR="00591FDF" w:rsidRPr="009F553A" w:rsidRDefault="00591FDF">
            <w:pPr>
              <w:spacing w:after="0"/>
              <w:rPr>
                <w:b/>
                <w:sz w:val="20"/>
              </w:rPr>
            </w:pPr>
          </w:p>
        </w:tc>
      </w:tr>
    </w:tbl>
    <w:p w14:paraId="6CEFC439" w14:textId="1D638F45" w:rsidR="00591FDF" w:rsidRPr="009F553A" w:rsidRDefault="00591FDF" w:rsidP="00591FDF">
      <w:pPr>
        <w:shd w:val="clear" w:color="auto" w:fill="F2F2F2" w:themeFill="background1" w:themeFillShade="F2"/>
        <w:spacing w:after="0"/>
        <w:rPr>
          <w:rFonts w:cstheme="minorBidi"/>
          <w:b/>
          <w:sz w:val="20"/>
          <w:szCs w:val="20"/>
          <w:lang w:eastAsia="en-US"/>
        </w:rPr>
      </w:pPr>
      <w:r w:rsidRPr="009F553A">
        <w:rPr>
          <w:b/>
          <w:sz w:val="20"/>
        </w:rPr>
        <w:t>B</w:t>
      </w:r>
      <w:r w:rsidR="003C47CC" w:rsidRPr="009F553A">
        <w:rPr>
          <w:b/>
          <w:sz w:val="20"/>
        </w:rPr>
        <w:t>road-Based BEE Status Level</w:t>
      </w:r>
      <w:r w:rsidR="003C47CC" w:rsidRPr="009F553A">
        <w:rPr>
          <w:b/>
          <w:sz w:val="20"/>
        </w:rPr>
        <w:tab/>
      </w:r>
      <w:r w:rsidR="003C47CC" w:rsidRPr="009F553A">
        <w:rPr>
          <w:b/>
          <w:sz w:val="20"/>
        </w:rPr>
        <w:tab/>
      </w:r>
      <w:r w:rsidR="003C47CC" w:rsidRPr="009F553A">
        <w:rPr>
          <w:b/>
          <w:sz w:val="20"/>
        </w:rPr>
        <w:tab/>
        <w:t>:</w:t>
      </w:r>
      <w:r w:rsidRPr="009F553A">
        <w:rPr>
          <w:b/>
          <w:sz w:val="20"/>
        </w:rPr>
        <w:t>A level ….. Contributor to B-BBEE</w:t>
      </w:r>
    </w:p>
    <w:p w14:paraId="4547B312" w14:textId="099F26FD" w:rsidR="00591FDF" w:rsidRPr="009F553A" w:rsidRDefault="00591FDF" w:rsidP="00591FDF">
      <w:pPr>
        <w:shd w:val="clear" w:color="auto" w:fill="F2F2F2" w:themeFill="background1" w:themeFillShade="F2"/>
        <w:spacing w:after="0"/>
        <w:rPr>
          <w:b/>
          <w:sz w:val="20"/>
        </w:rPr>
      </w:pPr>
      <w:r w:rsidRPr="009F553A">
        <w:rPr>
          <w:b/>
          <w:sz w:val="20"/>
        </w:rPr>
        <w:t>BEE Pr</w:t>
      </w:r>
      <w:r w:rsidR="003C47CC" w:rsidRPr="009F553A">
        <w:rPr>
          <w:b/>
          <w:sz w:val="20"/>
        </w:rPr>
        <w:t>ocurement Recognition Level</w:t>
      </w:r>
      <w:r w:rsidR="003C47CC" w:rsidRPr="009F553A">
        <w:rPr>
          <w:b/>
          <w:sz w:val="20"/>
        </w:rPr>
        <w:tab/>
      </w:r>
      <w:r w:rsidR="003C47CC" w:rsidRPr="009F553A">
        <w:rPr>
          <w:b/>
          <w:sz w:val="20"/>
        </w:rPr>
        <w:tab/>
      </w:r>
      <w:r w:rsidR="003C47CC" w:rsidRPr="009F553A">
        <w:rPr>
          <w:b/>
          <w:sz w:val="20"/>
        </w:rPr>
        <w:tab/>
        <w:t>:</w:t>
      </w:r>
      <w:r w:rsidR="00873FD2">
        <w:rPr>
          <w:b/>
          <w:sz w:val="20"/>
        </w:rPr>
        <w:tab/>
      </w:r>
      <w:r w:rsidRPr="009F553A">
        <w:rPr>
          <w:b/>
          <w:sz w:val="20"/>
        </w:rPr>
        <w:t>…..</w:t>
      </w:r>
    </w:p>
    <w:p w14:paraId="6AAD96D3" w14:textId="77777777" w:rsidR="00591FDF" w:rsidRPr="009F553A" w:rsidRDefault="00591FDF" w:rsidP="00591FDF">
      <w:pPr>
        <w:shd w:val="clear" w:color="auto" w:fill="F2F2F2" w:themeFill="background1" w:themeFillShade="F2"/>
        <w:spacing w:after="0"/>
        <w:rPr>
          <w:b/>
          <w:sz w:val="20"/>
        </w:rPr>
      </w:pPr>
      <w:r w:rsidRPr="009F553A">
        <w:rPr>
          <w:b/>
          <w:sz w:val="20"/>
        </w:rPr>
        <w:t>Black Ownership</w:t>
      </w:r>
      <w:r w:rsidRPr="009F553A">
        <w:rPr>
          <w:b/>
          <w:sz w:val="20"/>
        </w:rPr>
        <w:tab/>
      </w:r>
      <w:r w:rsidRPr="009F553A">
        <w:rPr>
          <w:b/>
          <w:sz w:val="20"/>
        </w:rPr>
        <w:tab/>
      </w:r>
      <w:r w:rsidRPr="009F553A">
        <w:rPr>
          <w:b/>
          <w:sz w:val="20"/>
        </w:rPr>
        <w:tab/>
      </w:r>
      <w:r w:rsidRPr="009F553A">
        <w:rPr>
          <w:b/>
          <w:sz w:val="20"/>
        </w:rPr>
        <w:tab/>
      </w:r>
      <w:r w:rsidRPr="009F553A">
        <w:rPr>
          <w:b/>
          <w:sz w:val="20"/>
        </w:rPr>
        <w:tab/>
        <w:t>:</w:t>
      </w:r>
      <w:r w:rsidRPr="009F553A">
        <w:rPr>
          <w:b/>
          <w:sz w:val="20"/>
        </w:rPr>
        <w:tab/>
        <w:t>…..%</w:t>
      </w:r>
    </w:p>
    <w:p w14:paraId="207FFBF7" w14:textId="77777777" w:rsidR="00591FDF" w:rsidRPr="009F553A" w:rsidRDefault="00591FDF" w:rsidP="00591FDF">
      <w:pPr>
        <w:shd w:val="clear" w:color="auto" w:fill="F2F2F2" w:themeFill="background1" w:themeFillShade="F2"/>
        <w:spacing w:after="0"/>
        <w:rPr>
          <w:b/>
          <w:sz w:val="20"/>
        </w:rPr>
      </w:pPr>
      <w:r w:rsidRPr="009F553A">
        <w:rPr>
          <w:b/>
          <w:sz w:val="20"/>
        </w:rPr>
        <w:t>Black Women Ownership</w:t>
      </w:r>
      <w:r w:rsidRPr="009F553A">
        <w:rPr>
          <w:b/>
          <w:sz w:val="20"/>
        </w:rPr>
        <w:tab/>
      </w:r>
      <w:r w:rsidRPr="009F553A">
        <w:rPr>
          <w:b/>
          <w:sz w:val="20"/>
        </w:rPr>
        <w:tab/>
      </w:r>
      <w:r w:rsidRPr="009F553A">
        <w:rPr>
          <w:b/>
          <w:sz w:val="20"/>
        </w:rPr>
        <w:tab/>
      </w:r>
      <w:r w:rsidRPr="009F553A">
        <w:rPr>
          <w:b/>
          <w:sz w:val="20"/>
        </w:rPr>
        <w:tab/>
        <w:t>:</w:t>
      </w:r>
      <w:r w:rsidRPr="009F553A">
        <w:rPr>
          <w:b/>
          <w:sz w:val="20"/>
        </w:rPr>
        <w:tab/>
        <w:t>…..%</w:t>
      </w:r>
    </w:p>
    <w:p w14:paraId="68F1E801" w14:textId="77777777" w:rsidR="00591FDF" w:rsidRPr="009F553A" w:rsidRDefault="00591FDF" w:rsidP="00591FDF">
      <w:pPr>
        <w:shd w:val="clear" w:color="auto" w:fill="F2F2F2" w:themeFill="background1" w:themeFillShade="F2"/>
        <w:spacing w:after="0"/>
        <w:rPr>
          <w:b/>
          <w:sz w:val="20"/>
        </w:rPr>
      </w:pPr>
      <w:r w:rsidRPr="009F553A">
        <w:rPr>
          <w:b/>
          <w:sz w:val="20"/>
        </w:rPr>
        <w:t xml:space="preserve">Empowering Supplier               </w:t>
      </w:r>
      <w:r w:rsidRPr="009F553A">
        <w:rPr>
          <w:b/>
          <w:sz w:val="20"/>
        </w:rPr>
        <w:tab/>
      </w:r>
      <w:r w:rsidRPr="009F553A">
        <w:rPr>
          <w:b/>
          <w:sz w:val="20"/>
        </w:rPr>
        <w:tab/>
      </w:r>
      <w:r w:rsidRPr="009F553A">
        <w:rPr>
          <w:b/>
          <w:sz w:val="20"/>
        </w:rPr>
        <w:tab/>
        <w:t>:</w:t>
      </w:r>
      <w:r w:rsidRPr="009F553A">
        <w:rPr>
          <w:b/>
          <w:sz w:val="20"/>
        </w:rPr>
        <w:tab/>
        <w:t>(Yes/No)</w:t>
      </w:r>
    </w:p>
    <w:p w14:paraId="235E4DD3" w14:textId="77777777" w:rsidR="00591FDF" w:rsidRPr="009F553A" w:rsidRDefault="00591FDF" w:rsidP="00591FDF">
      <w:pPr>
        <w:spacing w:after="0"/>
        <w:rPr>
          <w:color w:val="000000" w:themeColor="text1"/>
          <w:sz w:val="20"/>
        </w:rPr>
      </w:pPr>
    </w:p>
    <w:p w14:paraId="73DC5ADC" w14:textId="77777777" w:rsidR="00591FDF" w:rsidRPr="009F553A" w:rsidRDefault="00591FDF" w:rsidP="00E97DB8">
      <w:pPr>
        <w:spacing w:line="268" w:lineRule="auto"/>
        <w:jc w:val="both"/>
        <w:rPr>
          <w:color w:val="000000"/>
          <w:sz w:val="20"/>
        </w:rPr>
      </w:pPr>
      <w:r w:rsidRPr="009F553A">
        <w:rPr>
          <w:bCs/>
          <w:color w:val="000000"/>
          <w:sz w:val="20"/>
        </w:rPr>
        <w:t xml:space="preserve">Based on the procedures we have performed and the evidence we have obtained, nothing has come to our attention that causes us to believe that the </w:t>
      </w:r>
      <w:r w:rsidRPr="009F553A">
        <w:rPr>
          <w:color w:val="000000"/>
          <w:sz w:val="20"/>
        </w:rPr>
        <w:t>B-BBEE Status reflected in the certificate for the year ended &lt;</w:t>
      </w:r>
      <w:r w:rsidRPr="009F553A">
        <w:rPr>
          <w:i/>
          <w:color w:val="000000"/>
          <w:sz w:val="20"/>
        </w:rPr>
        <w:t xml:space="preserve">insert date&gt; </w:t>
      </w:r>
      <w:r w:rsidRPr="009F553A">
        <w:rPr>
          <w:color w:val="000000"/>
          <w:sz w:val="20"/>
        </w:rPr>
        <w:t xml:space="preserve">has not been determined, in all material respects, in accordance </w:t>
      </w:r>
      <w:r w:rsidRPr="009F553A">
        <w:rPr>
          <w:color w:val="000000"/>
          <w:sz w:val="20"/>
        </w:rPr>
        <w:lastRenderedPageBreak/>
        <w:t>with the &lt;Codes of Good Practice/Relevant Sector Code&gt;</w:t>
      </w:r>
      <w:r w:rsidRPr="009F553A">
        <w:rPr>
          <w:rStyle w:val="FootnoteReference"/>
          <w:color w:val="000000"/>
          <w:sz w:val="20"/>
        </w:rPr>
        <w:footnoteReference w:id="21"/>
      </w:r>
      <w:r w:rsidRPr="009F553A">
        <w:rPr>
          <w:color w:val="000000"/>
          <w:sz w:val="20"/>
        </w:rPr>
        <w:t xml:space="preserve"> on Broad-Based Black Economic Empowerment, gazetted on &lt;11 October 2013/gazette date of Sector Code&gt;</w:t>
      </w:r>
      <w:r w:rsidRPr="009F553A">
        <w:rPr>
          <w:rStyle w:val="FootnoteReference"/>
          <w:color w:val="000000"/>
          <w:sz w:val="20"/>
        </w:rPr>
        <w:footnoteReference w:id="22"/>
      </w:r>
      <w:r w:rsidRPr="009F553A">
        <w:rPr>
          <w:color w:val="000000"/>
          <w:sz w:val="20"/>
        </w:rPr>
        <w:t xml:space="preserve"> in terms of the Broad-Based Black Economic Empowerment Act, Act No. 53 of 2003 (as amended) of South Africa.</w:t>
      </w:r>
    </w:p>
    <w:p w14:paraId="6796A780" w14:textId="77777777" w:rsidR="00591FDF" w:rsidRPr="009F553A" w:rsidRDefault="00591FDF" w:rsidP="00E97DB8">
      <w:pPr>
        <w:spacing w:after="0"/>
        <w:jc w:val="both"/>
        <w:rPr>
          <w:color w:val="000000" w:themeColor="text1"/>
          <w:sz w:val="20"/>
        </w:rPr>
      </w:pPr>
      <w:r w:rsidRPr="009F553A">
        <w:rPr>
          <w:color w:val="000000" w:themeColor="text1"/>
          <w:sz w:val="20"/>
        </w:rPr>
        <w:t>Our independent limited assurance report dated &lt;</w:t>
      </w:r>
      <w:r w:rsidRPr="009F553A">
        <w:rPr>
          <w:i/>
          <w:color w:val="000000" w:themeColor="text1"/>
          <w:sz w:val="20"/>
        </w:rPr>
        <w:t>insert issue date</w:t>
      </w:r>
      <w:r w:rsidRPr="009F553A">
        <w:rPr>
          <w:color w:val="000000" w:themeColor="text1"/>
          <w:sz w:val="20"/>
        </w:rPr>
        <w:t>&gt; is available for inspection at the registered office of &lt;</w:t>
      </w:r>
      <w:r w:rsidRPr="009F553A">
        <w:rPr>
          <w:i/>
          <w:color w:val="000000" w:themeColor="text1"/>
          <w:sz w:val="20"/>
        </w:rPr>
        <w:t>insert name of measured entity</w:t>
      </w:r>
      <w:r w:rsidRPr="009F553A">
        <w:rPr>
          <w:color w:val="000000" w:themeColor="text1"/>
          <w:sz w:val="20"/>
        </w:rPr>
        <w:t xml:space="preserve">&gt; together with the accompanying detailed B-BBEE Scorecard and should be referred to for an understanding of our limited assurance engagement and the extent of work performed.  </w:t>
      </w:r>
    </w:p>
    <w:p w14:paraId="19A4C3D3" w14:textId="77777777" w:rsidR="00591FDF" w:rsidRPr="009F553A" w:rsidRDefault="00591FDF" w:rsidP="00E97DB8">
      <w:pPr>
        <w:jc w:val="both"/>
        <w:rPr>
          <w:color w:val="000000" w:themeColor="text1"/>
          <w:sz w:val="20"/>
        </w:rPr>
      </w:pPr>
    </w:p>
    <w:p w14:paraId="60F945D3" w14:textId="77777777" w:rsidR="00591FDF" w:rsidRPr="009F553A" w:rsidRDefault="00591FDF" w:rsidP="00E97DB8">
      <w:pPr>
        <w:jc w:val="both"/>
        <w:rPr>
          <w:b/>
          <w:color w:val="000000" w:themeColor="text1"/>
          <w:sz w:val="20"/>
        </w:rPr>
      </w:pPr>
      <w:r w:rsidRPr="009F553A">
        <w:rPr>
          <w:color w:val="000000" w:themeColor="text1"/>
          <w:sz w:val="20"/>
        </w:rPr>
        <w:t>This certificate has been determined on the basis of information provided by management. We do not accept or assume responsibility to anyone other than &lt;</w:t>
      </w:r>
      <w:r w:rsidRPr="009F553A">
        <w:rPr>
          <w:i/>
          <w:color w:val="000000" w:themeColor="text1"/>
          <w:sz w:val="20"/>
        </w:rPr>
        <w:t>those who engaged us</w:t>
      </w:r>
      <w:r w:rsidRPr="009F553A">
        <w:rPr>
          <w:color w:val="000000" w:themeColor="text1"/>
          <w:sz w:val="20"/>
        </w:rPr>
        <w:t>&gt; for our work, for this report or for the conclusion we have reached.</w:t>
      </w:r>
    </w:p>
    <w:tbl>
      <w:tblPr>
        <w:tblStyle w:val="TableGrid"/>
        <w:tblpPr w:leftFromText="180" w:rightFromText="180" w:bottomFromText="120" w:vertAnchor="text" w:horzAnchor="page" w:tblpX="7837" w:tblpY="21"/>
        <w:tblW w:w="0" w:type="auto"/>
        <w:tblLook w:val="04A0" w:firstRow="1" w:lastRow="0" w:firstColumn="1" w:lastColumn="0" w:noHBand="0" w:noVBand="1"/>
      </w:tblPr>
      <w:tblGrid>
        <w:gridCol w:w="3198"/>
      </w:tblGrid>
      <w:tr w:rsidR="00591FDF" w:rsidRPr="009F553A" w14:paraId="428D5FF7" w14:textId="77777777" w:rsidTr="00591FDF">
        <w:trPr>
          <w:trHeight w:val="911"/>
        </w:trPr>
        <w:tc>
          <w:tcPr>
            <w:tcW w:w="3198" w:type="dxa"/>
            <w:tcBorders>
              <w:top w:val="single" w:sz="4" w:space="0" w:color="auto"/>
              <w:left w:val="single" w:sz="4" w:space="0" w:color="auto"/>
              <w:bottom w:val="single" w:sz="4" w:space="0" w:color="auto"/>
              <w:right w:val="single" w:sz="4" w:space="0" w:color="auto"/>
            </w:tcBorders>
            <w:vAlign w:val="center"/>
            <w:hideMark/>
          </w:tcPr>
          <w:p w14:paraId="55F89721" w14:textId="77777777" w:rsidR="00591FDF" w:rsidRPr="009F553A" w:rsidRDefault="00591FDF">
            <w:pPr>
              <w:spacing w:after="0"/>
              <w:jc w:val="center"/>
              <w:rPr>
                <w:b/>
                <w:sz w:val="20"/>
                <w:szCs w:val="20"/>
              </w:rPr>
            </w:pPr>
            <w:r w:rsidRPr="009F553A">
              <w:rPr>
                <w:b/>
                <w:sz w:val="20"/>
                <w:szCs w:val="20"/>
              </w:rPr>
              <w:t xml:space="preserve">Date of issue:  </w:t>
            </w:r>
            <w:r w:rsidRPr="009F553A">
              <w:rPr>
                <w:b/>
                <w:sz w:val="20"/>
                <w:szCs w:val="20"/>
              </w:rPr>
              <w:tab/>
              <w:t>XX XXXXX 20XX</w:t>
            </w:r>
          </w:p>
          <w:p w14:paraId="3CCAA0E9" w14:textId="77777777" w:rsidR="00591FDF" w:rsidRPr="009F553A" w:rsidRDefault="00591FDF">
            <w:pPr>
              <w:spacing w:after="0"/>
              <w:jc w:val="center"/>
              <w:rPr>
                <w:b/>
                <w:sz w:val="20"/>
                <w:szCs w:val="20"/>
              </w:rPr>
            </w:pPr>
            <w:r w:rsidRPr="009F553A">
              <w:rPr>
                <w:b/>
                <w:sz w:val="20"/>
                <w:szCs w:val="20"/>
              </w:rPr>
              <w:t>Expiry date:</w:t>
            </w:r>
            <w:r w:rsidRPr="009F553A">
              <w:rPr>
                <w:b/>
                <w:sz w:val="20"/>
                <w:szCs w:val="20"/>
              </w:rPr>
              <w:tab/>
              <w:t>XX XXXXX 20XX</w:t>
            </w:r>
          </w:p>
          <w:p w14:paraId="448BCEE7" w14:textId="77777777" w:rsidR="00591FDF" w:rsidRPr="009F553A" w:rsidRDefault="00591FDF">
            <w:pPr>
              <w:spacing w:after="0"/>
              <w:rPr>
                <w:b/>
                <w:sz w:val="20"/>
                <w:szCs w:val="20"/>
              </w:rPr>
            </w:pPr>
            <w:r w:rsidRPr="009F553A">
              <w:rPr>
                <w:b/>
                <w:sz w:val="20"/>
                <w:szCs w:val="20"/>
              </w:rPr>
              <w:t>Period of validity: 12 Months</w:t>
            </w:r>
          </w:p>
        </w:tc>
      </w:tr>
    </w:tbl>
    <w:p w14:paraId="44A75DB9" w14:textId="77777777" w:rsidR="00591FDF" w:rsidRPr="009F553A" w:rsidRDefault="00591FDF" w:rsidP="00591FDF">
      <w:pPr>
        <w:spacing w:after="0"/>
        <w:rPr>
          <w:rFonts w:cstheme="minorBidi"/>
          <w:sz w:val="20"/>
          <w:szCs w:val="20"/>
          <w:u w:val="single"/>
          <w:lang w:eastAsia="en-US"/>
        </w:rPr>
      </w:pPr>
      <w:r w:rsidRPr="009F553A">
        <w:rPr>
          <w:sz w:val="20"/>
        </w:rPr>
        <w:t>&lt;Insert Signature&gt;</w:t>
      </w:r>
      <w:r w:rsidRPr="009F553A">
        <w:rPr>
          <w:sz w:val="20"/>
          <w:u w:val="single"/>
        </w:rPr>
        <w:tab/>
      </w:r>
      <w:r w:rsidRPr="009F553A">
        <w:rPr>
          <w:sz w:val="20"/>
          <w:u w:val="single"/>
        </w:rPr>
        <w:tab/>
      </w:r>
      <w:r w:rsidRPr="009F553A">
        <w:rPr>
          <w:sz w:val="20"/>
          <w:u w:val="single"/>
        </w:rPr>
        <w:tab/>
      </w:r>
      <w:r w:rsidRPr="009F553A">
        <w:rPr>
          <w:sz w:val="20"/>
          <w:u w:val="single"/>
        </w:rPr>
        <w:tab/>
      </w:r>
      <w:r w:rsidRPr="009F553A">
        <w:rPr>
          <w:sz w:val="20"/>
          <w:u w:val="single"/>
        </w:rPr>
        <w:tab/>
      </w:r>
    </w:p>
    <w:p w14:paraId="63C357A0" w14:textId="77777777" w:rsidR="00591FDF" w:rsidRPr="009F553A" w:rsidRDefault="00591FDF" w:rsidP="00591FDF">
      <w:pPr>
        <w:spacing w:after="0"/>
        <w:rPr>
          <w:b/>
          <w:sz w:val="20"/>
        </w:rPr>
      </w:pPr>
    </w:p>
    <w:p w14:paraId="580571A9" w14:textId="77777777" w:rsidR="00591FDF" w:rsidRPr="009F553A" w:rsidRDefault="00591FDF" w:rsidP="00591FDF">
      <w:pPr>
        <w:spacing w:after="0"/>
        <w:rPr>
          <w:sz w:val="20"/>
        </w:rPr>
      </w:pPr>
      <w:r w:rsidRPr="009F553A">
        <w:rPr>
          <w:b/>
          <w:sz w:val="20"/>
        </w:rPr>
        <w:t>&lt;B-BBEE Approved Registered Auditor Full Name: XXX&gt;</w:t>
      </w:r>
    </w:p>
    <w:p w14:paraId="63E646BF" w14:textId="77777777" w:rsidR="00591FDF" w:rsidRPr="009F553A" w:rsidRDefault="00591FDF" w:rsidP="00591FDF">
      <w:pPr>
        <w:spacing w:after="0"/>
        <w:rPr>
          <w:b/>
          <w:sz w:val="20"/>
        </w:rPr>
      </w:pPr>
      <w:r w:rsidRPr="009F553A">
        <w:rPr>
          <w:b/>
          <w:sz w:val="20"/>
        </w:rPr>
        <w:t>&lt;B-BBEE Approved Registered Auditor Registration No.: XXX &gt;</w:t>
      </w:r>
    </w:p>
    <w:p w14:paraId="1434EBE0" w14:textId="77777777" w:rsidR="00591FDF" w:rsidRPr="009F553A" w:rsidRDefault="00591FDF" w:rsidP="00591FDF">
      <w:pPr>
        <w:spacing w:after="0"/>
        <w:rPr>
          <w:b/>
          <w:sz w:val="20"/>
        </w:rPr>
      </w:pPr>
      <w:r w:rsidRPr="009F553A">
        <w:rPr>
          <w:sz w:val="20"/>
        </w:rPr>
        <w:t xml:space="preserve">  </w:t>
      </w:r>
      <w:r w:rsidRPr="009F553A">
        <w:rPr>
          <w:b/>
          <w:sz w:val="20"/>
        </w:rPr>
        <w:t xml:space="preserve">B-BBEE Approved Registered Auditor </w:t>
      </w:r>
    </w:p>
    <w:p w14:paraId="4D49A5B9" w14:textId="77777777" w:rsidR="00591FDF" w:rsidRPr="009F553A" w:rsidRDefault="00591FDF" w:rsidP="00591FDF">
      <w:pPr>
        <w:spacing w:after="200"/>
        <w:rPr>
          <w:rFonts w:eastAsiaTheme="majorEastAsia" w:cstheme="majorBidi"/>
          <w:b/>
          <w:bCs/>
          <w:color w:val="000000" w:themeColor="text1"/>
          <w:sz w:val="20"/>
        </w:rPr>
      </w:pPr>
      <w:r w:rsidRPr="009F553A">
        <w:rPr>
          <w:sz w:val="20"/>
        </w:rPr>
        <w:br w:type="page"/>
      </w:r>
    </w:p>
    <w:p w14:paraId="1D6790A3" w14:textId="6A85BFA6" w:rsidR="00591FDF" w:rsidRPr="00191378" w:rsidRDefault="00591FDF" w:rsidP="00191378">
      <w:pPr>
        <w:jc w:val="both"/>
        <w:rPr>
          <w:b/>
          <w:sz w:val="24"/>
        </w:rPr>
      </w:pPr>
      <w:r w:rsidRPr="00191378">
        <w:rPr>
          <w:b/>
          <w:sz w:val="24"/>
        </w:rPr>
        <w:lastRenderedPageBreak/>
        <w:t xml:space="preserve">Illustration A1: </w:t>
      </w:r>
      <w:bookmarkEnd w:id="48"/>
      <w:bookmarkEnd w:id="49"/>
      <w:r w:rsidRPr="00191378">
        <w:rPr>
          <w:b/>
          <w:sz w:val="24"/>
        </w:rPr>
        <w:t xml:space="preserve">Independent B-BBEE approved registered auditor’s limited assurance report on </w:t>
      </w:r>
      <w:bookmarkEnd w:id="50"/>
      <w:r w:rsidRPr="00191378">
        <w:rPr>
          <w:b/>
          <w:sz w:val="24"/>
        </w:rPr>
        <w:t>Broad-Based Black Economic Empowerment scorecard</w:t>
      </w:r>
      <w:r w:rsidR="00EB1C27" w:rsidRPr="00191378">
        <w:rPr>
          <w:b/>
          <w:sz w:val="24"/>
        </w:rPr>
        <w:t xml:space="preserve"> – LARGE ENTERPRISE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0"/>
      </w:tblGrid>
      <w:tr w:rsidR="00591FDF" w:rsidRPr="009F553A" w14:paraId="69773178" w14:textId="77777777" w:rsidTr="00591FDF">
        <w:tc>
          <w:tcPr>
            <w:tcW w:w="5000" w:type="pct"/>
            <w:tcBorders>
              <w:top w:val="single" w:sz="4" w:space="0" w:color="auto"/>
              <w:left w:val="single" w:sz="4" w:space="0" w:color="auto"/>
              <w:bottom w:val="single" w:sz="4" w:space="0" w:color="auto"/>
              <w:right w:val="single" w:sz="4" w:space="0" w:color="auto"/>
            </w:tcBorders>
            <w:hideMark/>
          </w:tcPr>
          <w:p w14:paraId="29247C4E" w14:textId="3BB06198" w:rsidR="00591FDF" w:rsidRPr="009F553A" w:rsidRDefault="00591FDF" w:rsidP="00591FDF">
            <w:pPr>
              <w:spacing w:line="312" w:lineRule="auto"/>
              <w:jc w:val="both"/>
            </w:pPr>
            <w:r w:rsidRPr="009F553A">
              <w:t>Cir</w:t>
            </w:r>
            <w:r w:rsidR="005D29E6" w:rsidRPr="009F553A">
              <w:t>cumstances</w:t>
            </w:r>
            <w:r w:rsidRPr="009F553A">
              <w:t>:</w:t>
            </w:r>
          </w:p>
          <w:p w14:paraId="77C193ED" w14:textId="77777777" w:rsidR="00591FDF" w:rsidRPr="009F553A" w:rsidRDefault="00591FDF" w:rsidP="00591FDF">
            <w:pPr>
              <w:numPr>
                <w:ilvl w:val="0"/>
                <w:numId w:val="92"/>
              </w:numPr>
              <w:spacing w:line="312" w:lineRule="auto"/>
              <w:jc w:val="both"/>
            </w:pPr>
            <w:r w:rsidRPr="009F553A">
              <w:t>B-BBEE approved registered auditor’s report in terms of the Broad-Based Black Economic Empowerment scorecard</w:t>
            </w:r>
          </w:p>
          <w:p w14:paraId="5854D1E6" w14:textId="77777777" w:rsidR="00591FDF" w:rsidRPr="009F553A" w:rsidRDefault="00591FDF" w:rsidP="00591FDF">
            <w:pPr>
              <w:numPr>
                <w:ilvl w:val="0"/>
                <w:numId w:val="92"/>
              </w:numPr>
              <w:spacing w:line="312" w:lineRule="auto"/>
              <w:jc w:val="both"/>
            </w:pPr>
            <w:r w:rsidRPr="009F553A">
              <w:t>The entity is a large enterprise with a turnover of more than fifty million rands (R50 million)</w:t>
            </w:r>
          </w:p>
          <w:p w14:paraId="4905467C" w14:textId="77777777" w:rsidR="00591FDF" w:rsidRPr="009F553A" w:rsidRDefault="00591FDF" w:rsidP="00591FDF">
            <w:pPr>
              <w:numPr>
                <w:ilvl w:val="0"/>
                <w:numId w:val="92"/>
              </w:numPr>
              <w:spacing w:line="312" w:lineRule="auto"/>
              <w:jc w:val="both"/>
            </w:pPr>
            <w:r w:rsidRPr="009F553A">
              <w:t>The entity is a business enterprise</w:t>
            </w:r>
          </w:p>
          <w:p w14:paraId="6A6DEC65" w14:textId="77777777" w:rsidR="00591FDF" w:rsidRPr="009F553A" w:rsidRDefault="00591FDF" w:rsidP="00591FDF">
            <w:pPr>
              <w:numPr>
                <w:ilvl w:val="0"/>
                <w:numId w:val="92"/>
              </w:numPr>
              <w:spacing w:line="312" w:lineRule="auto"/>
              <w:jc w:val="both"/>
            </w:pPr>
            <w:r w:rsidRPr="009F553A">
              <w:t>Limited assurance engagement</w:t>
            </w:r>
          </w:p>
          <w:p w14:paraId="1612C75E" w14:textId="77777777" w:rsidR="00591FDF" w:rsidRPr="009F553A" w:rsidRDefault="00591FDF" w:rsidP="00591FDF">
            <w:pPr>
              <w:numPr>
                <w:ilvl w:val="0"/>
                <w:numId w:val="92"/>
              </w:numPr>
              <w:spacing w:line="312" w:lineRule="auto"/>
              <w:jc w:val="both"/>
              <w:rPr>
                <w:bCs/>
              </w:rPr>
            </w:pPr>
            <w:r w:rsidRPr="009F553A">
              <w:t>Unmodified conclusion</w:t>
            </w:r>
          </w:p>
        </w:tc>
      </w:tr>
    </w:tbl>
    <w:p w14:paraId="1CB1BE02" w14:textId="77777777" w:rsidR="00591FDF" w:rsidRPr="009F553A" w:rsidRDefault="00591FDF" w:rsidP="00591FDF">
      <w:pPr>
        <w:spacing w:line="312" w:lineRule="auto"/>
        <w:ind w:right="49"/>
        <w:jc w:val="both"/>
        <w:rPr>
          <w:rFonts w:eastAsia="Times New Roman"/>
          <w:b/>
          <w:bCs/>
          <w:spacing w:val="-1"/>
          <w:w w:val="105"/>
          <w:lang w:eastAsia="en-US"/>
        </w:rPr>
      </w:pPr>
    </w:p>
    <w:p w14:paraId="69D31E67" w14:textId="77777777" w:rsidR="00591FDF" w:rsidRPr="009F553A" w:rsidRDefault="00591FDF" w:rsidP="00591FDF">
      <w:pPr>
        <w:spacing w:line="312" w:lineRule="auto"/>
        <w:ind w:right="49"/>
        <w:jc w:val="both"/>
        <w:rPr>
          <w:rFonts w:eastAsia="Times New Roman"/>
          <w:b/>
          <w:bCs/>
          <w:i/>
          <w:spacing w:val="-1"/>
          <w:w w:val="105"/>
        </w:rPr>
      </w:pPr>
      <w:r w:rsidRPr="009F553A">
        <w:rPr>
          <w:rFonts w:eastAsia="Times New Roman"/>
          <w:b/>
          <w:bCs/>
          <w:spacing w:val="-1"/>
          <w:w w:val="105"/>
        </w:rPr>
        <w:t>Independent B-BBEE approved registered auditor’s limited assurance report on the Broad-Based Black Economic Empowerment scorecard of &lt;</w:t>
      </w:r>
      <w:r w:rsidRPr="009F553A">
        <w:rPr>
          <w:rFonts w:eastAsia="Times New Roman"/>
          <w:b/>
          <w:bCs/>
          <w:i/>
          <w:spacing w:val="-1"/>
          <w:w w:val="105"/>
        </w:rPr>
        <w:t>insert name of measured entity&gt;</w:t>
      </w:r>
    </w:p>
    <w:p w14:paraId="634240CA" w14:textId="77777777" w:rsidR="00591FDF" w:rsidRPr="008E5577" w:rsidRDefault="00591FDF" w:rsidP="00591FDF">
      <w:pPr>
        <w:spacing w:line="268" w:lineRule="auto"/>
        <w:jc w:val="both"/>
        <w:rPr>
          <w:rFonts w:eastAsiaTheme="minorHAnsi"/>
          <w:b/>
          <w:bCs/>
          <w:color w:val="000000"/>
          <w:sz w:val="20"/>
          <w:szCs w:val="20"/>
        </w:rPr>
      </w:pPr>
      <w:r w:rsidRPr="008E5577">
        <w:rPr>
          <w:b/>
          <w:bCs/>
          <w:color w:val="000000"/>
          <w:sz w:val="20"/>
          <w:szCs w:val="20"/>
        </w:rPr>
        <w:t>To the directors</w:t>
      </w:r>
      <w:r w:rsidRPr="008E5577">
        <w:rPr>
          <w:rStyle w:val="FootnoteReference"/>
          <w:b/>
          <w:bCs/>
          <w:color w:val="000000"/>
          <w:sz w:val="20"/>
          <w:szCs w:val="20"/>
        </w:rPr>
        <w:footnoteReference w:id="23"/>
      </w:r>
      <w:r w:rsidRPr="008E5577">
        <w:rPr>
          <w:b/>
          <w:bCs/>
          <w:color w:val="000000"/>
          <w:sz w:val="20"/>
          <w:szCs w:val="20"/>
        </w:rPr>
        <w:t xml:space="preserve"> of &lt;</w:t>
      </w:r>
      <w:r w:rsidRPr="008E5577">
        <w:rPr>
          <w:b/>
          <w:bCs/>
          <w:i/>
          <w:color w:val="000000"/>
          <w:sz w:val="20"/>
          <w:szCs w:val="20"/>
        </w:rPr>
        <w:t>insert name of the measured entity</w:t>
      </w:r>
      <w:r w:rsidRPr="008E5577">
        <w:rPr>
          <w:b/>
          <w:bCs/>
          <w:color w:val="000000"/>
          <w:sz w:val="20"/>
          <w:szCs w:val="20"/>
        </w:rPr>
        <w:t>&gt;</w:t>
      </w:r>
    </w:p>
    <w:p w14:paraId="7FBC6A62" w14:textId="77777777" w:rsidR="00591FDF" w:rsidRPr="008E5577" w:rsidRDefault="00591FDF" w:rsidP="00591FDF">
      <w:pPr>
        <w:spacing w:line="268" w:lineRule="auto"/>
        <w:jc w:val="both"/>
        <w:rPr>
          <w:color w:val="000000"/>
          <w:sz w:val="20"/>
          <w:szCs w:val="20"/>
        </w:rPr>
      </w:pPr>
      <w:r w:rsidRPr="008E5577">
        <w:rPr>
          <w:color w:val="000000"/>
          <w:sz w:val="20"/>
          <w:szCs w:val="20"/>
        </w:rPr>
        <w:t>We have undertaken a limited assurance engagement on the B-BBEE Status as at &lt;</w:t>
      </w:r>
      <w:r w:rsidRPr="008E5577">
        <w:rPr>
          <w:i/>
          <w:color w:val="000000"/>
          <w:sz w:val="20"/>
          <w:szCs w:val="20"/>
        </w:rPr>
        <w:t>insert issue date of the B-BBEE Certificate</w:t>
      </w:r>
      <w:r w:rsidRPr="008E5577">
        <w:rPr>
          <w:color w:val="000000"/>
          <w:sz w:val="20"/>
          <w:szCs w:val="20"/>
        </w:rPr>
        <w:t>&gt;, as set out on page 1 of the Broad-Based Black Economic Empowerment (B-BBEE) Verification Certificate</w:t>
      </w:r>
      <w:r w:rsidRPr="008E5577">
        <w:rPr>
          <w:rStyle w:val="FootnoteReference"/>
          <w:color w:val="000000"/>
          <w:sz w:val="20"/>
          <w:szCs w:val="20"/>
        </w:rPr>
        <w:footnoteReference w:id="24"/>
      </w:r>
      <w:r w:rsidRPr="008E5577">
        <w:rPr>
          <w:b/>
          <w:bCs/>
          <w:color w:val="000000"/>
          <w:sz w:val="20"/>
          <w:szCs w:val="20"/>
        </w:rPr>
        <w:t xml:space="preserve"> </w:t>
      </w:r>
      <w:r w:rsidRPr="008E5577">
        <w:rPr>
          <w:color w:val="000000"/>
          <w:sz w:val="20"/>
          <w:szCs w:val="20"/>
        </w:rPr>
        <w:t>(the Certificate) and the Scorecard as set out on pages &lt;XX&gt;-&lt;XX&gt; of the Certificate of &lt;</w:t>
      </w:r>
      <w:r w:rsidRPr="008E5577">
        <w:rPr>
          <w:i/>
          <w:color w:val="000000"/>
          <w:sz w:val="20"/>
          <w:szCs w:val="20"/>
        </w:rPr>
        <w:t>insert name of measured entity</w:t>
      </w:r>
      <w:r w:rsidRPr="008E5577">
        <w:rPr>
          <w:color w:val="000000"/>
          <w:sz w:val="20"/>
          <w:szCs w:val="20"/>
        </w:rPr>
        <w:t>&gt; for the year ended &lt;</w:t>
      </w:r>
      <w:r w:rsidRPr="008E5577">
        <w:rPr>
          <w:i/>
          <w:color w:val="000000"/>
          <w:sz w:val="20"/>
          <w:szCs w:val="20"/>
        </w:rPr>
        <w:t>insert date</w:t>
      </w:r>
      <w:r w:rsidRPr="008E5577">
        <w:rPr>
          <w:color w:val="000000"/>
          <w:sz w:val="20"/>
          <w:szCs w:val="20"/>
        </w:rPr>
        <w:t>&gt; (the Scorecard). We clarify that our engagement is on the basis of information provided by management.</w:t>
      </w:r>
    </w:p>
    <w:p w14:paraId="7A4A2C1B" w14:textId="77777777" w:rsidR="00591FDF" w:rsidRPr="008E5577" w:rsidRDefault="00591FDF" w:rsidP="00591FDF">
      <w:pPr>
        <w:spacing w:line="268" w:lineRule="auto"/>
        <w:jc w:val="both"/>
        <w:rPr>
          <w:b/>
          <w:bCs/>
          <w:color w:val="000000"/>
          <w:sz w:val="20"/>
          <w:szCs w:val="20"/>
        </w:rPr>
      </w:pPr>
      <w:r w:rsidRPr="008E5577">
        <w:rPr>
          <w:b/>
          <w:bCs/>
          <w:color w:val="000000"/>
          <w:sz w:val="20"/>
          <w:szCs w:val="20"/>
        </w:rPr>
        <w:t>Directors’ Responsibility</w:t>
      </w:r>
    </w:p>
    <w:p w14:paraId="0A8B076A" w14:textId="77777777" w:rsidR="00591FDF" w:rsidRPr="008E5577" w:rsidRDefault="00591FDF" w:rsidP="00591FDF">
      <w:pPr>
        <w:spacing w:line="268" w:lineRule="auto"/>
        <w:jc w:val="both"/>
        <w:rPr>
          <w:color w:val="000000"/>
          <w:sz w:val="20"/>
          <w:szCs w:val="20"/>
        </w:rPr>
      </w:pPr>
      <w:r w:rsidRPr="008E5577">
        <w:rPr>
          <w:color w:val="000000"/>
          <w:sz w:val="20"/>
          <w:szCs w:val="20"/>
        </w:rPr>
        <w:t>The directors</w:t>
      </w:r>
      <w:r w:rsidRPr="008E5577">
        <w:rPr>
          <w:rStyle w:val="FootnoteReference"/>
          <w:color w:val="000000"/>
          <w:sz w:val="20"/>
          <w:szCs w:val="20"/>
        </w:rPr>
        <w:footnoteReference w:id="25"/>
      </w:r>
      <w:r w:rsidRPr="008E5577">
        <w:rPr>
          <w:color w:val="000000"/>
          <w:sz w:val="20"/>
          <w:szCs w:val="20"/>
        </w:rPr>
        <w:t xml:space="preserve"> are responsible for the preparation and presentation of the Scorecard and the determination of the B-BBEE status in accordance with the Codes of Good Practice on Broad-Based Black Economic Empowerment (the Codes of Good Practice</w:t>
      </w:r>
      <w:r w:rsidRPr="008E5577">
        <w:rPr>
          <w:rStyle w:val="FootnoteReference"/>
          <w:color w:val="000000"/>
          <w:sz w:val="20"/>
          <w:szCs w:val="20"/>
        </w:rPr>
        <w:t xml:space="preserve"> </w:t>
      </w:r>
      <w:r w:rsidRPr="008E5577">
        <w:rPr>
          <w:rStyle w:val="FootnoteReference"/>
          <w:color w:val="000000"/>
          <w:sz w:val="20"/>
          <w:szCs w:val="20"/>
        </w:rPr>
        <w:footnoteReference w:id="26"/>
      </w:r>
      <w:r w:rsidRPr="008E5577">
        <w:rPr>
          <w:color w:val="000000"/>
          <w:sz w:val="20"/>
          <w:szCs w:val="20"/>
        </w:rPr>
        <w:t>) [</w:t>
      </w:r>
      <w:r w:rsidRPr="008E5577">
        <w:rPr>
          <w:i/>
          <w:color w:val="000000"/>
          <w:sz w:val="20"/>
          <w:szCs w:val="20"/>
        </w:rPr>
        <w:t>or relevant Sector Code</w:t>
      </w:r>
      <w:r w:rsidRPr="008E5577">
        <w:rPr>
          <w:color w:val="000000"/>
          <w:sz w:val="20"/>
          <w:szCs w:val="20"/>
        </w:rPr>
        <w:t>], gazetted on &lt;11 October 2013/gazette date of Sector Code&gt;</w:t>
      </w:r>
      <w:r w:rsidRPr="008E5577">
        <w:rPr>
          <w:rStyle w:val="FootnoteReference"/>
          <w:color w:val="000000"/>
          <w:sz w:val="20"/>
          <w:szCs w:val="20"/>
        </w:rPr>
        <w:footnoteReference w:id="27"/>
      </w:r>
      <w:r w:rsidRPr="008E5577">
        <w:rPr>
          <w:color w:val="000000"/>
          <w:sz w:val="20"/>
          <w:szCs w:val="20"/>
        </w:rPr>
        <w:t xml:space="preserve"> in terms of the Broad-Based Black Economic Empowerment Act, Act No. 53 of 2003 (as amended) of South Africa (the B-BBEE Act as amended). This responsibility includes the design, implementation and maintenance of internal control, as management determines is relevant to the preparation and presentation of information and the B-BBEE Scorecard that is free from material misstatement, whether due to fronting, fraud or error.</w:t>
      </w:r>
    </w:p>
    <w:p w14:paraId="12A82DE0" w14:textId="77777777" w:rsidR="00591FDF" w:rsidRPr="008E5577" w:rsidRDefault="00591FDF" w:rsidP="002725F0">
      <w:pPr>
        <w:keepNext/>
        <w:spacing w:line="269" w:lineRule="auto"/>
        <w:jc w:val="both"/>
        <w:rPr>
          <w:color w:val="000000"/>
          <w:sz w:val="20"/>
          <w:szCs w:val="20"/>
        </w:rPr>
      </w:pPr>
      <w:r w:rsidRPr="008E5577">
        <w:rPr>
          <w:b/>
          <w:color w:val="000000"/>
          <w:sz w:val="20"/>
          <w:szCs w:val="20"/>
        </w:rPr>
        <w:t>Our Independence and Quality Control</w:t>
      </w:r>
    </w:p>
    <w:p w14:paraId="638DF3CE" w14:textId="77777777" w:rsidR="002725F0" w:rsidRPr="008E5577" w:rsidRDefault="002725F0" w:rsidP="002725F0">
      <w:pPr>
        <w:autoSpaceDE w:val="0"/>
        <w:autoSpaceDN w:val="0"/>
        <w:adjustRightInd w:val="0"/>
        <w:spacing w:line="271" w:lineRule="auto"/>
        <w:jc w:val="both"/>
        <w:rPr>
          <w:sz w:val="20"/>
          <w:szCs w:val="20"/>
        </w:rPr>
      </w:pPr>
      <w:r w:rsidRPr="008E5577">
        <w:rPr>
          <w:sz w:val="20"/>
          <w:szCs w:val="20"/>
        </w:rPr>
        <w:t xml:space="preserve">We have complied with the independence and other ethical requirements of the </w:t>
      </w:r>
      <w:r w:rsidRPr="008E5577">
        <w:rPr>
          <w:i/>
          <w:sz w:val="20"/>
          <w:szCs w:val="20"/>
        </w:rPr>
        <w:t>Code of Professional Conduct for Registered Auditors</w:t>
      </w:r>
      <w:r w:rsidRPr="008E5577">
        <w:rPr>
          <w:sz w:val="20"/>
          <w:szCs w:val="20"/>
        </w:rPr>
        <w:t xml:space="preserve"> issued by the Independent Regulatory Board for Auditors (the IRBA Code), which is founded on fundamental principles of integrity, objectivity, </w:t>
      </w:r>
      <w:r w:rsidRPr="008E5577">
        <w:rPr>
          <w:sz w:val="20"/>
          <w:szCs w:val="20"/>
        </w:rPr>
        <w:lastRenderedPageBreak/>
        <w:t xml:space="preserve">professional competence and due care, confidentiality and professional behaviour. The IRBA Code is consistent with the International Ethics Standards Board for Accountants </w:t>
      </w:r>
      <w:r w:rsidRPr="008E5577">
        <w:rPr>
          <w:i/>
          <w:sz w:val="20"/>
          <w:szCs w:val="20"/>
        </w:rPr>
        <w:t>Code of Ethics for Professional Accountants (Parts A and B)</w:t>
      </w:r>
      <w:r w:rsidRPr="008E5577">
        <w:rPr>
          <w:sz w:val="20"/>
          <w:szCs w:val="20"/>
        </w:rPr>
        <w:t>.</w:t>
      </w:r>
    </w:p>
    <w:p w14:paraId="2B0D9A60" w14:textId="7B63C6EC" w:rsidR="002725F0" w:rsidRPr="008E5577" w:rsidRDefault="002725F0" w:rsidP="002725F0">
      <w:pPr>
        <w:autoSpaceDE w:val="0"/>
        <w:autoSpaceDN w:val="0"/>
        <w:adjustRightInd w:val="0"/>
        <w:spacing w:line="271" w:lineRule="auto"/>
        <w:jc w:val="both"/>
        <w:rPr>
          <w:sz w:val="20"/>
          <w:szCs w:val="20"/>
        </w:rPr>
      </w:pPr>
      <w:r w:rsidRPr="008E5577">
        <w:rPr>
          <w:i/>
          <w:sz w:val="20"/>
          <w:szCs w:val="20"/>
        </w:rPr>
        <w:t>[Name of firm] / [The firm]</w:t>
      </w:r>
      <w:r w:rsidRPr="008E5577">
        <w:rPr>
          <w:sz w:val="20"/>
          <w:szCs w:val="20"/>
        </w:rPr>
        <w:t xml:space="preserve"> applies International Standard on Quality Control 1 (ISQC 1), </w:t>
      </w:r>
      <w:r w:rsidRPr="008E5577">
        <w:rPr>
          <w:i/>
          <w:sz w:val="20"/>
          <w:szCs w:val="20"/>
        </w:rPr>
        <w:t>Quality Control for Firms that Perform Audits and Reviews of Financial Statements, and Other Assurance and Related Services Engagements</w:t>
      </w:r>
      <w:r w:rsidRPr="008E5577">
        <w:rPr>
          <w:sz w:val="20"/>
          <w:szCs w:val="20"/>
        </w:rPr>
        <w:t xml:space="preserve">, and accordingly maintains a comprehensive system of quality control including documented policies and procedures regarding compliance with ethical requirements, professional standards and applicable legal and regulatory requirements. </w:t>
      </w:r>
    </w:p>
    <w:p w14:paraId="4434A366" w14:textId="77777777" w:rsidR="00591FDF" w:rsidRPr="008E5577" w:rsidRDefault="00591FDF" w:rsidP="00591FDF">
      <w:pPr>
        <w:spacing w:line="268" w:lineRule="auto"/>
        <w:jc w:val="both"/>
        <w:rPr>
          <w:b/>
          <w:bCs/>
          <w:color w:val="000000"/>
          <w:sz w:val="20"/>
          <w:szCs w:val="20"/>
        </w:rPr>
      </w:pPr>
      <w:r w:rsidRPr="008E5577">
        <w:rPr>
          <w:b/>
          <w:bCs/>
          <w:color w:val="000000"/>
          <w:sz w:val="20"/>
          <w:szCs w:val="20"/>
        </w:rPr>
        <w:t xml:space="preserve">Auditor’s Responsibility </w:t>
      </w:r>
    </w:p>
    <w:p w14:paraId="326D53E7" w14:textId="77777777" w:rsidR="00591FDF" w:rsidRPr="008E5577" w:rsidRDefault="00591FDF" w:rsidP="00591FDF">
      <w:pPr>
        <w:spacing w:line="268" w:lineRule="auto"/>
        <w:jc w:val="both"/>
        <w:rPr>
          <w:sz w:val="20"/>
          <w:szCs w:val="20"/>
        </w:rPr>
      </w:pPr>
      <w:r w:rsidRPr="008E5577">
        <w:rPr>
          <w:color w:val="000000"/>
          <w:sz w:val="20"/>
          <w:szCs w:val="20"/>
        </w:rPr>
        <w:t xml:space="preserve">Our responsibility is to express a limited assurance conclusion </w:t>
      </w:r>
      <w:r w:rsidRPr="008E5577">
        <w:rPr>
          <w:sz w:val="20"/>
          <w:szCs w:val="20"/>
        </w:rPr>
        <w:t xml:space="preserve">on the B-BBEE Status reflected in the certificate based on the procedures we have performed and the evidence we have obtained. We conducted </w:t>
      </w:r>
      <w:r w:rsidRPr="008E5577">
        <w:rPr>
          <w:color w:val="000000"/>
          <w:sz w:val="20"/>
          <w:szCs w:val="20"/>
        </w:rPr>
        <w:t xml:space="preserve">our limited assurance engagement in accordance with the </w:t>
      </w:r>
      <w:r w:rsidRPr="008E5577">
        <w:rPr>
          <w:i/>
          <w:color w:val="000000"/>
          <w:sz w:val="20"/>
          <w:szCs w:val="20"/>
        </w:rPr>
        <w:t xml:space="preserve">South African Standard on Assurance Engagements (SASAE) 3502 (Revised): Assurance Engagements on Broad-Based Black Economic Empowerment (B-BBEE) Verification Certificates </w:t>
      </w:r>
      <w:r w:rsidRPr="008E5577">
        <w:rPr>
          <w:color w:val="000000"/>
          <w:sz w:val="20"/>
          <w:szCs w:val="20"/>
        </w:rPr>
        <w:t>(SASAE 3502 (Revised)), issued by the Independent Regulatory Board for Auditors. This standard requires that we plan and perform this engagement to obtain limited assurance about whether the certificate is free from material misstatement.</w:t>
      </w:r>
      <w:r w:rsidRPr="008E5577">
        <w:rPr>
          <w:sz w:val="20"/>
          <w:szCs w:val="20"/>
        </w:rPr>
        <w:t xml:space="preserve"> </w:t>
      </w:r>
    </w:p>
    <w:p w14:paraId="27388236" w14:textId="77777777" w:rsidR="00591FDF" w:rsidRPr="008E5577" w:rsidRDefault="00591FDF" w:rsidP="00591FDF">
      <w:pPr>
        <w:spacing w:line="268" w:lineRule="auto"/>
        <w:jc w:val="both"/>
        <w:rPr>
          <w:color w:val="000000"/>
          <w:sz w:val="20"/>
          <w:szCs w:val="20"/>
        </w:rPr>
      </w:pPr>
      <w:r w:rsidRPr="008E5577">
        <w:rPr>
          <w:color w:val="000000"/>
          <w:sz w:val="20"/>
          <w:szCs w:val="20"/>
        </w:rPr>
        <w:t>A limited assurance engagement undertaken in accordance with SASAE 3502 (Revised)</w:t>
      </w:r>
      <w:r w:rsidRPr="008E5577">
        <w:rPr>
          <w:i/>
          <w:color w:val="000000"/>
          <w:sz w:val="20"/>
          <w:szCs w:val="20"/>
        </w:rPr>
        <w:t xml:space="preserve"> </w:t>
      </w:r>
      <w:r w:rsidRPr="008E5577">
        <w:rPr>
          <w:color w:val="000000"/>
          <w:sz w:val="20"/>
          <w:szCs w:val="20"/>
        </w:rPr>
        <w:t>with respect to a B-BBEE Verification Certificate involves performing procedures regarding the Scorecard and the B-BBEE Status of the measured entity based on the criteria and requirements contained in the Codes of Good Practice [</w:t>
      </w:r>
      <w:r w:rsidRPr="008E5577">
        <w:rPr>
          <w:i/>
          <w:color w:val="000000"/>
          <w:sz w:val="20"/>
          <w:szCs w:val="20"/>
        </w:rPr>
        <w:t>or relevant Sector Code</w:t>
      </w:r>
      <w:r w:rsidRPr="008E5577">
        <w:rPr>
          <w:color w:val="000000"/>
          <w:sz w:val="20"/>
          <w:szCs w:val="20"/>
        </w:rPr>
        <w:t>]. A limited assurance engagement is substantially less in scope than a reasonable assurance engagement in relation to both the risk assessment procedures, including an understanding of internal control, and the procedures performed in response to the assessed risks. Consequently, these do not enable us to obtain the assurance necessary to become aware of all significant matters that might be identified in a reasonable assurance engagement.</w:t>
      </w:r>
    </w:p>
    <w:p w14:paraId="3DE81B6C" w14:textId="77777777" w:rsidR="00591FDF" w:rsidRPr="008E5577" w:rsidRDefault="00591FDF" w:rsidP="00591FDF">
      <w:pPr>
        <w:keepNext/>
        <w:keepLines/>
        <w:spacing w:line="268" w:lineRule="auto"/>
        <w:jc w:val="both"/>
        <w:rPr>
          <w:color w:val="000000"/>
          <w:sz w:val="20"/>
          <w:szCs w:val="20"/>
        </w:rPr>
      </w:pPr>
      <w:r w:rsidRPr="008E5577">
        <w:rPr>
          <w:color w:val="000000"/>
          <w:sz w:val="20"/>
          <w:szCs w:val="20"/>
        </w:rPr>
        <w:t>The procedures we performed were based on our professional judgement and included inquiries, observation of processes performed, inspection of documents, analytical procedures, evaluating the appropriateness of quantification methods and reporting policies, and agreeing or reconciling with underlying records. Given the circumstances of the engagement, in performing the procedures listed above we:</w:t>
      </w:r>
    </w:p>
    <w:p w14:paraId="0C70D4DB" w14:textId="77777777" w:rsidR="00591FDF" w:rsidRPr="008E5577" w:rsidRDefault="00591FDF" w:rsidP="00591FDF">
      <w:pPr>
        <w:pStyle w:val="ListParagraph"/>
        <w:numPr>
          <w:ilvl w:val="0"/>
          <w:numId w:val="93"/>
        </w:numPr>
        <w:autoSpaceDE w:val="0"/>
        <w:autoSpaceDN w:val="0"/>
        <w:adjustRightInd w:val="0"/>
        <w:spacing w:line="268" w:lineRule="auto"/>
        <w:jc w:val="both"/>
        <w:rPr>
          <w:color w:val="000000"/>
          <w:sz w:val="20"/>
          <w:szCs w:val="20"/>
        </w:rPr>
      </w:pPr>
      <w:r w:rsidRPr="008E5577">
        <w:rPr>
          <w:color w:val="000000"/>
          <w:sz w:val="20"/>
          <w:szCs w:val="20"/>
        </w:rPr>
        <w:t>Interviewed management and employees to obtain an understanding of the entity and its internal control environment, risk assessment process and information systems sufficient to identify areas in the Scorecard where material misstatements were likely to arise;</w:t>
      </w:r>
    </w:p>
    <w:p w14:paraId="5FA28822" w14:textId="77777777" w:rsidR="00591FDF" w:rsidRPr="008E5577" w:rsidRDefault="00591FDF" w:rsidP="00591FDF">
      <w:pPr>
        <w:pStyle w:val="ListParagraph"/>
        <w:numPr>
          <w:ilvl w:val="0"/>
          <w:numId w:val="93"/>
        </w:numPr>
        <w:autoSpaceDE w:val="0"/>
        <w:autoSpaceDN w:val="0"/>
        <w:adjustRightInd w:val="0"/>
        <w:spacing w:line="268" w:lineRule="auto"/>
        <w:jc w:val="both"/>
        <w:rPr>
          <w:color w:val="000000"/>
          <w:sz w:val="20"/>
          <w:szCs w:val="20"/>
        </w:rPr>
      </w:pPr>
      <w:r w:rsidRPr="008E5577">
        <w:rPr>
          <w:color w:val="000000"/>
          <w:sz w:val="20"/>
          <w:szCs w:val="20"/>
        </w:rPr>
        <w:t>Designed procedures to respond to the areas of risk of material misstatement;</w:t>
      </w:r>
    </w:p>
    <w:p w14:paraId="794D717D" w14:textId="77777777" w:rsidR="00591FDF" w:rsidRPr="008E5577" w:rsidRDefault="00591FDF" w:rsidP="00591FDF">
      <w:pPr>
        <w:pStyle w:val="ListParagraph"/>
        <w:numPr>
          <w:ilvl w:val="0"/>
          <w:numId w:val="93"/>
        </w:numPr>
        <w:autoSpaceDE w:val="0"/>
        <w:autoSpaceDN w:val="0"/>
        <w:adjustRightInd w:val="0"/>
        <w:spacing w:line="268" w:lineRule="auto"/>
        <w:jc w:val="both"/>
        <w:rPr>
          <w:color w:val="000000"/>
          <w:sz w:val="20"/>
          <w:szCs w:val="20"/>
        </w:rPr>
      </w:pPr>
      <w:r w:rsidRPr="008E5577">
        <w:rPr>
          <w:color w:val="000000"/>
          <w:sz w:val="20"/>
          <w:szCs w:val="20"/>
        </w:rPr>
        <w:t xml:space="preserve">Re-performed </w:t>
      </w:r>
      <w:r w:rsidRPr="008E5577">
        <w:rPr>
          <w:sz w:val="20"/>
          <w:szCs w:val="20"/>
        </w:rPr>
        <w:t xml:space="preserve">calculations to determine </w:t>
      </w:r>
      <w:r w:rsidRPr="008E5577">
        <w:rPr>
          <w:color w:val="000000"/>
          <w:sz w:val="20"/>
          <w:szCs w:val="20"/>
        </w:rPr>
        <w:t>whether the scores reflected in the Scorecard were classified and determined in all material respects in accordance with the Codes of Good Practice [</w:t>
      </w:r>
      <w:r w:rsidRPr="008E5577">
        <w:rPr>
          <w:i/>
          <w:color w:val="000000"/>
          <w:sz w:val="20"/>
          <w:szCs w:val="20"/>
        </w:rPr>
        <w:t>or relevant Sector Code</w:t>
      </w:r>
      <w:r w:rsidRPr="008E5577">
        <w:rPr>
          <w:color w:val="000000"/>
          <w:sz w:val="20"/>
          <w:szCs w:val="20"/>
        </w:rPr>
        <w:t>];</w:t>
      </w:r>
    </w:p>
    <w:p w14:paraId="2B07D341" w14:textId="77777777" w:rsidR="00591FDF" w:rsidRPr="008E5577" w:rsidRDefault="00591FDF" w:rsidP="00591FDF">
      <w:pPr>
        <w:pStyle w:val="ListParagraph"/>
        <w:numPr>
          <w:ilvl w:val="0"/>
          <w:numId w:val="93"/>
        </w:numPr>
        <w:autoSpaceDE w:val="0"/>
        <w:autoSpaceDN w:val="0"/>
        <w:adjustRightInd w:val="0"/>
        <w:spacing w:line="268" w:lineRule="auto"/>
        <w:jc w:val="both"/>
        <w:rPr>
          <w:color w:val="000000"/>
          <w:sz w:val="20"/>
          <w:szCs w:val="20"/>
        </w:rPr>
      </w:pPr>
      <w:r w:rsidRPr="008E5577">
        <w:rPr>
          <w:color w:val="000000"/>
          <w:sz w:val="20"/>
          <w:szCs w:val="20"/>
        </w:rPr>
        <w:t>Inspected selected supporting documentation on a sample basis and performed analytical procedures to evaluate the data generation and reporting processes against the reporting criteria; and</w:t>
      </w:r>
    </w:p>
    <w:p w14:paraId="66402E6A" w14:textId="77777777" w:rsidR="00591FDF" w:rsidRPr="008E5577" w:rsidRDefault="00591FDF" w:rsidP="00591FDF">
      <w:pPr>
        <w:pStyle w:val="ListParagraph"/>
        <w:numPr>
          <w:ilvl w:val="0"/>
          <w:numId w:val="93"/>
        </w:numPr>
        <w:autoSpaceDE w:val="0"/>
        <w:autoSpaceDN w:val="0"/>
        <w:adjustRightInd w:val="0"/>
        <w:spacing w:line="268" w:lineRule="auto"/>
        <w:jc w:val="both"/>
        <w:rPr>
          <w:color w:val="000000"/>
          <w:sz w:val="20"/>
          <w:szCs w:val="20"/>
        </w:rPr>
      </w:pPr>
      <w:r w:rsidRPr="008E5577">
        <w:rPr>
          <w:color w:val="000000"/>
          <w:sz w:val="20"/>
          <w:szCs w:val="20"/>
        </w:rPr>
        <w:t xml:space="preserve">Performed such additional procedures as we considered necessary. </w:t>
      </w:r>
    </w:p>
    <w:p w14:paraId="4741957D" w14:textId="77777777" w:rsidR="00591FDF" w:rsidRPr="008E5577" w:rsidRDefault="00591FDF" w:rsidP="00591FDF">
      <w:pPr>
        <w:spacing w:line="268" w:lineRule="auto"/>
        <w:jc w:val="both"/>
        <w:rPr>
          <w:color w:val="000000"/>
          <w:sz w:val="20"/>
          <w:szCs w:val="20"/>
        </w:rPr>
      </w:pPr>
      <w:r w:rsidRPr="008E5577">
        <w:rPr>
          <w:color w:val="000000"/>
          <w:sz w:val="20"/>
          <w:szCs w:val="20"/>
        </w:rPr>
        <w:t>The procedures performed in a limited assurance engagement vary in nature and timing from, and are less in extent than for, a reasonable assurance engagement. Consequently, the level of assurance obtained in a limited assurance engagement is substantially lower than the assurance that would have been obtained had we performed a reasonable assurance engagement. Accordingly, we do not express a reasonable assurance opinion on whether the B-BBEE Status reflected in the certificate for the year ended &lt;</w:t>
      </w:r>
      <w:r w:rsidRPr="008E5577">
        <w:rPr>
          <w:i/>
          <w:color w:val="000000"/>
          <w:sz w:val="20"/>
          <w:szCs w:val="20"/>
        </w:rPr>
        <w:t xml:space="preserve">insert date&gt; </w:t>
      </w:r>
      <w:r w:rsidRPr="008E5577">
        <w:rPr>
          <w:color w:val="000000"/>
          <w:sz w:val="20"/>
          <w:szCs w:val="20"/>
        </w:rPr>
        <w:t xml:space="preserve">has been determined, in all material </w:t>
      </w:r>
      <w:r w:rsidRPr="008E5577">
        <w:rPr>
          <w:color w:val="000000"/>
          <w:sz w:val="20"/>
          <w:szCs w:val="20"/>
        </w:rPr>
        <w:lastRenderedPageBreak/>
        <w:t>respects, in accordance with the &lt;Codes of Good Practice/Relevant Sector Code&gt;</w:t>
      </w:r>
      <w:r w:rsidRPr="008E5577">
        <w:rPr>
          <w:rStyle w:val="FootnoteReference"/>
          <w:color w:val="000000"/>
          <w:sz w:val="20"/>
          <w:szCs w:val="20"/>
        </w:rPr>
        <w:footnoteReference w:id="28"/>
      </w:r>
      <w:r w:rsidRPr="008E5577">
        <w:rPr>
          <w:color w:val="000000"/>
          <w:sz w:val="20"/>
          <w:szCs w:val="20"/>
        </w:rPr>
        <w:t xml:space="preserve"> gazetted on &lt;11 October 2013/gazette date of Sector Code&gt;</w:t>
      </w:r>
      <w:r w:rsidRPr="008E5577">
        <w:rPr>
          <w:rStyle w:val="FootnoteReference"/>
          <w:color w:val="000000"/>
          <w:sz w:val="20"/>
          <w:szCs w:val="20"/>
        </w:rPr>
        <w:footnoteReference w:id="29"/>
      </w:r>
      <w:r w:rsidRPr="008E5577">
        <w:rPr>
          <w:color w:val="000000"/>
          <w:sz w:val="20"/>
          <w:szCs w:val="20"/>
        </w:rPr>
        <w:t xml:space="preserve"> in terms of the B-BBEE Act as amended.</w:t>
      </w:r>
    </w:p>
    <w:p w14:paraId="3A10B55A" w14:textId="77777777" w:rsidR="00591FDF" w:rsidRPr="008E5577" w:rsidRDefault="00591FDF" w:rsidP="00591FDF">
      <w:pPr>
        <w:tabs>
          <w:tab w:val="left" w:pos="5136"/>
        </w:tabs>
        <w:spacing w:line="268" w:lineRule="auto"/>
        <w:jc w:val="both"/>
        <w:rPr>
          <w:b/>
          <w:bCs/>
          <w:color w:val="000000"/>
          <w:sz w:val="20"/>
          <w:szCs w:val="20"/>
        </w:rPr>
      </w:pPr>
      <w:r w:rsidRPr="008E5577">
        <w:rPr>
          <w:b/>
          <w:color w:val="000000"/>
          <w:sz w:val="20"/>
          <w:szCs w:val="20"/>
        </w:rPr>
        <w:t>Limited assurance conclusion</w:t>
      </w:r>
    </w:p>
    <w:p w14:paraId="2E0A087A" w14:textId="77777777" w:rsidR="00591FDF" w:rsidRPr="008E5577" w:rsidRDefault="00591FDF" w:rsidP="00591FDF">
      <w:pPr>
        <w:spacing w:line="268" w:lineRule="auto"/>
        <w:jc w:val="both"/>
        <w:rPr>
          <w:color w:val="000000"/>
          <w:sz w:val="20"/>
          <w:szCs w:val="20"/>
        </w:rPr>
      </w:pPr>
      <w:r w:rsidRPr="008E5577">
        <w:rPr>
          <w:bCs/>
          <w:color w:val="000000"/>
          <w:sz w:val="20"/>
          <w:szCs w:val="20"/>
        </w:rPr>
        <w:t xml:space="preserve">Based on the procedures we have performed and the evidence we have obtained, nothing has come to our attention that causes us to believe that the </w:t>
      </w:r>
      <w:r w:rsidRPr="008E5577">
        <w:rPr>
          <w:color w:val="000000"/>
          <w:sz w:val="20"/>
          <w:szCs w:val="20"/>
        </w:rPr>
        <w:t>B-BBEE Status reflected in the certificate for the year ended &lt;</w:t>
      </w:r>
      <w:r w:rsidRPr="008E5577">
        <w:rPr>
          <w:i/>
          <w:color w:val="000000"/>
          <w:sz w:val="20"/>
          <w:szCs w:val="20"/>
        </w:rPr>
        <w:t xml:space="preserve">insert date&gt; </w:t>
      </w:r>
      <w:r w:rsidRPr="008E5577">
        <w:rPr>
          <w:color w:val="000000"/>
          <w:sz w:val="20"/>
          <w:szCs w:val="20"/>
        </w:rPr>
        <w:t>has not been determined, in all material respects, in accordance with the &lt;Codes of Good Practice/Relevant Sector Code&gt;</w:t>
      </w:r>
      <w:r w:rsidRPr="008E5577">
        <w:rPr>
          <w:rStyle w:val="FootnoteReference"/>
          <w:color w:val="000000"/>
          <w:sz w:val="20"/>
          <w:szCs w:val="20"/>
        </w:rPr>
        <w:footnoteReference w:id="30"/>
      </w:r>
      <w:r w:rsidRPr="008E5577">
        <w:rPr>
          <w:color w:val="000000"/>
          <w:sz w:val="20"/>
          <w:szCs w:val="20"/>
        </w:rPr>
        <w:t xml:space="preserve"> on Broad-Based Black Economic Empowerment, gazetted on &lt;11 October 2013/gazette date of Sector Code&gt;</w:t>
      </w:r>
      <w:r w:rsidRPr="008E5577">
        <w:rPr>
          <w:rStyle w:val="FootnoteReference"/>
          <w:color w:val="000000"/>
          <w:sz w:val="20"/>
          <w:szCs w:val="20"/>
        </w:rPr>
        <w:footnoteReference w:id="31"/>
      </w:r>
      <w:r w:rsidRPr="008E5577">
        <w:rPr>
          <w:color w:val="000000"/>
          <w:sz w:val="20"/>
          <w:szCs w:val="20"/>
        </w:rPr>
        <w:t xml:space="preserve"> in terms of the Broad-Based Black Economic Empowerment Act, Act No. 53 of 2003 (as amended) of South Africa.</w:t>
      </w:r>
    </w:p>
    <w:p w14:paraId="51F3EE6F" w14:textId="77777777" w:rsidR="00591FDF" w:rsidRPr="008E5577" w:rsidRDefault="00591FDF" w:rsidP="00591FDF">
      <w:pPr>
        <w:spacing w:line="268" w:lineRule="auto"/>
        <w:jc w:val="both"/>
        <w:rPr>
          <w:color w:val="000000"/>
          <w:sz w:val="20"/>
          <w:szCs w:val="20"/>
        </w:rPr>
      </w:pPr>
      <w:r w:rsidRPr="008E5577">
        <w:rPr>
          <w:b/>
          <w:color w:val="000000"/>
          <w:sz w:val="20"/>
          <w:szCs w:val="20"/>
        </w:rPr>
        <w:t>Other Matters</w:t>
      </w:r>
    </w:p>
    <w:p w14:paraId="160F086B" w14:textId="77777777" w:rsidR="00591FDF" w:rsidRPr="008E5577" w:rsidRDefault="00591FDF" w:rsidP="00591FDF">
      <w:pPr>
        <w:spacing w:line="268" w:lineRule="auto"/>
        <w:jc w:val="both"/>
        <w:rPr>
          <w:color w:val="000000"/>
          <w:sz w:val="20"/>
          <w:szCs w:val="20"/>
        </w:rPr>
      </w:pPr>
      <w:r w:rsidRPr="008E5577">
        <w:rPr>
          <w:color w:val="000000"/>
          <w:sz w:val="20"/>
          <w:szCs w:val="20"/>
        </w:rPr>
        <w:t>No assurance procedures were performed on the previous B-BBEE Verification Certificate or the B-BBEE Scorecard as set out on pages &lt;XX&gt;-&lt;XX&gt; of the certificate. The information relating to the prior reporting periods has not been subject to assurance procedures.</w:t>
      </w:r>
    </w:p>
    <w:p w14:paraId="75109A4B" w14:textId="77777777" w:rsidR="005D29E6" w:rsidRPr="008E5577" w:rsidRDefault="00591FDF" w:rsidP="005D29E6">
      <w:pPr>
        <w:spacing w:line="268" w:lineRule="auto"/>
        <w:jc w:val="both"/>
        <w:rPr>
          <w:color w:val="000000"/>
          <w:sz w:val="20"/>
          <w:szCs w:val="20"/>
        </w:rPr>
      </w:pPr>
      <w:r w:rsidRPr="008E5577">
        <w:rPr>
          <w:color w:val="000000"/>
          <w:sz w:val="20"/>
          <w:szCs w:val="20"/>
        </w:rPr>
        <w:t>The maintenance and integrity of the &lt;</w:t>
      </w:r>
      <w:r w:rsidRPr="008E5577">
        <w:rPr>
          <w:i/>
          <w:color w:val="000000"/>
          <w:sz w:val="20"/>
          <w:szCs w:val="20"/>
        </w:rPr>
        <w:t>insert name of measured entity</w:t>
      </w:r>
      <w:r w:rsidRPr="008E5577">
        <w:rPr>
          <w:color w:val="000000"/>
          <w:sz w:val="20"/>
          <w:szCs w:val="20"/>
        </w:rPr>
        <w:t>&gt; website is the responsibility of the measured entity’s management. Our procedures did not involve consideration of these matters and, accordingly, we accept no responsibility for any changes to either the information in the B-BBEE Scorecard or our independent limited assurance report that may have occurred since the initial date of its presentation on the measured entity’s website.</w:t>
      </w:r>
    </w:p>
    <w:p w14:paraId="5E37D325" w14:textId="77777777" w:rsidR="005D29E6" w:rsidRPr="008E5577" w:rsidRDefault="00591FDF" w:rsidP="005D29E6">
      <w:pPr>
        <w:spacing w:line="268" w:lineRule="auto"/>
        <w:jc w:val="both"/>
        <w:rPr>
          <w:color w:val="000000"/>
          <w:sz w:val="20"/>
          <w:szCs w:val="20"/>
        </w:rPr>
      </w:pPr>
      <w:r w:rsidRPr="008E5577">
        <w:rPr>
          <w:b/>
          <w:bCs/>
          <w:color w:val="000000"/>
          <w:sz w:val="20"/>
          <w:szCs w:val="20"/>
        </w:rPr>
        <w:t>Restriction of Liability</w:t>
      </w:r>
    </w:p>
    <w:p w14:paraId="55CFD2A4" w14:textId="1EAC1307" w:rsidR="00591FDF" w:rsidRPr="008E5577" w:rsidRDefault="00591FDF" w:rsidP="005D29E6">
      <w:pPr>
        <w:spacing w:line="268" w:lineRule="auto"/>
        <w:jc w:val="both"/>
        <w:rPr>
          <w:color w:val="000000"/>
          <w:sz w:val="20"/>
          <w:szCs w:val="20"/>
        </w:rPr>
      </w:pPr>
      <w:r w:rsidRPr="008E5577">
        <w:rPr>
          <w:bCs/>
          <w:color w:val="000000"/>
          <w:sz w:val="20"/>
          <w:szCs w:val="20"/>
        </w:rPr>
        <w:t xml:space="preserve">Our </w:t>
      </w:r>
      <w:r w:rsidRPr="008E5577">
        <w:rPr>
          <w:color w:val="000000"/>
          <w:sz w:val="20"/>
          <w:szCs w:val="20"/>
        </w:rPr>
        <w:t>work has been undertaken to enable us to express a limited assurance conclusion on the B-BBEE Status reflected in the certificate to &lt;</w:t>
      </w:r>
      <w:r w:rsidRPr="008E5577">
        <w:rPr>
          <w:i/>
          <w:color w:val="000000"/>
          <w:sz w:val="20"/>
          <w:szCs w:val="20"/>
        </w:rPr>
        <w:t>those who engaged us</w:t>
      </w:r>
      <w:r w:rsidRPr="008E5577">
        <w:rPr>
          <w:color w:val="000000"/>
          <w:sz w:val="20"/>
          <w:szCs w:val="20"/>
        </w:rPr>
        <w:t>&gt; in accordance with the terms of our engagement, and for no other purpose. We do not accept or assume liability to any other party other than &lt;</w:t>
      </w:r>
      <w:r w:rsidRPr="008E5577">
        <w:rPr>
          <w:i/>
          <w:color w:val="000000"/>
          <w:sz w:val="20"/>
          <w:szCs w:val="20"/>
        </w:rPr>
        <w:t>those who engaged us</w:t>
      </w:r>
      <w:r w:rsidRPr="008E5577">
        <w:rPr>
          <w:color w:val="000000"/>
          <w:sz w:val="20"/>
          <w:szCs w:val="20"/>
        </w:rPr>
        <w:t>&gt; for our work, for this report or for the conclusion we have reached.</w:t>
      </w:r>
    </w:p>
    <w:p w14:paraId="20D0C595" w14:textId="77777777" w:rsidR="00591FDF" w:rsidRPr="008E5577" w:rsidRDefault="00591FDF" w:rsidP="00591FDF">
      <w:pPr>
        <w:keepNext/>
        <w:keepLines/>
        <w:spacing w:line="268" w:lineRule="auto"/>
        <w:jc w:val="both"/>
        <w:rPr>
          <w:b/>
          <w:color w:val="000000"/>
          <w:sz w:val="20"/>
          <w:szCs w:val="20"/>
        </w:rPr>
      </w:pPr>
      <w:r w:rsidRPr="008E5577">
        <w:rPr>
          <w:b/>
          <w:color w:val="000000"/>
          <w:sz w:val="20"/>
          <w:szCs w:val="20"/>
        </w:rPr>
        <w:t>Report on Other Legal and Regulatory Requirements</w:t>
      </w:r>
    </w:p>
    <w:p w14:paraId="04389D1B" w14:textId="77777777" w:rsidR="00591FDF" w:rsidRPr="008E5577" w:rsidRDefault="00591FDF" w:rsidP="00591FDF">
      <w:pPr>
        <w:keepNext/>
        <w:keepLines/>
        <w:spacing w:line="268" w:lineRule="auto"/>
        <w:jc w:val="both"/>
        <w:rPr>
          <w:color w:val="000000"/>
          <w:sz w:val="20"/>
          <w:szCs w:val="20"/>
        </w:rPr>
      </w:pPr>
      <w:r w:rsidRPr="008E5577">
        <w:rPr>
          <w:color w:val="000000"/>
          <w:sz w:val="20"/>
          <w:szCs w:val="20"/>
        </w:rPr>
        <w:t>[</w:t>
      </w:r>
      <w:r w:rsidRPr="008E5577">
        <w:rPr>
          <w:i/>
          <w:color w:val="000000"/>
          <w:sz w:val="20"/>
          <w:szCs w:val="20"/>
        </w:rPr>
        <w:t>Form and content of this section of the assurance report will vary depending on the nature of the practitioner’s other reporting responsibilities</w:t>
      </w:r>
      <w:r w:rsidRPr="008E5577">
        <w:rPr>
          <w:color w:val="000000"/>
          <w:sz w:val="20"/>
          <w:szCs w:val="20"/>
        </w:rPr>
        <w:t>]</w:t>
      </w:r>
    </w:p>
    <w:p w14:paraId="2A149F04" w14:textId="77777777" w:rsidR="00591FDF" w:rsidRPr="008E5577" w:rsidRDefault="00591FDF" w:rsidP="00591FDF">
      <w:pPr>
        <w:keepNext/>
        <w:keepLines/>
        <w:spacing w:line="268" w:lineRule="auto"/>
        <w:jc w:val="both"/>
        <w:rPr>
          <w:b/>
          <w:color w:val="000000"/>
          <w:sz w:val="20"/>
          <w:szCs w:val="20"/>
        </w:rPr>
      </w:pPr>
      <w:r w:rsidRPr="008E5577">
        <w:rPr>
          <w:b/>
          <w:color w:val="000000"/>
          <w:sz w:val="20"/>
          <w:szCs w:val="20"/>
        </w:rPr>
        <w:t>(Company name of assurance provider)</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335"/>
        <w:gridCol w:w="4335"/>
      </w:tblGrid>
      <w:tr w:rsidR="00591FDF" w:rsidRPr="008E5577" w14:paraId="6224BEF6" w14:textId="77777777" w:rsidTr="00591FDF">
        <w:tc>
          <w:tcPr>
            <w:tcW w:w="4443" w:type="dxa"/>
            <w:tcBorders>
              <w:top w:val="nil"/>
              <w:left w:val="nil"/>
              <w:bottom w:val="single" w:sz="4" w:space="0" w:color="auto"/>
              <w:right w:val="nil"/>
            </w:tcBorders>
          </w:tcPr>
          <w:p w14:paraId="74251ACA" w14:textId="77777777" w:rsidR="00591FDF" w:rsidRPr="008E5577" w:rsidRDefault="00591FDF" w:rsidP="00591FDF">
            <w:pPr>
              <w:spacing w:line="268" w:lineRule="auto"/>
              <w:jc w:val="both"/>
              <w:rPr>
                <w:bCs/>
                <w:color w:val="000000"/>
                <w:sz w:val="20"/>
                <w:szCs w:val="20"/>
              </w:rPr>
            </w:pPr>
          </w:p>
        </w:tc>
        <w:tc>
          <w:tcPr>
            <w:tcW w:w="4443" w:type="dxa"/>
            <w:tcBorders>
              <w:top w:val="nil"/>
              <w:left w:val="nil"/>
              <w:bottom w:val="nil"/>
              <w:right w:val="nil"/>
            </w:tcBorders>
          </w:tcPr>
          <w:p w14:paraId="4E81BC61" w14:textId="77777777" w:rsidR="00591FDF" w:rsidRPr="008E5577" w:rsidRDefault="00591FDF" w:rsidP="00591FDF">
            <w:pPr>
              <w:spacing w:line="268" w:lineRule="auto"/>
              <w:jc w:val="both"/>
              <w:rPr>
                <w:bCs/>
                <w:color w:val="000000"/>
                <w:sz w:val="20"/>
                <w:szCs w:val="20"/>
              </w:rPr>
            </w:pPr>
          </w:p>
        </w:tc>
      </w:tr>
    </w:tbl>
    <w:p w14:paraId="36BEC885" w14:textId="77777777" w:rsidR="00591FDF" w:rsidRPr="008E5577" w:rsidRDefault="00591FDF" w:rsidP="00591FDF">
      <w:pPr>
        <w:spacing w:line="268" w:lineRule="auto"/>
        <w:jc w:val="both"/>
        <w:rPr>
          <w:bCs/>
          <w:color w:val="000000"/>
          <w:sz w:val="20"/>
          <w:szCs w:val="20"/>
          <w:lang w:eastAsia="en-US"/>
        </w:rPr>
      </w:pPr>
      <w:r w:rsidRPr="008E5577">
        <w:rPr>
          <w:bCs/>
          <w:color w:val="000000"/>
          <w:sz w:val="20"/>
          <w:szCs w:val="20"/>
        </w:rPr>
        <w:t>&lt;</w:t>
      </w:r>
      <w:r w:rsidRPr="008E5577">
        <w:rPr>
          <w:bCs/>
          <w:i/>
          <w:color w:val="000000"/>
          <w:sz w:val="20"/>
          <w:szCs w:val="20"/>
        </w:rPr>
        <w:t>Signature of individual B-BBEE approved registered auditor responsible for the B-BBEE Verification Assurance engagement</w:t>
      </w:r>
      <w:r w:rsidRPr="008E5577">
        <w:rPr>
          <w:bCs/>
          <w:color w:val="000000"/>
          <w:sz w:val="20"/>
          <w:szCs w:val="20"/>
        </w:rPr>
        <w:t>&gt;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335"/>
        <w:gridCol w:w="4335"/>
      </w:tblGrid>
      <w:tr w:rsidR="00591FDF" w:rsidRPr="008E5577" w14:paraId="4C6AA441" w14:textId="77777777" w:rsidTr="00591FDF">
        <w:tc>
          <w:tcPr>
            <w:tcW w:w="4443" w:type="dxa"/>
            <w:tcBorders>
              <w:top w:val="nil"/>
              <w:left w:val="nil"/>
              <w:bottom w:val="single" w:sz="4" w:space="0" w:color="auto"/>
              <w:right w:val="nil"/>
            </w:tcBorders>
          </w:tcPr>
          <w:p w14:paraId="501F7866" w14:textId="77777777" w:rsidR="00591FDF" w:rsidRPr="008E5577" w:rsidRDefault="00591FDF" w:rsidP="00591FDF">
            <w:pPr>
              <w:spacing w:line="268" w:lineRule="auto"/>
              <w:jc w:val="both"/>
              <w:rPr>
                <w:bCs/>
                <w:color w:val="000000"/>
                <w:sz w:val="20"/>
                <w:szCs w:val="20"/>
              </w:rPr>
            </w:pPr>
          </w:p>
        </w:tc>
        <w:tc>
          <w:tcPr>
            <w:tcW w:w="4443" w:type="dxa"/>
            <w:tcBorders>
              <w:top w:val="nil"/>
              <w:left w:val="nil"/>
              <w:bottom w:val="nil"/>
              <w:right w:val="nil"/>
            </w:tcBorders>
          </w:tcPr>
          <w:p w14:paraId="625AB1FA" w14:textId="77777777" w:rsidR="00591FDF" w:rsidRPr="008E5577" w:rsidRDefault="00591FDF" w:rsidP="00591FDF">
            <w:pPr>
              <w:spacing w:line="268" w:lineRule="auto"/>
              <w:jc w:val="both"/>
              <w:rPr>
                <w:bCs/>
                <w:color w:val="000000"/>
                <w:sz w:val="20"/>
                <w:szCs w:val="20"/>
              </w:rPr>
            </w:pPr>
          </w:p>
        </w:tc>
      </w:tr>
    </w:tbl>
    <w:p w14:paraId="322C22B0" w14:textId="77777777" w:rsidR="00591FDF" w:rsidRPr="008E5577" w:rsidRDefault="00591FDF" w:rsidP="00591FDF">
      <w:pPr>
        <w:spacing w:line="268" w:lineRule="auto"/>
        <w:jc w:val="both"/>
        <w:rPr>
          <w:bCs/>
          <w:color w:val="000000"/>
          <w:sz w:val="20"/>
          <w:szCs w:val="20"/>
          <w:lang w:eastAsia="en-US"/>
        </w:rPr>
      </w:pPr>
      <w:r w:rsidRPr="008E5577">
        <w:rPr>
          <w:bCs/>
          <w:color w:val="000000"/>
          <w:sz w:val="20"/>
          <w:szCs w:val="20"/>
        </w:rPr>
        <w:t>&lt;</w:t>
      </w:r>
      <w:r w:rsidRPr="008E5577">
        <w:rPr>
          <w:bCs/>
          <w:i/>
          <w:color w:val="000000"/>
          <w:sz w:val="20"/>
          <w:szCs w:val="20"/>
        </w:rPr>
        <w:t>Full Name of the B-BBEE approved registered auditor</w:t>
      </w:r>
      <w:r w:rsidRPr="008E5577">
        <w:rPr>
          <w:bCs/>
          <w:color w:val="000000"/>
          <w:sz w:val="20"/>
          <w:szCs w:val="20"/>
        </w:rPr>
        <w:t>&gt;</w:t>
      </w:r>
    </w:p>
    <w:p w14:paraId="623B81F1" w14:textId="77777777" w:rsidR="00591FDF" w:rsidRPr="008E5577" w:rsidRDefault="00591FDF" w:rsidP="00591FDF">
      <w:pPr>
        <w:spacing w:line="268" w:lineRule="auto"/>
        <w:jc w:val="both"/>
        <w:rPr>
          <w:bCs/>
          <w:color w:val="000000"/>
          <w:sz w:val="20"/>
          <w:szCs w:val="20"/>
        </w:rPr>
      </w:pPr>
      <w:r w:rsidRPr="008E5577">
        <w:rPr>
          <w:bCs/>
          <w:color w:val="000000"/>
          <w:sz w:val="20"/>
          <w:szCs w:val="20"/>
        </w:rPr>
        <w:t xml:space="preserve">&lt;Capacity: </w:t>
      </w:r>
      <w:r w:rsidRPr="008E5577">
        <w:rPr>
          <w:bCs/>
          <w:i/>
          <w:color w:val="000000"/>
          <w:sz w:val="20"/>
          <w:szCs w:val="20"/>
        </w:rPr>
        <w:t>Sole B-BBEE approved registered auditor/partner/director</w:t>
      </w:r>
      <w:r w:rsidRPr="008E5577">
        <w:rPr>
          <w:bCs/>
          <w:color w:val="000000"/>
          <w:sz w:val="20"/>
          <w:szCs w:val="20"/>
        </w:rPr>
        <w:t>&gt;</w:t>
      </w:r>
    </w:p>
    <w:p w14:paraId="1FF4E9BF" w14:textId="77777777" w:rsidR="00591FDF" w:rsidRPr="008E5577" w:rsidRDefault="00591FDF" w:rsidP="00591FDF">
      <w:pPr>
        <w:spacing w:line="268" w:lineRule="auto"/>
        <w:jc w:val="both"/>
        <w:rPr>
          <w:bCs/>
          <w:color w:val="000000"/>
          <w:sz w:val="20"/>
          <w:szCs w:val="20"/>
        </w:rPr>
      </w:pPr>
      <w:r w:rsidRPr="008E5577">
        <w:rPr>
          <w:bCs/>
          <w:color w:val="000000"/>
          <w:sz w:val="20"/>
          <w:szCs w:val="20"/>
        </w:rPr>
        <w:t xml:space="preserve">B-BBEE approved registered auditor </w:t>
      </w:r>
    </w:p>
    <w:p w14:paraId="11B80D25" w14:textId="77777777" w:rsidR="00591FDF" w:rsidRPr="008E5577" w:rsidRDefault="00591FDF" w:rsidP="00591FDF">
      <w:pPr>
        <w:spacing w:line="268" w:lineRule="auto"/>
        <w:jc w:val="both"/>
        <w:rPr>
          <w:bCs/>
          <w:color w:val="000000"/>
          <w:sz w:val="20"/>
          <w:szCs w:val="20"/>
        </w:rPr>
      </w:pPr>
      <w:r w:rsidRPr="008E5577">
        <w:rPr>
          <w:bCs/>
          <w:color w:val="000000"/>
          <w:sz w:val="20"/>
          <w:szCs w:val="20"/>
        </w:rPr>
        <w:t xml:space="preserve">&lt;IRBA: </w:t>
      </w:r>
      <w:r w:rsidRPr="008E5577">
        <w:rPr>
          <w:bCs/>
          <w:i/>
          <w:color w:val="000000"/>
          <w:sz w:val="20"/>
          <w:szCs w:val="20"/>
        </w:rPr>
        <w:t>Registration Number of B-BBEE approved registered auditor</w:t>
      </w:r>
      <w:r w:rsidRPr="008E5577">
        <w:rPr>
          <w:bCs/>
          <w:color w:val="000000"/>
          <w:sz w:val="20"/>
          <w:szCs w:val="20"/>
        </w:rPr>
        <w:t>&gt;</w:t>
      </w:r>
    </w:p>
    <w:p w14:paraId="5CDD063A" w14:textId="77777777" w:rsidR="00591FDF" w:rsidRPr="008E5577" w:rsidRDefault="00591FDF" w:rsidP="00591FDF">
      <w:pPr>
        <w:spacing w:line="268" w:lineRule="auto"/>
        <w:jc w:val="both"/>
        <w:rPr>
          <w:bCs/>
          <w:color w:val="000000"/>
          <w:sz w:val="20"/>
          <w:szCs w:val="20"/>
        </w:rPr>
      </w:pPr>
      <w:r w:rsidRPr="008E5577">
        <w:rPr>
          <w:bCs/>
          <w:color w:val="000000"/>
          <w:sz w:val="20"/>
          <w:szCs w:val="20"/>
        </w:rPr>
        <w:t>Date signed: _______________________</w:t>
      </w:r>
    </w:p>
    <w:p w14:paraId="13AFE3BE" w14:textId="549BDD8B" w:rsidR="00F02BA2" w:rsidRPr="009F553A" w:rsidRDefault="00591FDF" w:rsidP="008E5577">
      <w:pPr>
        <w:spacing w:line="268" w:lineRule="auto"/>
        <w:jc w:val="both"/>
        <w:rPr>
          <w:lang w:val="en-GB"/>
        </w:rPr>
        <w:sectPr w:rsidR="00F02BA2" w:rsidRPr="009F553A" w:rsidSect="00A57D38">
          <w:headerReference w:type="default" r:id="rId16"/>
          <w:pgSz w:w="11907" w:h="16840"/>
          <w:pgMar w:top="1440" w:right="1440" w:bottom="1440" w:left="1797" w:header="720" w:footer="720" w:gutter="0"/>
          <w:cols w:space="720"/>
        </w:sectPr>
      </w:pPr>
      <w:r w:rsidRPr="008E5577">
        <w:rPr>
          <w:bCs/>
          <w:color w:val="000000"/>
          <w:sz w:val="20"/>
          <w:szCs w:val="20"/>
        </w:rPr>
        <w:t>B-BBEE approved registered auditor’s address</w:t>
      </w:r>
    </w:p>
    <w:tbl>
      <w:tblPr>
        <w:tblpPr w:leftFromText="181" w:rightFromText="181" w:vertAnchor="text" w:horzAnchor="margin" w:tblpX="-15" w:tblpY="1"/>
        <w:tblOverlap w:val="neve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66"/>
        <w:gridCol w:w="3544"/>
        <w:gridCol w:w="1134"/>
        <w:gridCol w:w="1281"/>
        <w:gridCol w:w="846"/>
      </w:tblGrid>
      <w:tr w:rsidR="00F02BA2" w:rsidRPr="009F553A" w14:paraId="4184003A" w14:textId="77777777" w:rsidTr="00AA4F0E">
        <w:trPr>
          <w:trHeight w:val="264"/>
        </w:trPr>
        <w:tc>
          <w:tcPr>
            <w:tcW w:w="9772" w:type="dxa"/>
            <w:gridSpan w:val="6"/>
            <w:shd w:val="clear" w:color="auto" w:fill="auto"/>
            <w:noWrap/>
          </w:tcPr>
          <w:p w14:paraId="5DC09E41" w14:textId="77777777" w:rsidR="00F02BA2" w:rsidRPr="009F553A" w:rsidRDefault="00F02BA2" w:rsidP="00AA4F0E">
            <w:pPr>
              <w:spacing w:beforeLines="40" w:before="96" w:afterLines="40" w:after="96" w:line="240" w:lineRule="auto"/>
              <w:rPr>
                <w:rFonts w:eastAsia="Times New Roman"/>
                <w:b/>
                <w:sz w:val="20"/>
                <w:szCs w:val="20"/>
              </w:rPr>
            </w:pPr>
            <w:r w:rsidRPr="009F553A">
              <w:rPr>
                <w:b/>
                <w:sz w:val="20"/>
                <w:szCs w:val="20"/>
              </w:rPr>
              <w:lastRenderedPageBreak/>
              <w:t>CODE SERIES 100: MEASUREMENT OF THE OWNERSHIP ELEMENT FOR B-BBEE</w:t>
            </w:r>
          </w:p>
        </w:tc>
      </w:tr>
      <w:tr w:rsidR="00F02BA2" w:rsidRPr="009F553A" w14:paraId="155502F0" w14:textId="77777777" w:rsidTr="00AA4F0E">
        <w:trPr>
          <w:trHeight w:val="638"/>
        </w:trPr>
        <w:tc>
          <w:tcPr>
            <w:tcW w:w="1101" w:type="dxa"/>
            <w:shd w:val="clear" w:color="auto" w:fill="auto"/>
            <w:noWrap/>
            <w:vAlign w:val="center"/>
            <w:hideMark/>
          </w:tcPr>
          <w:p w14:paraId="00097808"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Weighting Points</w:t>
            </w:r>
          </w:p>
        </w:tc>
        <w:tc>
          <w:tcPr>
            <w:tcW w:w="1866" w:type="dxa"/>
            <w:shd w:val="clear" w:color="auto" w:fill="auto"/>
            <w:noWrap/>
            <w:vAlign w:val="center"/>
            <w:hideMark/>
          </w:tcPr>
          <w:p w14:paraId="064E7EE9"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Indicator</w:t>
            </w:r>
          </w:p>
        </w:tc>
        <w:tc>
          <w:tcPr>
            <w:tcW w:w="3544" w:type="dxa"/>
            <w:shd w:val="clear" w:color="auto" w:fill="auto"/>
            <w:noWrap/>
            <w:vAlign w:val="center"/>
            <w:hideMark/>
          </w:tcPr>
          <w:p w14:paraId="0C67665F"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Description</w:t>
            </w:r>
          </w:p>
        </w:tc>
        <w:tc>
          <w:tcPr>
            <w:tcW w:w="1134" w:type="dxa"/>
            <w:shd w:val="clear" w:color="auto" w:fill="auto"/>
            <w:vAlign w:val="center"/>
            <w:hideMark/>
          </w:tcPr>
          <w:p w14:paraId="75CF14B5"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Weighting Points</w:t>
            </w:r>
          </w:p>
        </w:tc>
        <w:tc>
          <w:tcPr>
            <w:tcW w:w="1281" w:type="dxa"/>
            <w:shd w:val="clear" w:color="auto" w:fill="auto"/>
            <w:vAlign w:val="center"/>
            <w:hideMark/>
          </w:tcPr>
          <w:p w14:paraId="245A555E"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Compliance Target</w:t>
            </w:r>
          </w:p>
        </w:tc>
        <w:tc>
          <w:tcPr>
            <w:tcW w:w="846" w:type="dxa"/>
            <w:vAlign w:val="center"/>
          </w:tcPr>
          <w:p w14:paraId="3889B0EB"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Score</w:t>
            </w:r>
          </w:p>
        </w:tc>
      </w:tr>
      <w:tr w:rsidR="00F02BA2" w:rsidRPr="009F553A" w14:paraId="313E4DD9" w14:textId="77777777" w:rsidTr="00AA4F0E">
        <w:trPr>
          <w:trHeight w:val="618"/>
        </w:trPr>
        <w:tc>
          <w:tcPr>
            <w:tcW w:w="1101" w:type="dxa"/>
            <w:vMerge w:val="restart"/>
            <w:shd w:val="clear" w:color="auto" w:fill="auto"/>
            <w:vAlign w:val="center"/>
            <w:hideMark/>
          </w:tcPr>
          <w:p w14:paraId="795E6350"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25</w:t>
            </w:r>
          </w:p>
        </w:tc>
        <w:tc>
          <w:tcPr>
            <w:tcW w:w="1866" w:type="dxa"/>
            <w:vMerge w:val="restart"/>
            <w:shd w:val="clear" w:color="auto" w:fill="auto"/>
            <w:vAlign w:val="center"/>
            <w:hideMark/>
          </w:tcPr>
          <w:p w14:paraId="3514E1C2" w14:textId="77777777" w:rsidR="00F02BA2" w:rsidRPr="009F553A" w:rsidRDefault="00F02BA2" w:rsidP="00AA4F0E">
            <w:pPr>
              <w:spacing w:beforeLines="40" w:before="96" w:afterLines="40" w:after="96" w:line="240" w:lineRule="auto"/>
              <w:rPr>
                <w:rFonts w:eastAsia="Times New Roman"/>
                <w:iCs/>
                <w:sz w:val="18"/>
                <w:szCs w:val="18"/>
              </w:rPr>
            </w:pPr>
            <w:r w:rsidRPr="009F553A">
              <w:rPr>
                <w:rFonts w:eastAsia="Times New Roman"/>
                <w:iCs/>
                <w:sz w:val="18"/>
                <w:szCs w:val="18"/>
              </w:rPr>
              <w:t>Voting Rights</w:t>
            </w:r>
          </w:p>
        </w:tc>
        <w:tc>
          <w:tcPr>
            <w:tcW w:w="3544" w:type="dxa"/>
            <w:shd w:val="clear" w:color="auto" w:fill="auto"/>
            <w:vAlign w:val="center"/>
            <w:hideMark/>
          </w:tcPr>
          <w:p w14:paraId="7D25A651"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Exercisable voting rights in the entity in the hands of black people</w:t>
            </w:r>
          </w:p>
        </w:tc>
        <w:tc>
          <w:tcPr>
            <w:tcW w:w="1134" w:type="dxa"/>
            <w:shd w:val="clear" w:color="auto" w:fill="auto"/>
            <w:vAlign w:val="center"/>
            <w:hideMark/>
          </w:tcPr>
          <w:p w14:paraId="286A5F46"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4</w:t>
            </w:r>
          </w:p>
        </w:tc>
        <w:tc>
          <w:tcPr>
            <w:tcW w:w="1281" w:type="dxa"/>
            <w:shd w:val="clear" w:color="auto" w:fill="auto"/>
            <w:vAlign w:val="center"/>
            <w:hideMark/>
          </w:tcPr>
          <w:p w14:paraId="13D5BEFF"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25%+ 1 Vote</w:t>
            </w:r>
          </w:p>
        </w:tc>
        <w:tc>
          <w:tcPr>
            <w:tcW w:w="846" w:type="dxa"/>
            <w:vAlign w:val="center"/>
          </w:tcPr>
          <w:p w14:paraId="0A0D09D1" w14:textId="77777777" w:rsidR="00F02BA2" w:rsidRPr="009F553A" w:rsidRDefault="00F02BA2" w:rsidP="00AA4F0E">
            <w:pPr>
              <w:spacing w:beforeLines="40" w:before="96" w:afterLines="40" w:after="96" w:line="240" w:lineRule="auto"/>
              <w:rPr>
                <w:rFonts w:eastAsia="Times New Roman"/>
                <w:sz w:val="18"/>
                <w:szCs w:val="18"/>
              </w:rPr>
            </w:pPr>
          </w:p>
        </w:tc>
      </w:tr>
      <w:tr w:rsidR="00F02BA2" w:rsidRPr="009F553A" w14:paraId="4C532364" w14:textId="77777777" w:rsidTr="00AA4F0E">
        <w:trPr>
          <w:trHeight w:val="511"/>
        </w:trPr>
        <w:tc>
          <w:tcPr>
            <w:tcW w:w="1101" w:type="dxa"/>
            <w:vMerge/>
            <w:vAlign w:val="center"/>
            <w:hideMark/>
          </w:tcPr>
          <w:p w14:paraId="3E3D5D24" w14:textId="77777777" w:rsidR="00F02BA2" w:rsidRPr="009F553A" w:rsidRDefault="00F02BA2" w:rsidP="00210252">
            <w:pPr>
              <w:spacing w:beforeLines="40" w:before="96" w:afterLines="40" w:after="96" w:line="240" w:lineRule="auto"/>
              <w:rPr>
                <w:rFonts w:eastAsia="Times New Roman"/>
                <w:sz w:val="18"/>
                <w:szCs w:val="18"/>
              </w:rPr>
            </w:pPr>
          </w:p>
        </w:tc>
        <w:tc>
          <w:tcPr>
            <w:tcW w:w="1866" w:type="dxa"/>
            <w:vMerge/>
            <w:vAlign w:val="center"/>
            <w:hideMark/>
          </w:tcPr>
          <w:p w14:paraId="532B09B7" w14:textId="77777777" w:rsidR="00F02BA2" w:rsidRPr="009F553A" w:rsidRDefault="00F02BA2" w:rsidP="00210252">
            <w:pPr>
              <w:spacing w:beforeLines="40" w:before="96" w:afterLines="40" w:after="96" w:line="240" w:lineRule="auto"/>
              <w:rPr>
                <w:rFonts w:eastAsia="Times New Roman"/>
                <w:iCs/>
                <w:sz w:val="18"/>
                <w:szCs w:val="18"/>
              </w:rPr>
            </w:pPr>
          </w:p>
        </w:tc>
        <w:tc>
          <w:tcPr>
            <w:tcW w:w="3544" w:type="dxa"/>
            <w:shd w:val="clear" w:color="auto" w:fill="auto"/>
            <w:vAlign w:val="center"/>
            <w:hideMark/>
          </w:tcPr>
          <w:p w14:paraId="352090F1"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Exercisable voting rights in the entity in the hands of black women</w:t>
            </w:r>
          </w:p>
        </w:tc>
        <w:tc>
          <w:tcPr>
            <w:tcW w:w="1134" w:type="dxa"/>
            <w:shd w:val="clear" w:color="auto" w:fill="auto"/>
            <w:vAlign w:val="center"/>
            <w:hideMark/>
          </w:tcPr>
          <w:p w14:paraId="3D6530C3"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1281" w:type="dxa"/>
            <w:shd w:val="clear" w:color="auto" w:fill="auto"/>
            <w:vAlign w:val="center"/>
            <w:hideMark/>
          </w:tcPr>
          <w:p w14:paraId="6E0C800E"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10%</w:t>
            </w:r>
          </w:p>
        </w:tc>
        <w:tc>
          <w:tcPr>
            <w:tcW w:w="846" w:type="dxa"/>
            <w:vAlign w:val="center"/>
          </w:tcPr>
          <w:p w14:paraId="70998368"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14E2EC3A" w14:textId="77777777" w:rsidTr="00AA4F0E">
        <w:trPr>
          <w:trHeight w:val="828"/>
        </w:trPr>
        <w:tc>
          <w:tcPr>
            <w:tcW w:w="1101" w:type="dxa"/>
            <w:vMerge/>
            <w:vAlign w:val="center"/>
            <w:hideMark/>
          </w:tcPr>
          <w:p w14:paraId="2C81A1D9" w14:textId="77777777" w:rsidR="00F02BA2" w:rsidRPr="009F553A" w:rsidRDefault="00F02BA2" w:rsidP="00210252">
            <w:pPr>
              <w:spacing w:beforeLines="40" w:before="96" w:afterLines="40" w:after="96" w:line="240" w:lineRule="auto"/>
              <w:rPr>
                <w:rFonts w:eastAsia="Times New Roman"/>
                <w:sz w:val="18"/>
                <w:szCs w:val="18"/>
              </w:rPr>
            </w:pPr>
          </w:p>
        </w:tc>
        <w:tc>
          <w:tcPr>
            <w:tcW w:w="1866" w:type="dxa"/>
            <w:vMerge w:val="restart"/>
            <w:shd w:val="clear" w:color="auto" w:fill="auto"/>
            <w:vAlign w:val="center"/>
            <w:hideMark/>
          </w:tcPr>
          <w:p w14:paraId="042AD89A" w14:textId="77777777" w:rsidR="00F02BA2" w:rsidRPr="009F553A" w:rsidRDefault="00F02BA2" w:rsidP="00210252">
            <w:pPr>
              <w:spacing w:beforeLines="40" w:before="96" w:afterLines="40" w:after="96" w:line="240" w:lineRule="auto"/>
              <w:rPr>
                <w:rFonts w:eastAsia="Times New Roman"/>
                <w:iCs/>
                <w:sz w:val="18"/>
                <w:szCs w:val="18"/>
              </w:rPr>
            </w:pPr>
            <w:r w:rsidRPr="009F553A">
              <w:rPr>
                <w:rFonts w:eastAsia="Times New Roman"/>
                <w:iCs/>
                <w:sz w:val="18"/>
                <w:szCs w:val="18"/>
              </w:rPr>
              <w:t>Economic Interest</w:t>
            </w:r>
          </w:p>
        </w:tc>
        <w:tc>
          <w:tcPr>
            <w:tcW w:w="3544" w:type="dxa"/>
            <w:shd w:val="clear" w:color="auto" w:fill="auto"/>
            <w:vAlign w:val="center"/>
            <w:hideMark/>
          </w:tcPr>
          <w:p w14:paraId="7AC44C75"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Economic interest in the entity to which black people are entitled</w:t>
            </w:r>
          </w:p>
        </w:tc>
        <w:tc>
          <w:tcPr>
            <w:tcW w:w="1134" w:type="dxa"/>
            <w:shd w:val="clear" w:color="auto" w:fill="auto"/>
            <w:vAlign w:val="center"/>
            <w:hideMark/>
          </w:tcPr>
          <w:p w14:paraId="57B60D67"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4</w:t>
            </w:r>
          </w:p>
        </w:tc>
        <w:tc>
          <w:tcPr>
            <w:tcW w:w="1281" w:type="dxa"/>
            <w:shd w:val="clear" w:color="auto" w:fill="auto"/>
            <w:vAlign w:val="center"/>
            <w:hideMark/>
          </w:tcPr>
          <w:p w14:paraId="7E2D0DA5"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25%</w:t>
            </w:r>
          </w:p>
        </w:tc>
        <w:tc>
          <w:tcPr>
            <w:tcW w:w="846" w:type="dxa"/>
            <w:vAlign w:val="center"/>
          </w:tcPr>
          <w:p w14:paraId="21715BFE"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606C20D3" w14:textId="77777777" w:rsidTr="00AA4F0E">
        <w:trPr>
          <w:trHeight w:val="828"/>
        </w:trPr>
        <w:tc>
          <w:tcPr>
            <w:tcW w:w="1101" w:type="dxa"/>
            <w:vMerge/>
            <w:vAlign w:val="center"/>
            <w:hideMark/>
          </w:tcPr>
          <w:p w14:paraId="608D3573" w14:textId="77777777" w:rsidR="00F02BA2" w:rsidRPr="009F553A" w:rsidRDefault="00F02BA2" w:rsidP="00210252">
            <w:pPr>
              <w:spacing w:beforeLines="40" w:before="96" w:afterLines="40" w:after="96" w:line="240" w:lineRule="auto"/>
              <w:rPr>
                <w:rFonts w:eastAsia="Times New Roman"/>
                <w:sz w:val="18"/>
                <w:szCs w:val="18"/>
              </w:rPr>
            </w:pPr>
          </w:p>
        </w:tc>
        <w:tc>
          <w:tcPr>
            <w:tcW w:w="1866" w:type="dxa"/>
            <w:vMerge/>
            <w:vAlign w:val="center"/>
            <w:hideMark/>
          </w:tcPr>
          <w:p w14:paraId="24486874" w14:textId="77777777" w:rsidR="00F02BA2" w:rsidRPr="009F553A" w:rsidRDefault="00F02BA2" w:rsidP="00210252">
            <w:pPr>
              <w:spacing w:beforeLines="40" w:before="96" w:afterLines="40" w:after="96" w:line="240" w:lineRule="auto"/>
              <w:rPr>
                <w:rFonts w:eastAsia="Times New Roman"/>
                <w:iCs/>
                <w:sz w:val="18"/>
                <w:szCs w:val="18"/>
              </w:rPr>
            </w:pPr>
          </w:p>
        </w:tc>
        <w:tc>
          <w:tcPr>
            <w:tcW w:w="3544" w:type="dxa"/>
            <w:shd w:val="clear" w:color="auto" w:fill="auto"/>
            <w:vAlign w:val="center"/>
            <w:hideMark/>
          </w:tcPr>
          <w:p w14:paraId="08DBDE4B"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Economic interest in the entity to which black women are entitled</w:t>
            </w:r>
          </w:p>
        </w:tc>
        <w:tc>
          <w:tcPr>
            <w:tcW w:w="1134" w:type="dxa"/>
            <w:shd w:val="clear" w:color="auto" w:fill="auto"/>
            <w:vAlign w:val="center"/>
            <w:hideMark/>
          </w:tcPr>
          <w:p w14:paraId="75EBA6E7"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1281" w:type="dxa"/>
            <w:shd w:val="clear" w:color="auto" w:fill="auto"/>
            <w:vAlign w:val="center"/>
            <w:hideMark/>
          </w:tcPr>
          <w:p w14:paraId="6C6EECF1"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10%</w:t>
            </w:r>
          </w:p>
        </w:tc>
        <w:tc>
          <w:tcPr>
            <w:tcW w:w="846" w:type="dxa"/>
            <w:vAlign w:val="center"/>
          </w:tcPr>
          <w:p w14:paraId="7684D1A8"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273A365C" w14:textId="77777777" w:rsidTr="00AA4F0E">
        <w:trPr>
          <w:trHeight w:val="572"/>
        </w:trPr>
        <w:tc>
          <w:tcPr>
            <w:tcW w:w="1101" w:type="dxa"/>
            <w:vMerge/>
            <w:vAlign w:val="center"/>
            <w:hideMark/>
          </w:tcPr>
          <w:p w14:paraId="2F34362A" w14:textId="77777777" w:rsidR="00F02BA2" w:rsidRPr="009F553A" w:rsidRDefault="00F02BA2" w:rsidP="00210252">
            <w:pPr>
              <w:spacing w:beforeLines="40" w:before="96" w:afterLines="40" w:after="96" w:line="240" w:lineRule="auto"/>
              <w:rPr>
                <w:rFonts w:eastAsia="Times New Roman"/>
                <w:sz w:val="18"/>
                <w:szCs w:val="18"/>
              </w:rPr>
            </w:pPr>
          </w:p>
        </w:tc>
        <w:tc>
          <w:tcPr>
            <w:tcW w:w="1866" w:type="dxa"/>
            <w:vMerge/>
            <w:vAlign w:val="center"/>
            <w:hideMark/>
          </w:tcPr>
          <w:p w14:paraId="010EB83D" w14:textId="77777777" w:rsidR="00F02BA2" w:rsidRPr="009F553A" w:rsidRDefault="00F02BA2" w:rsidP="00210252">
            <w:pPr>
              <w:spacing w:beforeLines="40" w:before="96" w:afterLines="40" w:after="96" w:line="240" w:lineRule="auto"/>
              <w:rPr>
                <w:rFonts w:eastAsia="Times New Roman"/>
                <w:iCs/>
                <w:sz w:val="18"/>
                <w:szCs w:val="18"/>
              </w:rPr>
            </w:pPr>
          </w:p>
        </w:tc>
        <w:tc>
          <w:tcPr>
            <w:tcW w:w="6805" w:type="dxa"/>
            <w:gridSpan w:val="4"/>
            <w:shd w:val="clear" w:color="auto" w:fill="auto"/>
            <w:vAlign w:val="center"/>
            <w:hideMark/>
          </w:tcPr>
          <w:p w14:paraId="2CBE9A82" w14:textId="7D4473B8"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Economic interest of any of the following black natural people in the measured entity</w:t>
            </w:r>
          </w:p>
        </w:tc>
      </w:tr>
      <w:tr w:rsidR="00F02BA2" w:rsidRPr="009F553A" w14:paraId="1944BD09" w14:textId="77777777" w:rsidTr="00AA4F0E">
        <w:trPr>
          <w:trHeight w:val="1251"/>
        </w:trPr>
        <w:tc>
          <w:tcPr>
            <w:tcW w:w="1101" w:type="dxa"/>
            <w:vMerge/>
            <w:vAlign w:val="center"/>
            <w:hideMark/>
          </w:tcPr>
          <w:p w14:paraId="7F44312F" w14:textId="77777777" w:rsidR="00F02BA2" w:rsidRPr="009F553A" w:rsidRDefault="00F02BA2" w:rsidP="00210252">
            <w:pPr>
              <w:spacing w:beforeLines="40" w:before="96" w:afterLines="40" w:after="96" w:line="240" w:lineRule="auto"/>
              <w:rPr>
                <w:rFonts w:eastAsia="Times New Roman"/>
                <w:sz w:val="18"/>
                <w:szCs w:val="18"/>
              </w:rPr>
            </w:pPr>
          </w:p>
        </w:tc>
        <w:tc>
          <w:tcPr>
            <w:tcW w:w="1866" w:type="dxa"/>
            <w:vMerge/>
            <w:vAlign w:val="center"/>
            <w:hideMark/>
          </w:tcPr>
          <w:p w14:paraId="761FE4C0" w14:textId="77777777" w:rsidR="00F02BA2" w:rsidRPr="009F553A" w:rsidRDefault="00F02BA2" w:rsidP="00210252">
            <w:pPr>
              <w:spacing w:beforeLines="40" w:before="96" w:afterLines="40" w:after="96" w:line="240" w:lineRule="auto"/>
              <w:rPr>
                <w:rFonts w:eastAsia="Times New Roman"/>
                <w:iCs/>
                <w:sz w:val="18"/>
                <w:szCs w:val="18"/>
              </w:rPr>
            </w:pPr>
          </w:p>
        </w:tc>
        <w:tc>
          <w:tcPr>
            <w:tcW w:w="3544" w:type="dxa"/>
            <w:shd w:val="clear" w:color="auto" w:fill="auto"/>
            <w:vAlign w:val="center"/>
            <w:hideMark/>
          </w:tcPr>
          <w:p w14:paraId="409787F8" w14:textId="46184FC8"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Black designated groups</w:t>
            </w:r>
          </w:p>
          <w:p w14:paraId="1048166E"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 xml:space="preserve">Black participants in Employee Share Ownership Programmes; </w:t>
            </w:r>
          </w:p>
          <w:p w14:paraId="38912B90" w14:textId="2DB981E6"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Black people in Broad-Based Ownership Schemes</w:t>
            </w:r>
          </w:p>
          <w:p w14:paraId="34411698"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Black participants in co-operatives</w:t>
            </w:r>
          </w:p>
        </w:tc>
        <w:tc>
          <w:tcPr>
            <w:tcW w:w="1134" w:type="dxa"/>
            <w:shd w:val="clear" w:color="auto" w:fill="auto"/>
            <w:vAlign w:val="center"/>
            <w:hideMark/>
          </w:tcPr>
          <w:p w14:paraId="400C928C"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3</w:t>
            </w:r>
          </w:p>
        </w:tc>
        <w:tc>
          <w:tcPr>
            <w:tcW w:w="1281" w:type="dxa"/>
            <w:shd w:val="clear" w:color="auto" w:fill="auto"/>
            <w:vAlign w:val="center"/>
            <w:hideMark/>
          </w:tcPr>
          <w:p w14:paraId="3D5EC9B8"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3%</w:t>
            </w:r>
          </w:p>
        </w:tc>
        <w:tc>
          <w:tcPr>
            <w:tcW w:w="846" w:type="dxa"/>
            <w:vAlign w:val="center"/>
          </w:tcPr>
          <w:p w14:paraId="786D6EE8" w14:textId="77777777" w:rsidR="00F02BA2" w:rsidRPr="009F553A" w:rsidRDefault="00F02BA2" w:rsidP="00AA4F0E">
            <w:pPr>
              <w:spacing w:beforeLines="40" w:before="96" w:afterLines="40" w:after="96" w:line="240" w:lineRule="auto"/>
              <w:rPr>
                <w:rFonts w:eastAsia="Times New Roman"/>
                <w:sz w:val="18"/>
                <w:szCs w:val="18"/>
              </w:rPr>
            </w:pPr>
          </w:p>
        </w:tc>
      </w:tr>
      <w:tr w:rsidR="00F02BA2" w:rsidRPr="009F553A" w14:paraId="2F4C54FD" w14:textId="77777777" w:rsidTr="00AA4F0E">
        <w:trPr>
          <w:trHeight w:val="511"/>
        </w:trPr>
        <w:tc>
          <w:tcPr>
            <w:tcW w:w="1101" w:type="dxa"/>
            <w:vMerge/>
            <w:vAlign w:val="center"/>
          </w:tcPr>
          <w:p w14:paraId="7D14B465" w14:textId="77777777" w:rsidR="00F02BA2" w:rsidRPr="009F553A" w:rsidRDefault="00F02BA2" w:rsidP="00210252">
            <w:pPr>
              <w:spacing w:beforeLines="40" w:before="96" w:afterLines="40" w:after="96" w:line="240" w:lineRule="auto"/>
              <w:rPr>
                <w:rFonts w:eastAsia="Times New Roman"/>
                <w:sz w:val="18"/>
                <w:szCs w:val="18"/>
              </w:rPr>
            </w:pPr>
          </w:p>
        </w:tc>
        <w:tc>
          <w:tcPr>
            <w:tcW w:w="1866" w:type="dxa"/>
            <w:vMerge/>
            <w:shd w:val="clear" w:color="auto" w:fill="auto"/>
            <w:vAlign w:val="center"/>
          </w:tcPr>
          <w:p w14:paraId="1E597464" w14:textId="77777777" w:rsidR="00F02BA2" w:rsidRPr="009F553A" w:rsidRDefault="00F02BA2" w:rsidP="00210252">
            <w:pPr>
              <w:spacing w:beforeLines="40" w:before="96" w:afterLines="40" w:after="96" w:line="240" w:lineRule="auto"/>
              <w:rPr>
                <w:rFonts w:eastAsia="Times New Roman"/>
                <w:iCs/>
                <w:sz w:val="18"/>
                <w:szCs w:val="18"/>
              </w:rPr>
            </w:pPr>
          </w:p>
        </w:tc>
        <w:tc>
          <w:tcPr>
            <w:tcW w:w="3544" w:type="dxa"/>
            <w:shd w:val="clear" w:color="auto" w:fill="auto"/>
            <w:noWrap/>
            <w:vAlign w:val="center"/>
          </w:tcPr>
          <w:p w14:paraId="68D2D0CE" w14:textId="40B93104"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New Entrants</w:t>
            </w:r>
          </w:p>
        </w:tc>
        <w:tc>
          <w:tcPr>
            <w:tcW w:w="1134" w:type="dxa"/>
            <w:shd w:val="clear" w:color="auto" w:fill="auto"/>
            <w:noWrap/>
            <w:vAlign w:val="center"/>
          </w:tcPr>
          <w:p w14:paraId="7AA15CAD"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1281" w:type="dxa"/>
            <w:shd w:val="clear" w:color="auto" w:fill="auto"/>
            <w:noWrap/>
            <w:vAlign w:val="center"/>
          </w:tcPr>
          <w:p w14:paraId="1B6D63FE"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846" w:type="dxa"/>
            <w:vAlign w:val="center"/>
          </w:tcPr>
          <w:p w14:paraId="4EA1C696"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0D690B3C" w14:textId="77777777" w:rsidTr="00AA4F0E">
        <w:trPr>
          <w:trHeight w:val="511"/>
        </w:trPr>
        <w:tc>
          <w:tcPr>
            <w:tcW w:w="1101" w:type="dxa"/>
            <w:vMerge/>
            <w:vAlign w:val="center"/>
            <w:hideMark/>
          </w:tcPr>
          <w:p w14:paraId="1E65485A" w14:textId="77777777" w:rsidR="00F02BA2" w:rsidRPr="009F553A" w:rsidRDefault="00F02BA2" w:rsidP="00210252">
            <w:pPr>
              <w:spacing w:beforeLines="40" w:before="96" w:afterLines="40" w:after="96" w:line="240" w:lineRule="auto"/>
              <w:rPr>
                <w:rFonts w:eastAsia="Times New Roman"/>
                <w:sz w:val="18"/>
                <w:szCs w:val="18"/>
              </w:rPr>
            </w:pPr>
          </w:p>
        </w:tc>
        <w:tc>
          <w:tcPr>
            <w:tcW w:w="1866" w:type="dxa"/>
            <w:shd w:val="clear" w:color="auto" w:fill="auto"/>
            <w:vAlign w:val="center"/>
            <w:hideMark/>
          </w:tcPr>
          <w:p w14:paraId="2E956163" w14:textId="77777777" w:rsidR="00F02BA2" w:rsidRPr="009F553A" w:rsidRDefault="00F02BA2" w:rsidP="00210252">
            <w:pPr>
              <w:spacing w:beforeLines="40" w:before="96" w:afterLines="40" w:after="96" w:line="240" w:lineRule="auto"/>
              <w:rPr>
                <w:rFonts w:eastAsia="Times New Roman"/>
                <w:iCs/>
                <w:sz w:val="18"/>
                <w:szCs w:val="18"/>
              </w:rPr>
            </w:pPr>
            <w:r w:rsidRPr="009F553A">
              <w:rPr>
                <w:rFonts w:eastAsia="Times New Roman"/>
                <w:iCs/>
                <w:sz w:val="18"/>
                <w:szCs w:val="18"/>
              </w:rPr>
              <w:t>Realisation Points</w:t>
            </w:r>
          </w:p>
        </w:tc>
        <w:tc>
          <w:tcPr>
            <w:tcW w:w="3544" w:type="dxa"/>
            <w:shd w:val="clear" w:color="auto" w:fill="auto"/>
            <w:noWrap/>
            <w:vAlign w:val="center"/>
            <w:hideMark/>
          </w:tcPr>
          <w:p w14:paraId="33C5F1C0"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Net Value</w:t>
            </w:r>
          </w:p>
        </w:tc>
        <w:tc>
          <w:tcPr>
            <w:tcW w:w="1134" w:type="dxa"/>
            <w:shd w:val="clear" w:color="auto" w:fill="auto"/>
            <w:noWrap/>
            <w:vAlign w:val="center"/>
            <w:hideMark/>
          </w:tcPr>
          <w:p w14:paraId="4BD823F9"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8</w:t>
            </w:r>
          </w:p>
        </w:tc>
        <w:tc>
          <w:tcPr>
            <w:tcW w:w="1281" w:type="dxa"/>
            <w:shd w:val="clear" w:color="auto" w:fill="auto"/>
            <w:noWrap/>
            <w:vAlign w:val="center"/>
            <w:hideMark/>
          </w:tcPr>
          <w:p w14:paraId="3DE8DD66" w14:textId="77777777" w:rsidR="00F02BA2" w:rsidRPr="009F553A" w:rsidRDefault="00F02BA2" w:rsidP="00210252">
            <w:pPr>
              <w:spacing w:beforeLines="40" w:before="96" w:afterLines="40" w:after="96" w:line="240" w:lineRule="auto"/>
              <w:rPr>
                <w:rFonts w:eastAsia="Times New Roman"/>
                <w:sz w:val="18"/>
                <w:szCs w:val="18"/>
              </w:rPr>
            </w:pPr>
          </w:p>
        </w:tc>
        <w:tc>
          <w:tcPr>
            <w:tcW w:w="846" w:type="dxa"/>
            <w:vAlign w:val="center"/>
          </w:tcPr>
          <w:p w14:paraId="29827902"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4CB59B63" w14:textId="77777777" w:rsidTr="00AA4F0E">
        <w:trPr>
          <w:trHeight w:val="331"/>
        </w:trPr>
        <w:tc>
          <w:tcPr>
            <w:tcW w:w="1101" w:type="dxa"/>
            <w:vAlign w:val="center"/>
          </w:tcPr>
          <w:p w14:paraId="11E0B78B" w14:textId="77777777" w:rsidR="00F02BA2" w:rsidRPr="009F553A" w:rsidRDefault="00F02BA2" w:rsidP="00AA4F0E">
            <w:pPr>
              <w:spacing w:beforeLines="40" w:before="96" w:afterLines="40" w:after="96" w:line="240" w:lineRule="auto"/>
              <w:rPr>
                <w:rFonts w:eastAsia="Times New Roman"/>
                <w:sz w:val="18"/>
                <w:szCs w:val="18"/>
              </w:rPr>
            </w:pPr>
          </w:p>
        </w:tc>
        <w:tc>
          <w:tcPr>
            <w:tcW w:w="5410" w:type="dxa"/>
            <w:gridSpan w:val="2"/>
            <w:shd w:val="clear" w:color="auto" w:fill="auto"/>
            <w:vAlign w:val="center"/>
          </w:tcPr>
          <w:p w14:paraId="74EE128E" w14:textId="77777777" w:rsidR="00F02BA2" w:rsidRPr="009F553A" w:rsidRDefault="00F02BA2" w:rsidP="00AA4F0E">
            <w:pPr>
              <w:spacing w:beforeLines="40" w:before="96" w:afterLines="40" w:after="96" w:line="240" w:lineRule="auto"/>
              <w:rPr>
                <w:rFonts w:eastAsia="Times New Roman"/>
                <w:b/>
                <w:sz w:val="18"/>
                <w:szCs w:val="18"/>
              </w:rPr>
            </w:pPr>
            <w:r w:rsidRPr="009F553A">
              <w:rPr>
                <w:b/>
                <w:sz w:val="18"/>
                <w:szCs w:val="18"/>
                <w:lang w:val="en-GB"/>
              </w:rPr>
              <w:t>Total</w:t>
            </w:r>
          </w:p>
        </w:tc>
        <w:tc>
          <w:tcPr>
            <w:tcW w:w="1134" w:type="dxa"/>
            <w:shd w:val="clear" w:color="auto" w:fill="auto"/>
            <w:noWrap/>
            <w:vAlign w:val="center"/>
          </w:tcPr>
          <w:p w14:paraId="6C4AC13A"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25</w:t>
            </w:r>
          </w:p>
        </w:tc>
        <w:tc>
          <w:tcPr>
            <w:tcW w:w="1281" w:type="dxa"/>
            <w:shd w:val="clear" w:color="auto" w:fill="auto"/>
            <w:noWrap/>
            <w:vAlign w:val="bottom"/>
          </w:tcPr>
          <w:p w14:paraId="0AE3C0CA" w14:textId="77777777" w:rsidR="00F02BA2" w:rsidRPr="009F553A" w:rsidRDefault="00F02BA2" w:rsidP="00AA4F0E">
            <w:pPr>
              <w:spacing w:beforeLines="40" w:before="96" w:afterLines="40" w:after="96" w:line="240" w:lineRule="auto"/>
              <w:rPr>
                <w:rFonts w:eastAsia="Times New Roman"/>
                <w:sz w:val="18"/>
                <w:szCs w:val="18"/>
              </w:rPr>
            </w:pPr>
          </w:p>
        </w:tc>
        <w:tc>
          <w:tcPr>
            <w:tcW w:w="846" w:type="dxa"/>
            <w:vAlign w:val="center"/>
          </w:tcPr>
          <w:p w14:paraId="5E67BC74" w14:textId="77777777" w:rsidR="00F02BA2" w:rsidRPr="009F553A" w:rsidRDefault="00F02BA2" w:rsidP="00AA4F0E">
            <w:pPr>
              <w:spacing w:beforeLines="40" w:before="96" w:afterLines="40" w:after="96" w:line="240" w:lineRule="auto"/>
              <w:rPr>
                <w:rFonts w:eastAsia="Times New Roman"/>
                <w:sz w:val="18"/>
                <w:szCs w:val="18"/>
              </w:rPr>
            </w:pPr>
          </w:p>
        </w:tc>
      </w:tr>
    </w:tbl>
    <w:p w14:paraId="6E16F85C" w14:textId="77777777" w:rsidR="00F02BA2" w:rsidRPr="009F553A" w:rsidRDefault="00F02BA2" w:rsidP="00F02BA2"/>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24"/>
        <w:gridCol w:w="3591"/>
        <w:gridCol w:w="1117"/>
        <w:gridCol w:w="1237"/>
        <w:gridCol w:w="949"/>
      </w:tblGrid>
      <w:tr w:rsidR="00F02BA2" w:rsidRPr="009F553A" w14:paraId="5AE1200F" w14:textId="77777777" w:rsidTr="00AA4F0E">
        <w:trPr>
          <w:trHeight w:val="406"/>
        </w:trPr>
        <w:tc>
          <w:tcPr>
            <w:tcW w:w="9745" w:type="dxa"/>
            <w:gridSpan w:val="6"/>
            <w:vAlign w:val="center"/>
          </w:tcPr>
          <w:p w14:paraId="1856F426" w14:textId="77777777" w:rsidR="00F02BA2" w:rsidRPr="009F553A" w:rsidRDefault="00F02BA2" w:rsidP="00AA4F0E">
            <w:pPr>
              <w:spacing w:beforeLines="40" w:before="96" w:afterLines="40" w:after="96" w:line="240" w:lineRule="auto"/>
              <w:rPr>
                <w:rFonts w:eastAsia="Times New Roman"/>
                <w:b/>
                <w:sz w:val="20"/>
                <w:szCs w:val="20"/>
              </w:rPr>
            </w:pPr>
            <w:r w:rsidRPr="009F553A">
              <w:rPr>
                <w:b/>
                <w:sz w:val="20"/>
                <w:szCs w:val="20"/>
              </w:rPr>
              <w:t>CODE SERIES 200: MEASUREMENT OF THE MANAGEMENT CONTROL ELEMENT FOR B-BBEE</w:t>
            </w:r>
          </w:p>
        </w:tc>
      </w:tr>
      <w:tr w:rsidR="00F02BA2" w:rsidRPr="009F553A" w14:paraId="0EE080F0" w14:textId="77777777" w:rsidTr="00AA4F0E">
        <w:trPr>
          <w:trHeight w:val="555"/>
        </w:trPr>
        <w:tc>
          <w:tcPr>
            <w:tcW w:w="1230" w:type="dxa"/>
            <w:vAlign w:val="center"/>
          </w:tcPr>
          <w:p w14:paraId="0997B984"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Weighting Points</w:t>
            </w:r>
          </w:p>
        </w:tc>
        <w:tc>
          <w:tcPr>
            <w:tcW w:w="1634" w:type="dxa"/>
            <w:vAlign w:val="center"/>
          </w:tcPr>
          <w:p w14:paraId="1CB4BD2B"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Indicator</w:t>
            </w:r>
          </w:p>
        </w:tc>
        <w:tc>
          <w:tcPr>
            <w:tcW w:w="3657" w:type="dxa"/>
            <w:shd w:val="clear" w:color="auto" w:fill="auto"/>
            <w:vAlign w:val="center"/>
            <w:hideMark/>
          </w:tcPr>
          <w:p w14:paraId="5CC9E7A5"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Description</w:t>
            </w:r>
          </w:p>
        </w:tc>
        <w:tc>
          <w:tcPr>
            <w:tcW w:w="1118" w:type="dxa"/>
            <w:shd w:val="clear" w:color="auto" w:fill="auto"/>
            <w:vAlign w:val="center"/>
            <w:hideMark/>
          </w:tcPr>
          <w:p w14:paraId="48C89AA7"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Weighting Points</w:t>
            </w:r>
          </w:p>
        </w:tc>
        <w:tc>
          <w:tcPr>
            <w:tcW w:w="1150" w:type="dxa"/>
            <w:shd w:val="clear" w:color="auto" w:fill="auto"/>
            <w:vAlign w:val="center"/>
            <w:hideMark/>
          </w:tcPr>
          <w:p w14:paraId="52E1E038"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Compliance Target</w:t>
            </w:r>
          </w:p>
        </w:tc>
        <w:tc>
          <w:tcPr>
            <w:tcW w:w="956" w:type="dxa"/>
            <w:vAlign w:val="center"/>
          </w:tcPr>
          <w:p w14:paraId="3E639F3B"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Score</w:t>
            </w:r>
          </w:p>
        </w:tc>
      </w:tr>
      <w:tr w:rsidR="00F02BA2" w:rsidRPr="009F553A" w14:paraId="3C947927" w14:textId="77777777" w:rsidTr="00AA4F0E">
        <w:trPr>
          <w:trHeight w:val="270"/>
        </w:trPr>
        <w:tc>
          <w:tcPr>
            <w:tcW w:w="1230" w:type="dxa"/>
            <w:vMerge w:val="restart"/>
            <w:vAlign w:val="center"/>
          </w:tcPr>
          <w:p w14:paraId="55BF3D3F"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19</w:t>
            </w:r>
          </w:p>
        </w:tc>
        <w:tc>
          <w:tcPr>
            <w:tcW w:w="1634" w:type="dxa"/>
            <w:vMerge w:val="restart"/>
            <w:vAlign w:val="center"/>
          </w:tcPr>
          <w:p w14:paraId="249D6D5C"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iCs/>
                <w:sz w:val="18"/>
                <w:szCs w:val="18"/>
              </w:rPr>
              <w:t>Board Participation</w:t>
            </w:r>
          </w:p>
        </w:tc>
        <w:tc>
          <w:tcPr>
            <w:tcW w:w="3657" w:type="dxa"/>
            <w:shd w:val="clear" w:color="auto" w:fill="auto"/>
            <w:hideMark/>
          </w:tcPr>
          <w:p w14:paraId="4679233C"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Exercisable voting rights of black board members as a percentage of all board members</w:t>
            </w:r>
          </w:p>
        </w:tc>
        <w:tc>
          <w:tcPr>
            <w:tcW w:w="1118" w:type="dxa"/>
            <w:shd w:val="clear" w:color="auto" w:fill="auto"/>
            <w:vAlign w:val="center"/>
            <w:hideMark/>
          </w:tcPr>
          <w:p w14:paraId="30499335"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2</w:t>
            </w:r>
          </w:p>
        </w:tc>
        <w:tc>
          <w:tcPr>
            <w:tcW w:w="1150" w:type="dxa"/>
            <w:shd w:val="clear" w:color="auto" w:fill="auto"/>
            <w:vAlign w:val="center"/>
            <w:hideMark/>
          </w:tcPr>
          <w:p w14:paraId="11A12D00"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50%</w:t>
            </w:r>
          </w:p>
        </w:tc>
        <w:tc>
          <w:tcPr>
            <w:tcW w:w="956" w:type="dxa"/>
            <w:vAlign w:val="center"/>
          </w:tcPr>
          <w:p w14:paraId="6F481D2F" w14:textId="77777777" w:rsidR="00F02BA2" w:rsidRPr="009F553A" w:rsidRDefault="00F02BA2" w:rsidP="00AA4F0E">
            <w:pPr>
              <w:spacing w:beforeLines="40" w:before="96" w:afterLines="40" w:after="96" w:line="240" w:lineRule="auto"/>
              <w:rPr>
                <w:rFonts w:eastAsia="Times New Roman"/>
                <w:sz w:val="18"/>
                <w:szCs w:val="18"/>
              </w:rPr>
            </w:pPr>
          </w:p>
        </w:tc>
      </w:tr>
      <w:tr w:rsidR="00F02BA2" w:rsidRPr="009F553A" w14:paraId="054C7A3A" w14:textId="77777777" w:rsidTr="00AA4F0E">
        <w:trPr>
          <w:trHeight w:val="270"/>
        </w:trPr>
        <w:tc>
          <w:tcPr>
            <w:tcW w:w="1230" w:type="dxa"/>
            <w:vMerge/>
          </w:tcPr>
          <w:p w14:paraId="26F8A85C"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tcPr>
          <w:p w14:paraId="2C5F8712" w14:textId="77777777" w:rsidR="00F02BA2" w:rsidRPr="009F553A" w:rsidRDefault="00F02BA2" w:rsidP="00210252">
            <w:pPr>
              <w:spacing w:beforeLines="40" w:before="96" w:afterLines="40" w:after="96" w:line="240" w:lineRule="auto"/>
              <w:rPr>
                <w:rFonts w:eastAsia="Times New Roman"/>
                <w:sz w:val="18"/>
                <w:szCs w:val="18"/>
              </w:rPr>
            </w:pPr>
          </w:p>
        </w:tc>
        <w:tc>
          <w:tcPr>
            <w:tcW w:w="3657" w:type="dxa"/>
            <w:shd w:val="clear" w:color="auto" w:fill="auto"/>
            <w:hideMark/>
          </w:tcPr>
          <w:p w14:paraId="67CD9979"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Exercisable voting rights of black female board members as a percentage of all board members</w:t>
            </w:r>
          </w:p>
        </w:tc>
        <w:tc>
          <w:tcPr>
            <w:tcW w:w="1118" w:type="dxa"/>
            <w:shd w:val="clear" w:color="auto" w:fill="auto"/>
            <w:vAlign w:val="center"/>
            <w:hideMark/>
          </w:tcPr>
          <w:p w14:paraId="5585B24A"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w:t>
            </w:r>
          </w:p>
        </w:tc>
        <w:tc>
          <w:tcPr>
            <w:tcW w:w="1150" w:type="dxa"/>
            <w:shd w:val="clear" w:color="auto" w:fill="auto"/>
            <w:vAlign w:val="center"/>
            <w:hideMark/>
          </w:tcPr>
          <w:p w14:paraId="051599FA"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25%</w:t>
            </w:r>
          </w:p>
        </w:tc>
        <w:tc>
          <w:tcPr>
            <w:tcW w:w="956" w:type="dxa"/>
            <w:vAlign w:val="center"/>
          </w:tcPr>
          <w:p w14:paraId="28C0BE2D"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78A5BC53" w14:textId="77777777" w:rsidTr="00AA4F0E">
        <w:trPr>
          <w:trHeight w:val="270"/>
        </w:trPr>
        <w:tc>
          <w:tcPr>
            <w:tcW w:w="1230" w:type="dxa"/>
            <w:vMerge/>
          </w:tcPr>
          <w:p w14:paraId="61F9A72F"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tcPr>
          <w:p w14:paraId="418FA50B" w14:textId="77777777" w:rsidR="00F02BA2" w:rsidRPr="009F553A" w:rsidRDefault="00F02BA2" w:rsidP="00210252">
            <w:pPr>
              <w:spacing w:beforeLines="40" w:before="96" w:afterLines="40" w:after="96" w:line="240" w:lineRule="auto"/>
              <w:rPr>
                <w:rFonts w:eastAsia="Times New Roman"/>
                <w:sz w:val="18"/>
                <w:szCs w:val="18"/>
              </w:rPr>
            </w:pPr>
          </w:p>
        </w:tc>
        <w:tc>
          <w:tcPr>
            <w:tcW w:w="3657" w:type="dxa"/>
            <w:shd w:val="clear" w:color="auto" w:fill="auto"/>
            <w:hideMark/>
          </w:tcPr>
          <w:p w14:paraId="3EBB7136" w14:textId="1B9A45D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Black executive directors as a percentage of all executive directors</w:t>
            </w:r>
          </w:p>
        </w:tc>
        <w:tc>
          <w:tcPr>
            <w:tcW w:w="1118" w:type="dxa"/>
            <w:shd w:val="clear" w:color="auto" w:fill="auto"/>
            <w:vAlign w:val="center"/>
            <w:hideMark/>
          </w:tcPr>
          <w:p w14:paraId="37F2F2C5"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2</w:t>
            </w:r>
          </w:p>
        </w:tc>
        <w:tc>
          <w:tcPr>
            <w:tcW w:w="1150" w:type="dxa"/>
            <w:shd w:val="clear" w:color="auto" w:fill="auto"/>
            <w:vAlign w:val="center"/>
            <w:hideMark/>
          </w:tcPr>
          <w:p w14:paraId="7E583459"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50%</w:t>
            </w:r>
          </w:p>
        </w:tc>
        <w:tc>
          <w:tcPr>
            <w:tcW w:w="956" w:type="dxa"/>
            <w:vAlign w:val="center"/>
          </w:tcPr>
          <w:p w14:paraId="18DD30CC" w14:textId="77777777" w:rsidR="00F02BA2" w:rsidRPr="009F553A" w:rsidRDefault="00F02BA2" w:rsidP="00AA4F0E">
            <w:pPr>
              <w:spacing w:beforeLines="40" w:before="96" w:afterLines="40" w:after="96" w:line="240" w:lineRule="auto"/>
              <w:rPr>
                <w:rFonts w:eastAsia="Times New Roman"/>
                <w:sz w:val="18"/>
                <w:szCs w:val="18"/>
              </w:rPr>
            </w:pPr>
          </w:p>
        </w:tc>
      </w:tr>
      <w:tr w:rsidR="00F02BA2" w:rsidRPr="009F553A" w14:paraId="1A86A017" w14:textId="77777777" w:rsidTr="00AA4F0E">
        <w:trPr>
          <w:trHeight w:val="270"/>
        </w:trPr>
        <w:tc>
          <w:tcPr>
            <w:tcW w:w="1230" w:type="dxa"/>
            <w:vMerge/>
          </w:tcPr>
          <w:p w14:paraId="0936C187"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tcPr>
          <w:p w14:paraId="14AB17CF" w14:textId="77777777" w:rsidR="00F02BA2" w:rsidRPr="009F553A" w:rsidRDefault="00F02BA2" w:rsidP="00210252">
            <w:pPr>
              <w:spacing w:beforeLines="40" w:before="96" w:afterLines="40" w:after="96" w:line="240" w:lineRule="auto"/>
              <w:rPr>
                <w:rFonts w:eastAsia="Times New Roman"/>
                <w:sz w:val="18"/>
                <w:szCs w:val="18"/>
              </w:rPr>
            </w:pPr>
          </w:p>
        </w:tc>
        <w:tc>
          <w:tcPr>
            <w:tcW w:w="3657" w:type="dxa"/>
            <w:shd w:val="clear" w:color="auto" w:fill="auto"/>
            <w:hideMark/>
          </w:tcPr>
          <w:p w14:paraId="02BD29C8" w14:textId="0876055A"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Black female executive directors as a percentage of all executive directors</w:t>
            </w:r>
          </w:p>
        </w:tc>
        <w:tc>
          <w:tcPr>
            <w:tcW w:w="1118" w:type="dxa"/>
            <w:shd w:val="clear" w:color="auto" w:fill="auto"/>
            <w:vAlign w:val="center"/>
            <w:hideMark/>
          </w:tcPr>
          <w:p w14:paraId="2DF89F5F"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1</w:t>
            </w:r>
          </w:p>
        </w:tc>
        <w:tc>
          <w:tcPr>
            <w:tcW w:w="1150" w:type="dxa"/>
            <w:shd w:val="clear" w:color="auto" w:fill="auto"/>
            <w:vAlign w:val="center"/>
            <w:hideMark/>
          </w:tcPr>
          <w:p w14:paraId="3606BE74" w14:textId="77777777" w:rsidR="00F02BA2" w:rsidRPr="009F553A" w:rsidRDefault="00F02BA2" w:rsidP="00AA4F0E">
            <w:pPr>
              <w:spacing w:beforeLines="40" w:before="96" w:afterLines="40" w:after="96" w:line="240" w:lineRule="auto"/>
              <w:rPr>
                <w:rFonts w:eastAsia="Times New Roman"/>
                <w:sz w:val="18"/>
                <w:szCs w:val="18"/>
              </w:rPr>
            </w:pPr>
            <w:r w:rsidRPr="009F553A">
              <w:rPr>
                <w:rFonts w:eastAsia="Times New Roman"/>
                <w:sz w:val="18"/>
                <w:szCs w:val="18"/>
              </w:rPr>
              <w:t>25%</w:t>
            </w:r>
          </w:p>
        </w:tc>
        <w:tc>
          <w:tcPr>
            <w:tcW w:w="956" w:type="dxa"/>
            <w:vAlign w:val="center"/>
          </w:tcPr>
          <w:p w14:paraId="3BC548CC" w14:textId="77777777" w:rsidR="00F02BA2" w:rsidRPr="009F553A" w:rsidRDefault="00F02BA2" w:rsidP="00AA4F0E">
            <w:pPr>
              <w:spacing w:beforeLines="40" w:before="96" w:afterLines="40" w:after="96" w:line="240" w:lineRule="auto"/>
              <w:rPr>
                <w:rFonts w:eastAsia="Times New Roman"/>
                <w:sz w:val="18"/>
                <w:szCs w:val="18"/>
              </w:rPr>
            </w:pPr>
          </w:p>
        </w:tc>
      </w:tr>
      <w:tr w:rsidR="00F02BA2" w:rsidRPr="009F553A" w14:paraId="79A65B49" w14:textId="77777777" w:rsidTr="00AA4F0E">
        <w:trPr>
          <w:trHeight w:val="270"/>
        </w:trPr>
        <w:tc>
          <w:tcPr>
            <w:tcW w:w="1230" w:type="dxa"/>
            <w:vMerge/>
          </w:tcPr>
          <w:p w14:paraId="39B84E00"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val="restart"/>
          </w:tcPr>
          <w:p w14:paraId="6E951FF4" w14:textId="77777777" w:rsidR="00F02BA2" w:rsidRPr="009F553A" w:rsidRDefault="00F02BA2" w:rsidP="00210252">
            <w:pPr>
              <w:spacing w:beforeLines="40" w:before="96" w:afterLines="40" w:after="96" w:line="240" w:lineRule="auto"/>
              <w:rPr>
                <w:rFonts w:eastAsia="Times New Roman"/>
                <w:iCs/>
                <w:sz w:val="18"/>
                <w:szCs w:val="18"/>
              </w:rPr>
            </w:pPr>
            <w:r w:rsidRPr="009F553A">
              <w:rPr>
                <w:rFonts w:eastAsia="Times New Roman"/>
                <w:iCs/>
                <w:sz w:val="18"/>
                <w:szCs w:val="18"/>
              </w:rPr>
              <w:t>Other Executive Management</w:t>
            </w:r>
          </w:p>
        </w:tc>
        <w:tc>
          <w:tcPr>
            <w:tcW w:w="3657" w:type="dxa"/>
            <w:shd w:val="clear" w:color="auto" w:fill="auto"/>
            <w:hideMark/>
          </w:tcPr>
          <w:p w14:paraId="69F7B831"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executive management as a percentage of all executive directors</w:t>
            </w:r>
          </w:p>
        </w:tc>
        <w:tc>
          <w:tcPr>
            <w:tcW w:w="1118" w:type="dxa"/>
            <w:shd w:val="clear" w:color="auto" w:fill="auto"/>
            <w:vAlign w:val="center"/>
            <w:hideMark/>
          </w:tcPr>
          <w:p w14:paraId="5F622703"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1150" w:type="dxa"/>
            <w:shd w:val="clear" w:color="auto" w:fill="auto"/>
            <w:vAlign w:val="center"/>
            <w:hideMark/>
          </w:tcPr>
          <w:p w14:paraId="537F778E"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60%</w:t>
            </w:r>
          </w:p>
        </w:tc>
        <w:tc>
          <w:tcPr>
            <w:tcW w:w="956" w:type="dxa"/>
            <w:vAlign w:val="center"/>
          </w:tcPr>
          <w:p w14:paraId="5C1A57C7"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56074FC9" w14:textId="77777777" w:rsidTr="00AA4F0E">
        <w:trPr>
          <w:trHeight w:val="270"/>
        </w:trPr>
        <w:tc>
          <w:tcPr>
            <w:tcW w:w="1230" w:type="dxa"/>
            <w:vMerge/>
          </w:tcPr>
          <w:p w14:paraId="7E08F23B"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tcPr>
          <w:p w14:paraId="3841C53C" w14:textId="77777777" w:rsidR="00F02BA2" w:rsidRPr="009F553A" w:rsidRDefault="00F02BA2" w:rsidP="00210252">
            <w:pPr>
              <w:spacing w:beforeLines="40" w:before="96" w:afterLines="40" w:after="96" w:line="240" w:lineRule="auto"/>
              <w:rPr>
                <w:rFonts w:eastAsia="Times New Roman"/>
                <w:sz w:val="18"/>
                <w:szCs w:val="18"/>
              </w:rPr>
            </w:pPr>
          </w:p>
        </w:tc>
        <w:tc>
          <w:tcPr>
            <w:tcW w:w="3657" w:type="dxa"/>
            <w:shd w:val="clear" w:color="auto" w:fill="auto"/>
            <w:hideMark/>
          </w:tcPr>
          <w:p w14:paraId="4E3855C1"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female executive management as a percentage of all executive directors</w:t>
            </w:r>
          </w:p>
        </w:tc>
        <w:tc>
          <w:tcPr>
            <w:tcW w:w="1118" w:type="dxa"/>
            <w:shd w:val="clear" w:color="auto" w:fill="auto"/>
            <w:vAlign w:val="center"/>
            <w:hideMark/>
          </w:tcPr>
          <w:p w14:paraId="623EA77A"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w:t>
            </w:r>
          </w:p>
        </w:tc>
        <w:tc>
          <w:tcPr>
            <w:tcW w:w="1150" w:type="dxa"/>
            <w:shd w:val="clear" w:color="auto" w:fill="auto"/>
            <w:vAlign w:val="center"/>
            <w:hideMark/>
          </w:tcPr>
          <w:p w14:paraId="18ABCF69"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30%</w:t>
            </w:r>
          </w:p>
        </w:tc>
        <w:tc>
          <w:tcPr>
            <w:tcW w:w="956" w:type="dxa"/>
            <w:vAlign w:val="center"/>
          </w:tcPr>
          <w:p w14:paraId="1240ABB1"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46B7A754" w14:textId="77777777" w:rsidTr="00AA4F0E">
        <w:trPr>
          <w:trHeight w:val="405"/>
        </w:trPr>
        <w:tc>
          <w:tcPr>
            <w:tcW w:w="1230" w:type="dxa"/>
            <w:vMerge/>
          </w:tcPr>
          <w:p w14:paraId="718CAB7B"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val="restart"/>
          </w:tcPr>
          <w:p w14:paraId="3C9B893E"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Senior Management</w:t>
            </w:r>
          </w:p>
        </w:tc>
        <w:tc>
          <w:tcPr>
            <w:tcW w:w="3657" w:type="dxa"/>
            <w:shd w:val="clear" w:color="auto" w:fill="auto"/>
            <w:hideMark/>
          </w:tcPr>
          <w:p w14:paraId="35ECD73B"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employees in senior management as a percentage of all senior management</w:t>
            </w:r>
          </w:p>
        </w:tc>
        <w:tc>
          <w:tcPr>
            <w:tcW w:w="1118" w:type="dxa"/>
            <w:shd w:val="clear" w:color="auto" w:fill="auto"/>
            <w:vAlign w:val="center"/>
            <w:hideMark/>
          </w:tcPr>
          <w:p w14:paraId="5A09C5C1"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1150" w:type="dxa"/>
            <w:shd w:val="clear" w:color="auto" w:fill="auto"/>
            <w:vAlign w:val="center"/>
            <w:hideMark/>
          </w:tcPr>
          <w:p w14:paraId="43F4565A"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60%</w:t>
            </w:r>
          </w:p>
        </w:tc>
        <w:tc>
          <w:tcPr>
            <w:tcW w:w="956" w:type="dxa"/>
            <w:vAlign w:val="center"/>
          </w:tcPr>
          <w:p w14:paraId="0FA1A15A"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20FD2292" w14:textId="77777777" w:rsidTr="00AA4F0E">
        <w:trPr>
          <w:trHeight w:val="255"/>
        </w:trPr>
        <w:tc>
          <w:tcPr>
            <w:tcW w:w="1230" w:type="dxa"/>
            <w:vMerge/>
          </w:tcPr>
          <w:p w14:paraId="0E9B0CBF"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tcPr>
          <w:p w14:paraId="6D44BCF2" w14:textId="77777777" w:rsidR="00F02BA2" w:rsidRPr="009F553A" w:rsidRDefault="00F02BA2" w:rsidP="00210252">
            <w:pPr>
              <w:spacing w:beforeLines="40" w:before="96" w:afterLines="40" w:after="96" w:line="240" w:lineRule="auto"/>
              <w:rPr>
                <w:rFonts w:eastAsia="Times New Roman"/>
                <w:sz w:val="18"/>
                <w:szCs w:val="18"/>
              </w:rPr>
            </w:pPr>
          </w:p>
        </w:tc>
        <w:tc>
          <w:tcPr>
            <w:tcW w:w="3657" w:type="dxa"/>
            <w:shd w:val="clear" w:color="auto" w:fill="auto"/>
            <w:hideMark/>
          </w:tcPr>
          <w:p w14:paraId="01118DA6"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female employees in senior management as a percentage of all senior management</w:t>
            </w:r>
          </w:p>
        </w:tc>
        <w:tc>
          <w:tcPr>
            <w:tcW w:w="1118" w:type="dxa"/>
            <w:shd w:val="clear" w:color="auto" w:fill="auto"/>
            <w:vAlign w:val="center"/>
            <w:hideMark/>
          </w:tcPr>
          <w:p w14:paraId="1973C4FE"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w:t>
            </w:r>
          </w:p>
        </w:tc>
        <w:tc>
          <w:tcPr>
            <w:tcW w:w="1150" w:type="dxa"/>
            <w:shd w:val="clear" w:color="auto" w:fill="auto"/>
            <w:vAlign w:val="center"/>
            <w:hideMark/>
          </w:tcPr>
          <w:p w14:paraId="0958F3C8"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30%</w:t>
            </w:r>
          </w:p>
        </w:tc>
        <w:tc>
          <w:tcPr>
            <w:tcW w:w="956" w:type="dxa"/>
            <w:vAlign w:val="center"/>
          </w:tcPr>
          <w:p w14:paraId="348D04C7"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37C1EA73" w14:textId="77777777" w:rsidTr="00AA4F0E">
        <w:trPr>
          <w:trHeight w:val="255"/>
        </w:trPr>
        <w:tc>
          <w:tcPr>
            <w:tcW w:w="1230" w:type="dxa"/>
            <w:vMerge/>
          </w:tcPr>
          <w:p w14:paraId="2A23F5D2"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val="restart"/>
          </w:tcPr>
          <w:p w14:paraId="409A5304"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Middle Management</w:t>
            </w:r>
          </w:p>
        </w:tc>
        <w:tc>
          <w:tcPr>
            <w:tcW w:w="3657" w:type="dxa"/>
            <w:shd w:val="clear" w:color="auto" w:fill="auto"/>
          </w:tcPr>
          <w:p w14:paraId="7B6F9ADA"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employees in middle management as a percentage of all middle management</w:t>
            </w:r>
          </w:p>
        </w:tc>
        <w:tc>
          <w:tcPr>
            <w:tcW w:w="1118" w:type="dxa"/>
            <w:shd w:val="clear" w:color="auto" w:fill="auto"/>
            <w:vAlign w:val="center"/>
          </w:tcPr>
          <w:p w14:paraId="03948FFD"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1150" w:type="dxa"/>
            <w:shd w:val="clear" w:color="auto" w:fill="auto"/>
            <w:vAlign w:val="center"/>
          </w:tcPr>
          <w:p w14:paraId="75649ADF"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75%</w:t>
            </w:r>
          </w:p>
        </w:tc>
        <w:tc>
          <w:tcPr>
            <w:tcW w:w="956" w:type="dxa"/>
            <w:vAlign w:val="center"/>
          </w:tcPr>
          <w:p w14:paraId="2F966588"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71C7C96B" w14:textId="77777777" w:rsidTr="00AA4F0E">
        <w:trPr>
          <w:trHeight w:val="255"/>
        </w:trPr>
        <w:tc>
          <w:tcPr>
            <w:tcW w:w="1230" w:type="dxa"/>
            <w:vMerge/>
          </w:tcPr>
          <w:p w14:paraId="254C01AA"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tcPr>
          <w:p w14:paraId="6FE89FF6" w14:textId="77777777" w:rsidR="00F02BA2" w:rsidRPr="009F553A" w:rsidRDefault="00F02BA2" w:rsidP="00210252">
            <w:pPr>
              <w:spacing w:beforeLines="40" w:before="96" w:afterLines="40" w:after="96" w:line="240" w:lineRule="auto"/>
              <w:rPr>
                <w:rFonts w:eastAsia="Times New Roman"/>
                <w:sz w:val="18"/>
                <w:szCs w:val="18"/>
              </w:rPr>
            </w:pPr>
          </w:p>
        </w:tc>
        <w:tc>
          <w:tcPr>
            <w:tcW w:w="3657" w:type="dxa"/>
            <w:shd w:val="clear" w:color="auto" w:fill="auto"/>
          </w:tcPr>
          <w:p w14:paraId="4A4D8BF7"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female employees in middle management as a percentage of all middle management</w:t>
            </w:r>
          </w:p>
        </w:tc>
        <w:tc>
          <w:tcPr>
            <w:tcW w:w="1118" w:type="dxa"/>
            <w:shd w:val="clear" w:color="auto" w:fill="auto"/>
            <w:vAlign w:val="center"/>
          </w:tcPr>
          <w:p w14:paraId="1BFF5647"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w:t>
            </w:r>
          </w:p>
        </w:tc>
        <w:tc>
          <w:tcPr>
            <w:tcW w:w="1150" w:type="dxa"/>
            <w:shd w:val="clear" w:color="auto" w:fill="auto"/>
            <w:vAlign w:val="center"/>
          </w:tcPr>
          <w:p w14:paraId="2D9DA993"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38%</w:t>
            </w:r>
          </w:p>
        </w:tc>
        <w:tc>
          <w:tcPr>
            <w:tcW w:w="956" w:type="dxa"/>
            <w:vAlign w:val="center"/>
          </w:tcPr>
          <w:p w14:paraId="147F46B2"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6BC530DE" w14:textId="77777777" w:rsidTr="00AA4F0E">
        <w:trPr>
          <w:trHeight w:val="255"/>
        </w:trPr>
        <w:tc>
          <w:tcPr>
            <w:tcW w:w="1230" w:type="dxa"/>
            <w:vMerge/>
          </w:tcPr>
          <w:p w14:paraId="1886F4E6"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val="restart"/>
          </w:tcPr>
          <w:p w14:paraId="0C6DEC1B"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Junior Management</w:t>
            </w:r>
          </w:p>
        </w:tc>
        <w:tc>
          <w:tcPr>
            <w:tcW w:w="3657" w:type="dxa"/>
            <w:shd w:val="clear" w:color="auto" w:fill="auto"/>
          </w:tcPr>
          <w:p w14:paraId="70078566"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employees in junior  management as a percentage of all junior management</w:t>
            </w:r>
          </w:p>
        </w:tc>
        <w:tc>
          <w:tcPr>
            <w:tcW w:w="1118" w:type="dxa"/>
            <w:shd w:val="clear" w:color="auto" w:fill="auto"/>
            <w:vAlign w:val="center"/>
          </w:tcPr>
          <w:p w14:paraId="6B957FBB"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w:t>
            </w:r>
          </w:p>
        </w:tc>
        <w:tc>
          <w:tcPr>
            <w:tcW w:w="1150" w:type="dxa"/>
            <w:shd w:val="clear" w:color="auto" w:fill="auto"/>
            <w:vAlign w:val="center"/>
          </w:tcPr>
          <w:p w14:paraId="61521581"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88%</w:t>
            </w:r>
          </w:p>
        </w:tc>
        <w:tc>
          <w:tcPr>
            <w:tcW w:w="956" w:type="dxa"/>
            <w:vAlign w:val="center"/>
          </w:tcPr>
          <w:p w14:paraId="250FD759"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133A16EA" w14:textId="77777777" w:rsidTr="00AA4F0E">
        <w:trPr>
          <w:trHeight w:val="255"/>
        </w:trPr>
        <w:tc>
          <w:tcPr>
            <w:tcW w:w="1230" w:type="dxa"/>
            <w:vMerge/>
          </w:tcPr>
          <w:p w14:paraId="06F0B60E"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vMerge/>
          </w:tcPr>
          <w:p w14:paraId="5B84DEDF" w14:textId="77777777" w:rsidR="00F02BA2" w:rsidRPr="009F553A" w:rsidRDefault="00F02BA2" w:rsidP="00210252">
            <w:pPr>
              <w:spacing w:beforeLines="40" w:before="96" w:afterLines="40" w:after="96" w:line="240" w:lineRule="auto"/>
              <w:rPr>
                <w:rFonts w:eastAsia="Times New Roman"/>
                <w:sz w:val="18"/>
                <w:szCs w:val="18"/>
              </w:rPr>
            </w:pPr>
          </w:p>
        </w:tc>
        <w:tc>
          <w:tcPr>
            <w:tcW w:w="3657" w:type="dxa"/>
            <w:shd w:val="clear" w:color="auto" w:fill="auto"/>
          </w:tcPr>
          <w:p w14:paraId="1366FC2A"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female employees in junior management as a percentage of all junior management</w:t>
            </w:r>
          </w:p>
        </w:tc>
        <w:tc>
          <w:tcPr>
            <w:tcW w:w="1118" w:type="dxa"/>
            <w:shd w:val="clear" w:color="auto" w:fill="auto"/>
            <w:vAlign w:val="center"/>
          </w:tcPr>
          <w:p w14:paraId="70E480FD"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1</w:t>
            </w:r>
          </w:p>
        </w:tc>
        <w:tc>
          <w:tcPr>
            <w:tcW w:w="1150" w:type="dxa"/>
            <w:shd w:val="clear" w:color="auto" w:fill="auto"/>
            <w:vAlign w:val="center"/>
          </w:tcPr>
          <w:p w14:paraId="093570C9"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44%</w:t>
            </w:r>
          </w:p>
        </w:tc>
        <w:tc>
          <w:tcPr>
            <w:tcW w:w="956" w:type="dxa"/>
            <w:vAlign w:val="center"/>
          </w:tcPr>
          <w:p w14:paraId="623480B2"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78EF8317" w14:textId="77777777" w:rsidTr="00AA4F0E">
        <w:trPr>
          <w:trHeight w:val="255"/>
        </w:trPr>
        <w:tc>
          <w:tcPr>
            <w:tcW w:w="1230" w:type="dxa"/>
            <w:vMerge/>
          </w:tcPr>
          <w:p w14:paraId="368DD837" w14:textId="77777777" w:rsidR="00F02BA2" w:rsidRPr="009F553A" w:rsidRDefault="00F02BA2" w:rsidP="00210252">
            <w:pPr>
              <w:spacing w:beforeLines="40" w:before="96" w:afterLines="40" w:after="96" w:line="240" w:lineRule="auto"/>
              <w:rPr>
                <w:rFonts w:eastAsia="Times New Roman"/>
                <w:sz w:val="18"/>
                <w:szCs w:val="18"/>
              </w:rPr>
            </w:pPr>
          </w:p>
        </w:tc>
        <w:tc>
          <w:tcPr>
            <w:tcW w:w="1634" w:type="dxa"/>
          </w:tcPr>
          <w:p w14:paraId="7AAC7B36"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Employees with disabilities</w:t>
            </w:r>
          </w:p>
        </w:tc>
        <w:tc>
          <w:tcPr>
            <w:tcW w:w="3657" w:type="dxa"/>
            <w:shd w:val="clear" w:color="auto" w:fill="auto"/>
          </w:tcPr>
          <w:p w14:paraId="45FFC087"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Black employees with disabilities as a percentage of all employees</w:t>
            </w:r>
          </w:p>
        </w:tc>
        <w:tc>
          <w:tcPr>
            <w:tcW w:w="1118" w:type="dxa"/>
            <w:shd w:val="clear" w:color="auto" w:fill="auto"/>
            <w:vAlign w:val="center"/>
          </w:tcPr>
          <w:p w14:paraId="7F89C2E5"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1150" w:type="dxa"/>
            <w:shd w:val="clear" w:color="auto" w:fill="auto"/>
            <w:vAlign w:val="center"/>
          </w:tcPr>
          <w:p w14:paraId="6306D2CF" w14:textId="77777777" w:rsidR="00F02BA2" w:rsidRPr="009F553A" w:rsidRDefault="00F02BA2" w:rsidP="00210252">
            <w:pPr>
              <w:spacing w:beforeLines="40" w:before="96" w:afterLines="40" w:after="96" w:line="240" w:lineRule="auto"/>
              <w:rPr>
                <w:rFonts w:eastAsia="Times New Roman"/>
                <w:sz w:val="18"/>
                <w:szCs w:val="18"/>
              </w:rPr>
            </w:pPr>
            <w:r w:rsidRPr="009F553A">
              <w:rPr>
                <w:rFonts w:eastAsia="Times New Roman"/>
                <w:sz w:val="18"/>
                <w:szCs w:val="18"/>
              </w:rPr>
              <w:t>2%</w:t>
            </w:r>
          </w:p>
        </w:tc>
        <w:tc>
          <w:tcPr>
            <w:tcW w:w="956" w:type="dxa"/>
            <w:vAlign w:val="center"/>
          </w:tcPr>
          <w:p w14:paraId="17D246B6" w14:textId="77777777" w:rsidR="00F02BA2" w:rsidRPr="009F553A" w:rsidRDefault="00F02BA2" w:rsidP="00210252">
            <w:pPr>
              <w:spacing w:beforeLines="40" w:before="96" w:afterLines="40" w:after="96" w:line="240" w:lineRule="auto"/>
              <w:rPr>
                <w:rFonts w:eastAsia="Times New Roman"/>
                <w:sz w:val="18"/>
                <w:szCs w:val="18"/>
              </w:rPr>
            </w:pPr>
          </w:p>
        </w:tc>
      </w:tr>
      <w:tr w:rsidR="00F02BA2" w:rsidRPr="009F553A" w14:paraId="6ABAD603" w14:textId="77777777" w:rsidTr="00AA4F0E">
        <w:trPr>
          <w:trHeight w:val="375"/>
        </w:trPr>
        <w:tc>
          <w:tcPr>
            <w:tcW w:w="1230" w:type="dxa"/>
          </w:tcPr>
          <w:p w14:paraId="1784F46E" w14:textId="77777777" w:rsidR="00F02BA2" w:rsidRPr="009F553A" w:rsidRDefault="00F02BA2" w:rsidP="00AA4F0E">
            <w:pPr>
              <w:spacing w:beforeLines="40" w:before="96" w:afterLines="40" w:after="96" w:line="240" w:lineRule="auto"/>
              <w:rPr>
                <w:rFonts w:eastAsia="Times New Roman"/>
                <w:sz w:val="18"/>
                <w:szCs w:val="18"/>
              </w:rPr>
            </w:pPr>
          </w:p>
        </w:tc>
        <w:tc>
          <w:tcPr>
            <w:tcW w:w="5291" w:type="dxa"/>
            <w:gridSpan w:val="2"/>
            <w:vAlign w:val="center"/>
          </w:tcPr>
          <w:p w14:paraId="62A1E92A" w14:textId="77777777" w:rsidR="00F02BA2" w:rsidRPr="009F553A" w:rsidRDefault="00F02BA2" w:rsidP="00AA4F0E">
            <w:pPr>
              <w:spacing w:beforeLines="40" w:before="96" w:afterLines="40" w:after="96" w:line="240" w:lineRule="auto"/>
              <w:rPr>
                <w:rFonts w:eastAsia="Times New Roman"/>
                <w:b/>
                <w:sz w:val="18"/>
                <w:szCs w:val="18"/>
              </w:rPr>
            </w:pPr>
            <w:r w:rsidRPr="009F553A">
              <w:rPr>
                <w:b/>
                <w:sz w:val="18"/>
                <w:szCs w:val="18"/>
                <w:lang w:val="en-GB"/>
              </w:rPr>
              <w:t>Total</w:t>
            </w:r>
          </w:p>
        </w:tc>
        <w:tc>
          <w:tcPr>
            <w:tcW w:w="1118" w:type="dxa"/>
            <w:shd w:val="clear" w:color="auto" w:fill="auto"/>
            <w:vAlign w:val="center"/>
          </w:tcPr>
          <w:p w14:paraId="787ADBDA" w14:textId="77777777" w:rsidR="00F02BA2" w:rsidRPr="009F553A" w:rsidRDefault="00F02BA2" w:rsidP="00AA4F0E">
            <w:pPr>
              <w:spacing w:beforeLines="40" w:before="96" w:afterLines="40" w:after="96" w:line="240" w:lineRule="auto"/>
              <w:rPr>
                <w:rFonts w:eastAsia="Times New Roman"/>
                <w:b/>
                <w:sz w:val="18"/>
                <w:szCs w:val="18"/>
              </w:rPr>
            </w:pPr>
            <w:r w:rsidRPr="009F553A">
              <w:rPr>
                <w:rFonts w:eastAsia="Times New Roman"/>
                <w:b/>
                <w:sz w:val="18"/>
                <w:szCs w:val="18"/>
              </w:rPr>
              <w:t>19</w:t>
            </w:r>
          </w:p>
        </w:tc>
        <w:tc>
          <w:tcPr>
            <w:tcW w:w="1150" w:type="dxa"/>
            <w:shd w:val="clear" w:color="auto" w:fill="auto"/>
            <w:vAlign w:val="center"/>
          </w:tcPr>
          <w:p w14:paraId="1C51341B" w14:textId="77777777" w:rsidR="00F02BA2" w:rsidRPr="009F553A" w:rsidRDefault="00F02BA2" w:rsidP="00AA4F0E">
            <w:pPr>
              <w:spacing w:beforeLines="40" w:before="96" w:afterLines="40" w:after="96" w:line="240" w:lineRule="auto"/>
              <w:rPr>
                <w:rFonts w:eastAsia="Times New Roman"/>
                <w:sz w:val="18"/>
                <w:szCs w:val="18"/>
              </w:rPr>
            </w:pPr>
          </w:p>
        </w:tc>
        <w:tc>
          <w:tcPr>
            <w:tcW w:w="956" w:type="dxa"/>
            <w:vAlign w:val="center"/>
          </w:tcPr>
          <w:p w14:paraId="7248B7A9" w14:textId="77777777" w:rsidR="00F02BA2" w:rsidRPr="009F553A" w:rsidRDefault="00F02BA2" w:rsidP="00AA4F0E">
            <w:pPr>
              <w:spacing w:beforeLines="40" w:before="96" w:afterLines="40" w:after="96" w:line="240" w:lineRule="auto"/>
              <w:rPr>
                <w:rFonts w:eastAsia="Times New Roman"/>
                <w:sz w:val="18"/>
                <w:szCs w:val="18"/>
              </w:rPr>
            </w:pPr>
          </w:p>
        </w:tc>
      </w:tr>
    </w:tbl>
    <w:p w14:paraId="1CB1289A" w14:textId="77777777" w:rsidR="00F02BA2" w:rsidRPr="009F553A" w:rsidRDefault="00F02BA2" w:rsidP="00F02BA2"/>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3119"/>
        <w:gridCol w:w="1134"/>
        <w:gridCol w:w="1276"/>
        <w:gridCol w:w="851"/>
      </w:tblGrid>
      <w:tr w:rsidR="00F02BA2" w:rsidRPr="009F553A" w14:paraId="7465A471" w14:textId="77777777" w:rsidTr="00FB6B2C">
        <w:trPr>
          <w:trHeight w:val="294"/>
        </w:trPr>
        <w:tc>
          <w:tcPr>
            <w:tcW w:w="9215" w:type="dxa"/>
            <w:gridSpan w:val="6"/>
            <w:vAlign w:val="center"/>
          </w:tcPr>
          <w:p w14:paraId="536F6AEB" w14:textId="77777777" w:rsidR="00F02BA2" w:rsidRPr="009F553A" w:rsidRDefault="00F02BA2" w:rsidP="00AA4F0E">
            <w:pPr>
              <w:keepNext/>
              <w:spacing w:beforeLines="40" w:before="96" w:afterLines="40" w:after="96" w:line="240" w:lineRule="auto"/>
              <w:rPr>
                <w:rFonts w:eastAsia="Times New Roman"/>
                <w:b/>
                <w:sz w:val="20"/>
                <w:szCs w:val="20"/>
              </w:rPr>
            </w:pPr>
            <w:r w:rsidRPr="009F553A">
              <w:rPr>
                <w:b/>
                <w:sz w:val="20"/>
                <w:szCs w:val="20"/>
              </w:rPr>
              <w:lastRenderedPageBreak/>
              <w:t>CODE SERIES 300: MEASUREMENT OF THE SKILLS DEVELOPMENT ELEMENT OF B-BBEE</w:t>
            </w:r>
          </w:p>
        </w:tc>
      </w:tr>
      <w:tr w:rsidR="00F02BA2" w:rsidRPr="009F553A" w14:paraId="76691E84" w14:textId="77777777" w:rsidTr="00FB6B2C">
        <w:tc>
          <w:tcPr>
            <w:tcW w:w="1276" w:type="dxa"/>
            <w:vAlign w:val="center"/>
          </w:tcPr>
          <w:p w14:paraId="7A62728A" w14:textId="77777777" w:rsidR="00F02BA2" w:rsidRPr="009F553A" w:rsidRDefault="00F02BA2" w:rsidP="00AA4F0E">
            <w:pPr>
              <w:keepNext/>
              <w:spacing w:beforeLines="40" w:before="96" w:afterLines="40" w:after="96" w:line="240" w:lineRule="auto"/>
              <w:rPr>
                <w:b/>
                <w:sz w:val="18"/>
                <w:szCs w:val="18"/>
              </w:rPr>
            </w:pPr>
            <w:r w:rsidRPr="009F553A">
              <w:rPr>
                <w:rFonts w:eastAsia="Times New Roman"/>
                <w:b/>
                <w:sz w:val="18"/>
                <w:szCs w:val="18"/>
              </w:rPr>
              <w:t>Weighting Points</w:t>
            </w:r>
          </w:p>
        </w:tc>
        <w:tc>
          <w:tcPr>
            <w:tcW w:w="1559" w:type="dxa"/>
            <w:vAlign w:val="center"/>
          </w:tcPr>
          <w:p w14:paraId="2DD12320" w14:textId="77777777" w:rsidR="00F02BA2" w:rsidRPr="009F553A" w:rsidRDefault="00F02BA2" w:rsidP="00AA4F0E">
            <w:pPr>
              <w:keepNext/>
              <w:spacing w:beforeLines="40" w:before="96" w:afterLines="40" w:after="96" w:line="240" w:lineRule="auto"/>
              <w:rPr>
                <w:b/>
                <w:sz w:val="18"/>
                <w:szCs w:val="18"/>
              </w:rPr>
            </w:pPr>
            <w:r w:rsidRPr="009F553A">
              <w:rPr>
                <w:rFonts w:eastAsia="Times New Roman"/>
                <w:b/>
                <w:sz w:val="18"/>
                <w:szCs w:val="18"/>
              </w:rPr>
              <w:t>Indicator</w:t>
            </w:r>
          </w:p>
        </w:tc>
        <w:tc>
          <w:tcPr>
            <w:tcW w:w="3119" w:type="dxa"/>
            <w:vAlign w:val="center"/>
          </w:tcPr>
          <w:p w14:paraId="4B3D5A5E" w14:textId="77777777" w:rsidR="00F02BA2" w:rsidRPr="009F553A" w:rsidRDefault="00F02BA2" w:rsidP="00AA4F0E">
            <w:pPr>
              <w:keepNext/>
              <w:spacing w:beforeLines="40" w:before="96" w:afterLines="40" w:after="96" w:line="240" w:lineRule="auto"/>
              <w:rPr>
                <w:b/>
                <w:sz w:val="18"/>
                <w:szCs w:val="18"/>
              </w:rPr>
            </w:pPr>
            <w:r w:rsidRPr="009F553A">
              <w:rPr>
                <w:rFonts w:eastAsia="Times New Roman"/>
                <w:b/>
                <w:sz w:val="18"/>
                <w:szCs w:val="18"/>
              </w:rPr>
              <w:t>Description</w:t>
            </w:r>
          </w:p>
        </w:tc>
        <w:tc>
          <w:tcPr>
            <w:tcW w:w="1134" w:type="dxa"/>
          </w:tcPr>
          <w:p w14:paraId="0BC09687" w14:textId="77777777" w:rsidR="00F02BA2" w:rsidRPr="009F553A" w:rsidRDefault="00F02BA2" w:rsidP="00AA4F0E">
            <w:pPr>
              <w:keepNext/>
              <w:spacing w:beforeLines="40" w:before="96" w:afterLines="40" w:after="96" w:line="240" w:lineRule="auto"/>
              <w:rPr>
                <w:b/>
                <w:sz w:val="18"/>
                <w:szCs w:val="18"/>
              </w:rPr>
            </w:pPr>
            <w:r w:rsidRPr="009F553A">
              <w:rPr>
                <w:b/>
                <w:sz w:val="18"/>
                <w:szCs w:val="18"/>
              </w:rPr>
              <w:t>Weighting points</w:t>
            </w:r>
          </w:p>
        </w:tc>
        <w:tc>
          <w:tcPr>
            <w:tcW w:w="1276" w:type="dxa"/>
          </w:tcPr>
          <w:p w14:paraId="765B6C5E" w14:textId="77777777" w:rsidR="00F02BA2" w:rsidRPr="009F553A" w:rsidRDefault="00F02BA2" w:rsidP="00AA4F0E">
            <w:pPr>
              <w:keepNext/>
              <w:spacing w:beforeLines="40" w:before="96" w:afterLines="40" w:after="96" w:line="240" w:lineRule="auto"/>
              <w:rPr>
                <w:b/>
                <w:sz w:val="18"/>
                <w:szCs w:val="18"/>
              </w:rPr>
            </w:pPr>
            <w:r w:rsidRPr="009F553A">
              <w:rPr>
                <w:b/>
                <w:sz w:val="18"/>
                <w:szCs w:val="18"/>
              </w:rPr>
              <w:t>Compliance Target</w:t>
            </w:r>
          </w:p>
        </w:tc>
        <w:tc>
          <w:tcPr>
            <w:tcW w:w="851" w:type="dxa"/>
            <w:vAlign w:val="center"/>
          </w:tcPr>
          <w:p w14:paraId="2C593C40" w14:textId="77777777" w:rsidR="00F02BA2" w:rsidRPr="009F553A" w:rsidRDefault="00F02BA2" w:rsidP="00AA4F0E">
            <w:pPr>
              <w:keepNext/>
              <w:spacing w:beforeLines="40" w:before="96" w:afterLines="40" w:after="96" w:line="240" w:lineRule="auto"/>
              <w:rPr>
                <w:b/>
                <w:sz w:val="18"/>
                <w:szCs w:val="18"/>
              </w:rPr>
            </w:pPr>
            <w:r w:rsidRPr="009F553A">
              <w:rPr>
                <w:rFonts w:eastAsia="Times New Roman"/>
                <w:b/>
                <w:sz w:val="18"/>
                <w:szCs w:val="18"/>
              </w:rPr>
              <w:t>Score</w:t>
            </w:r>
          </w:p>
        </w:tc>
      </w:tr>
      <w:tr w:rsidR="00F02BA2" w:rsidRPr="009F553A" w14:paraId="0A505211" w14:textId="77777777" w:rsidTr="00FB6B2C">
        <w:tc>
          <w:tcPr>
            <w:tcW w:w="1276" w:type="dxa"/>
            <w:vMerge w:val="restart"/>
            <w:vAlign w:val="center"/>
          </w:tcPr>
          <w:p w14:paraId="39C4A1CB" w14:textId="77777777" w:rsidR="00F02BA2" w:rsidRPr="009F553A" w:rsidRDefault="00F02BA2" w:rsidP="00AA4F0E">
            <w:pPr>
              <w:keepNext/>
              <w:spacing w:beforeLines="40" w:before="96" w:afterLines="40" w:after="96" w:line="240" w:lineRule="auto"/>
              <w:rPr>
                <w:sz w:val="18"/>
                <w:szCs w:val="18"/>
              </w:rPr>
            </w:pPr>
            <w:r w:rsidRPr="009F553A">
              <w:rPr>
                <w:sz w:val="18"/>
                <w:szCs w:val="18"/>
              </w:rPr>
              <w:t>20</w:t>
            </w:r>
          </w:p>
        </w:tc>
        <w:tc>
          <w:tcPr>
            <w:tcW w:w="7939" w:type="dxa"/>
            <w:gridSpan w:val="5"/>
          </w:tcPr>
          <w:p w14:paraId="477FBBB1" w14:textId="584B4412" w:rsidR="00F02BA2" w:rsidRPr="009F553A" w:rsidRDefault="00F02BA2" w:rsidP="00AA4F0E">
            <w:pPr>
              <w:keepNext/>
              <w:spacing w:beforeLines="40" w:before="96" w:afterLines="40" w:after="96" w:line="240" w:lineRule="auto"/>
              <w:rPr>
                <w:sz w:val="18"/>
                <w:szCs w:val="18"/>
              </w:rPr>
            </w:pPr>
            <w:r w:rsidRPr="009F553A">
              <w:rPr>
                <w:sz w:val="18"/>
                <w:szCs w:val="18"/>
              </w:rPr>
              <w:t xml:space="preserve">Skills development expenditure on any programme specified in the Learning </w:t>
            </w:r>
            <w:bookmarkStart w:id="51" w:name="_Ref138155255"/>
            <w:r w:rsidRPr="009F553A">
              <w:rPr>
                <w:sz w:val="18"/>
                <w:szCs w:val="18"/>
              </w:rPr>
              <w:t>Programme</w:t>
            </w:r>
            <w:bookmarkEnd w:id="51"/>
            <w:r w:rsidRPr="009F553A">
              <w:rPr>
                <w:sz w:val="18"/>
                <w:szCs w:val="18"/>
              </w:rPr>
              <w:t xml:space="preserve"> Matrix for black people as a percentage of the leviable amount </w:t>
            </w:r>
          </w:p>
        </w:tc>
      </w:tr>
      <w:tr w:rsidR="00F02BA2" w:rsidRPr="009F553A" w14:paraId="40561F5C" w14:textId="77777777" w:rsidTr="00FB6B2C">
        <w:tc>
          <w:tcPr>
            <w:tcW w:w="1276" w:type="dxa"/>
            <w:vMerge/>
          </w:tcPr>
          <w:p w14:paraId="466904B5" w14:textId="77777777" w:rsidR="00F02BA2" w:rsidRPr="009F553A" w:rsidRDefault="00F02BA2" w:rsidP="00210252">
            <w:pPr>
              <w:keepNext/>
              <w:spacing w:beforeLines="40" w:before="96" w:afterLines="40" w:after="96" w:line="240" w:lineRule="auto"/>
              <w:rPr>
                <w:sz w:val="18"/>
                <w:szCs w:val="18"/>
              </w:rPr>
            </w:pPr>
          </w:p>
        </w:tc>
        <w:tc>
          <w:tcPr>
            <w:tcW w:w="1559" w:type="dxa"/>
            <w:vMerge w:val="restart"/>
          </w:tcPr>
          <w:p w14:paraId="45E665E0" w14:textId="77777777" w:rsidR="00F02BA2" w:rsidRPr="009F553A" w:rsidRDefault="00F02BA2" w:rsidP="00210252">
            <w:pPr>
              <w:keepNext/>
              <w:spacing w:beforeLines="40" w:before="96" w:afterLines="40" w:after="96" w:line="240" w:lineRule="auto"/>
              <w:rPr>
                <w:sz w:val="18"/>
                <w:szCs w:val="18"/>
              </w:rPr>
            </w:pPr>
          </w:p>
        </w:tc>
        <w:tc>
          <w:tcPr>
            <w:tcW w:w="3119" w:type="dxa"/>
          </w:tcPr>
          <w:p w14:paraId="32DF1F36" w14:textId="77777777" w:rsidR="00F02BA2" w:rsidRPr="009F553A" w:rsidRDefault="00F02BA2" w:rsidP="00210252">
            <w:pPr>
              <w:keepNext/>
              <w:spacing w:beforeLines="40" w:before="96" w:afterLines="40" w:after="96" w:line="240" w:lineRule="auto"/>
              <w:rPr>
                <w:sz w:val="18"/>
                <w:szCs w:val="18"/>
              </w:rPr>
            </w:pPr>
            <w:bookmarkStart w:id="52" w:name="_Ref109446662"/>
            <w:bookmarkStart w:id="53" w:name="_Ref121464035"/>
            <w:r w:rsidRPr="009F553A">
              <w:rPr>
                <w:sz w:val="18"/>
                <w:szCs w:val="18"/>
              </w:rPr>
              <w:t xml:space="preserve">Skills development expenditure on learning programmes specified in the Learning Programme Matrix for </w:t>
            </w:r>
            <w:bookmarkEnd w:id="52"/>
            <w:r w:rsidRPr="009F553A">
              <w:rPr>
                <w:sz w:val="18"/>
                <w:szCs w:val="18"/>
              </w:rPr>
              <w:t>black people as a percentage of leviable amount</w:t>
            </w:r>
            <w:bookmarkEnd w:id="53"/>
            <w:r w:rsidRPr="009F553A">
              <w:rPr>
                <w:sz w:val="18"/>
                <w:szCs w:val="18"/>
              </w:rPr>
              <w:t>.</w:t>
            </w:r>
          </w:p>
        </w:tc>
        <w:tc>
          <w:tcPr>
            <w:tcW w:w="1134" w:type="dxa"/>
            <w:vAlign w:val="center"/>
          </w:tcPr>
          <w:p w14:paraId="34BD367B" w14:textId="77777777" w:rsidR="00F02BA2" w:rsidRPr="009F553A" w:rsidRDefault="00F02BA2" w:rsidP="00210252">
            <w:pPr>
              <w:keepNext/>
              <w:spacing w:beforeLines="40" w:before="96" w:afterLines="40" w:after="96" w:line="240" w:lineRule="auto"/>
              <w:rPr>
                <w:sz w:val="18"/>
                <w:szCs w:val="18"/>
              </w:rPr>
            </w:pPr>
            <w:r w:rsidRPr="009F553A">
              <w:rPr>
                <w:sz w:val="18"/>
                <w:szCs w:val="18"/>
              </w:rPr>
              <w:t>8</w:t>
            </w:r>
          </w:p>
        </w:tc>
        <w:tc>
          <w:tcPr>
            <w:tcW w:w="1276" w:type="dxa"/>
            <w:vAlign w:val="center"/>
          </w:tcPr>
          <w:p w14:paraId="59DFDAAF" w14:textId="77777777" w:rsidR="00F02BA2" w:rsidRPr="009F553A" w:rsidRDefault="00F02BA2" w:rsidP="00210252">
            <w:pPr>
              <w:keepNext/>
              <w:spacing w:beforeLines="40" w:before="96" w:afterLines="40" w:after="96" w:line="240" w:lineRule="auto"/>
              <w:rPr>
                <w:sz w:val="18"/>
                <w:szCs w:val="18"/>
              </w:rPr>
            </w:pPr>
            <w:r w:rsidRPr="009F553A">
              <w:rPr>
                <w:sz w:val="18"/>
                <w:szCs w:val="18"/>
              </w:rPr>
              <w:t>6%</w:t>
            </w:r>
          </w:p>
        </w:tc>
        <w:tc>
          <w:tcPr>
            <w:tcW w:w="851" w:type="dxa"/>
            <w:vAlign w:val="center"/>
          </w:tcPr>
          <w:p w14:paraId="7BD548C8" w14:textId="77777777" w:rsidR="00F02BA2" w:rsidRPr="009F553A" w:rsidRDefault="00F02BA2" w:rsidP="00210252">
            <w:pPr>
              <w:keepNext/>
              <w:spacing w:beforeLines="40" w:before="96" w:afterLines="40" w:after="96" w:line="240" w:lineRule="auto"/>
              <w:rPr>
                <w:sz w:val="18"/>
                <w:szCs w:val="18"/>
              </w:rPr>
            </w:pPr>
          </w:p>
        </w:tc>
      </w:tr>
      <w:tr w:rsidR="00F02BA2" w:rsidRPr="009F553A" w14:paraId="7D02E103" w14:textId="77777777" w:rsidTr="00FB6B2C">
        <w:tc>
          <w:tcPr>
            <w:tcW w:w="1276" w:type="dxa"/>
            <w:vMerge/>
          </w:tcPr>
          <w:p w14:paraId="42FDEC41" w14:textId="77777777" w:rsidR="00F02BA2" w:rsidRPr="009F553A" w:rsidRDefault="00F02BA2" w:rsidP="00210252">
            <w:pPr>
              <w:keepNext/>
              <w:spacing w:beforeLines="40" w:before="96" w:afterLines="40" w:after="96" w:line="240" w:lineRule="auto"/>
              <w:rPr>
                <w:sz w:val="18"/>
                <w:szCs w:val="18"/>
              </w:rPr>
            </w:pPr>
          </w:p>
        </w:tc>
        <w:tc>
          <w:tcPr>
            <w:tcW w:w="1559" w:type="dxa"/>
            <w:vMerge/>
          </w:tcPr>
          <w:p w14:paraId="225D5FAB" w14:textId="77777777" w:rsidR="00F02BA2" w:rsidRPr="009F553A" w:rsidRDefault="00F02BA2" w:rsidP="00210252">
            <w:pPr>
              <w:keepNext/>
              <w:spacing w:beforeLines="40" w:before="96" w:afterLines="40" w:after="96" w:line="240" w:lineRule="auto"/>
              <w:rPr>
                <w:sz w:val="18"/>
                <w:szCs w:val="18"/>
              </w:rPr>
            </w:pPr>
          </w:p>
        </w:tc>
        <w:tc>
          <w:tcPr>
            <w:tcW w:w="3119" w:type="dxa"/>
          </w:tcPr>
          <w:p w14:paraId="732BE5BB" w14:textId="77777777" w:rsidR="00F02BA2" w:rsidRPr="009F553A" w:rsidRDefault="00F02BA2" w:rsidP="00210252">
            <w:pPr>
              <w:keepNext/>
              <w:spacing w:beforeLines="40" w:before="96" w:afterLines="40" w:after="96" w:line="240" w:lineRule="auto"/>
              <w:rPr>
                <w:sz w:val="18"/>
                <w:szCs w:val="18"/>
              </w:rPr>
            </w:pPr>
            <w:bookmarkStart w:id="54" w:name="_Ref138762299"/>
            <w:r w:rsidRPr="009F553A">
              <w:rPr>
                <w:sz w:val="18"/>
                <w:szCs w:val="18"/>
              </w:rPr>
              <w:t xml:space="preserve">Skills development expenditure on learning programmes specified in the Learning Programme Matrix for black employees with disabilities as a percentage of leviable amount. </w:t>
            </w:r>
            <w:bookmarkEnd w:id="54"/>
          </w:p>
        </w:tc>
        <w:tc>
          <w:tcPr>
            <w:tcW w:w="1134" w:type="dxa"/>
            <w:vAlign w:val="center"/>
          </w:tcPr>
          <w:p w14:paraId="76192321" w14:textId="77777777" w:rsidR="00F02BA2" w:rsidRPr="009F553A" w:rsidRDefault="00F02BA2" w:rsidP="00210252">
            <w:pPr>
              <w:keepNext/>
              <w:spacing w:beforeLines="40" w:before="96" w:afterLines="40" w:after="96" w:line="240" w:lineRule="auto"/>
              <w:rPr>
                <w:sz w:val="18"/>
                <w:szCs w:val="18"/>
              </w:rPr>
            </w:pPr>
            <w:r w:rsidRPr="009F553A">
              <w:rPr>
                <w:sz w:val="18"/>
                <w:szCs w:val="18"/>
              </w:rPr>
              <w:t>4</w:t>
            </w:r>
          </w:p>
        </w:tc>
        <w:tc>
          <w:tcPr>
            <w:tcW w:w="1276" w:type="dxa"/>
            <w:vAlign w:val="center"/>
          </w:tcPr>
          <w:p w14:paraId="3D658DEB" w14:textId="77777777" w:rsidR="00F02BA2" w:rsidRPr="009F553A" w:rsidRDefault="00F02BA2" w:rsidP="00210252">
            <w:pPr>
              <w:keepNext/>
              <w:spacing w:beforeLines="40" w:before="96" w:afterLines="40" w:after="96" w:line="240" w:lineRule="auto"/>
              <w:rPr>
                <w:sz w:val="18"/>
                <w:szCs w:val="18"/>
              </w:rPr>
            </w:pPr>
            <w:r w:rsidRPr="009F553A">
              <w:rPr>
                <w:sz w:val="18"/>
                <w:szCs w:val="18"/>
              </w:rPr>
              <w:t>0.3%</w:t>
            </w:r>
          </w:p>
        </w:tc>
        <w:tc>
          <w:tcPr>
            <w:tcW w:w="851" w:type="dxa"/>
            <w:vAlign w:val="center"/>
          </w:tcPr>
          <w:p w14:paraId="7C023D9E" w14:textId="77777777" w:rsidR="00F02BA2" w:rsidRPr="009F553A" w:rsidRDefault="00F02BA2" w:rsidP="00210252">
            <w:pPr>
              <w:keepNext/>
              <w:spacing w:beforeLines="40" w:before="96" w:afterLines="40" w:after="96" w:line="240" w:lineRule="auto"/>
              <w:rPr>
                <w:sz w:val="18"/>
                <w:szCs w:val="18"/>
              </w:rPr>
            </w:pPr>
          </w:p>
        </w:tc>
      </w:tr>
      <w:tr w:rsidR="00F02BA2" w:rsidRPr="009F553A" w14:paraId="3ED0FC85" w14:textId="77777777" w:rsidTr="00FB6B2C">
        <w:tc>
          <w:tcPr>
            <w:tcW w:w="1276" w:type="dxa"/>
            <w:vMerge/>
          </w:tcPr>
          <w:p w14:paraId="727F31CA" w14:textId="77777777" w:rsidR="00F02BA2" w:rsidRPr="009F553A" w:rsidRDefault="00F02BA2" w:rsidP="00210252">
            <w:pPr>
              <w:keepNext/>
              <w:spacing w:beforeLines="40" w:before="96" w:afterLines="40" w:after="96" w:line="240" w:lineRule="auto"/>
              <w:rPr>
                <w:sz w:val="18"/>
                <w:szCs w:val="18"/>
              </w:rPr>
            </w:pPr>
          </w:p>
        </w:tc>
        <w:tc>
          <w:tcPr>
            <w:tcW w:w="7939" w:type="dxa"/>
            <w:gridSpan w:val="5"/>
          </w:tcPr>
          <w:p w14:paraId="14A5FC69" w14:textId="1D1A3BA6" w:rsidR="00F02BA2" w:rsidRPr="009F553A" w:rsidRDefault="00F02BA2" w:rsidP="00AA4F0E">
            <w:pPr>
              <w:keepNext/>
              <w:spacing w:beforeLines="40" w:before="96" w:afterLines="40" w:after="96" w:line="240" w:lineRule="auto"/>
              <w:rPr>
                <w:sz w:val="18"/>
                <w:szCs w:val="18"/>
              </w:rPr>
            </w:pPr>
            <w:r w:rsidRPr="009F553A">
              <w:rPr>
                <w:sz w:val="18"/>
                <w:szCs w:val="18"/>
              </w:rPr>
              <w:t xml:space="preserve">Learnerships, Apprenticeships </w:t>
            </w:r>
            <w:bookmarkStart w:id="55" w:name="_Ref138155238"/>
            <w:r w:rsidRPr="009F553A">
              <w:rPr>
                <w:sz w:val="18"/>
                <w:szCs w:val="18"/>
              </w:rPr>
              <w:t xml:space="preserve">and Internships </w:t>
            </w:r>
            <w:bookmarkEnd w:id="55"/>
          </w:p>
        </w:tc>
      </w:tr>
      <w:tr w:rsidR="00F02BA2" w:rsidRPr="009F553A" w14:paraId="53E42519" w14:textId="77777777" w:rsidTr="00FB6B2C">
        <w:tc>
          <w:tcPr>
            <w:tcW w:w="1276" w:type="dxa"/>
            <w:vMerge/>
          </w:tcPr>
          <w:p w14:paraId="727452E1" w14:textId="77777777" w:rsidR="00F02BA2" w:rsidRPr="009F553A" w:rsidRDefault="00F02BA2" w:rsidP="00210252">
            <w:pPr>
              <w:keepNext/>
              <w:spacing w:beforeLines="40" w:before="96" w:afterLines="40" w:after="96" w:line="240" w:lineRule="auto"/>
              <w:rPr>
                <w:sz w:val="18"/>
                <w:szCs w:val="18"/>
              </w:rPr>
            </w:pPr>
          </w:p>
        </w:tc>
        <w:tc>
          <w:tcPr>
            <w:tcW w:w="1559" w:type="dxa"/>
            <w:vMerge w:val="restart"/>
          </w:tcPr>
          <w:p w14:paraId="739C7666" w14:textId="77777777" w:rsidR="00F02BA2" w:rsidRPr="009F553A" w:rsidRDefault="00F02BA2" w:rsidP="00210252">
            <w:pPr>
              <w:keepNext/>
              <w:spacing w:beforeLines="40" w:before="96" w:afterLines="40" w:after="96" w:line="240" w:lineRule="auto"/>
              <w:rPr>
                <w:sz w:val="18"/>
                <w:szCs w:val="18"/>
              </w:rPr>
            </w:pPr>
          </w:p>
        </w:tc>
        <w:tc>
          <w:tcPr>
            <w:tcW w:w="3119" w:type="dxa"/>
          </w:tcPr>
          <w:p w14:paraId="54772036" w14:textId="77777777" w:rsidR="00F02BA2" w:rsidRPr="009F553A" w:rsidRDefault="00F02BA2" w:rsidP="00210252">
            <w:pPr>
              <w:keepNext/>
              <w:spacing w:beforeLines="40" w:before="96" w:afterLines="40" w:after="96" w:line="240" w:lineRule="auto"/>
              <w:rPr>
                <w:sz w:val="18"/>
                <w:szCs w:val="18"/>
              </w:rPr>
            </w:pPr>
            <w:bookmarkStart w:id="56" w:name="_Ref138762510"/>
            <w:bookmarkStart w:id="57" w:name="_Ref109447747"/>
            <w:r w:rsidRPr="009F553A">
              <w:rPr>
                <w:sz w:val="18"/>
                <w:szCs w:val="18"/>
              </w:rPr>
              <w:t>Number of black people participating in learnerships, apprenticeships and internships as a percentage of total employees</w:t>
            </w:r>
            <w:bookmarkEnd w:id="56"/>
            <w:r w:rsidRPr="009F553A">
              <w:rPr>
                <w:sz w:val="18"/>
                <w:szCs w:val="18"/>
              </w:rPr>
              <w:t xml:space="preserve"> </w:t>
            </w:r>
            <w:bookmarkEnd w:id="57"/>
          </w:p>
        </w:tc>
        <w:tc>
          <w:tcPr>
            <w:tcW w:w="1134" w:type="dxa"/>
            <w:vAlign w:val="center"/>
          </w:tcPr>
          <w:p w14:paraId="791BACE0" w14:textId="77777777" w:rsidR="00F02BA2" w:rsidRPr="009F553A" w:rsidRDefault="00F02BA2" w:rsidP="00210252">
            <w:pPr>
              <w:keepNext/>
              <w:spacing w:beforeLines="40" w:before="96" w:afterLines="40" w:after="96" w:line="240" w:lineRule="auto"/>
              <w:rPr>
                <w:sz w:val="18"/>
                <w:szCs w:val="18"/>
              </w:rPr>
            </w:pPr>
            <w:r w:rsidRPr="009F553A">
              <w:rPr>
                <w:sz w:val="18"/>
                <w:szCs w:val="18"/>
              </w:rPr>
              <w:t>4</w:t>
            </w:r>
          </w:p>
        </w:tc>
        <w:tc>
          <w:tcPr>
            <w:tcW w:w="1276" w:type="dxa"/>
            <w:vAlign w:val="center"/>
          </w:tcPr>
          <w:p w14:paraId="35C417D8" w14:textId="77777777" w:rsidR="00F02BA2" w:rsidRPr="009F553A" w:rsidRDefault="00F02BA2" w:rsidP="00210252">
            <w:pPr>
              <w:keepNext/>
              <w:spacing w:beforeLines="40" w:before="96" w:afterLines="40" w:after="96" w:line="240" w:lineRule="auto"/>
              <w:rPr>
                <w:sz w:val="18"/>
                <w:szCs w:val="18"/>
              </w:rPr>
            </w:pPr>
            <w:r w:rsidRPr="009F553A">
              <w:rPr>
                <w:sz w:val="18"/>
                <w:szCs w:val="18"/>
              </w:rPr>
              <w:t>2.5%</w:t>
            </w:r>
          </w:p>
        </w:tc>
        <w:tc>
          <w:tcPr>
            <w:tcW w:w="851" w:type="dxa"/>
            <w:vAlign w:val="center"/>
          </w:tcPr>
          <w:p w14:paraId="3ED386B8" w14:textId="77777777" w:rsidR="00F02BA2" w:rsidRPr="009F553A" w:rsidRDefault="00F02BA2" w:rsidP="00210252">
            <w:pPr>
              <w:keepNext/>
              <w:spacing w:beforeLines="40" w:before="96" w:afterLines="40" w:after="96" w:line="240" w:lineRule="auto"/>
              <w:rPr>
                <w:sz w:val="18"/>
                <w:szCs w:val="18"/>
              </w:rPr>
            </w:pPr>
          </w:p>
        </w:tc>
      </w:tr>
      <w:tr w:rsidR="00F02BA2" w:rsidRPr="009F553A" w14:paraId="3FE54313" w14:textId="77777777" w:rsidTr="00FB6B2C">
        <w:tc>
          <w:tcPr>
            <w:tcW w:w="1276" w:type="dxa"/>
            <w:vMerge/>
          </w:tcPr>
          <w:p w14:paraId="72700B44" w14:textId="77777777" w:rsidR="00F02BA2" w:rsidRPr="009F553A" w:rsidRDefault="00F02BA2" w:rsidP="00210252">
            <w:pPr>
              <w:keepNext/>
              <w:spacing w:beforeLines="40" w:before="96" w:afterLines="40" w:after="96" w:line="240" w:lineRule="auto"/>
              <w:rPr>
                <w:sz w:val="18"/>
                <w:szCs w:val="18"/>
              </w:rPr>
            </w:pPr>
          </w:p>
        </w:tc>
        <w:tc>
          <w:tcPr>
            <w:tcW w:w="1559" w:type="dxa"/>
            <w:vMerge/>
          </w:tcPr>
          <w:p w14:paraId="4F6D3214" w14:textId="77777777" w:rsidR="00F02BA2" w:rsidRPr="009F553A" w:rsidRDefault="00F02BA2" w:rsidP="00210252">
            <w:pPr>
              <w:keepNext/>
              <w:spacing w:beforeLines="40" w:before="96" w:afterLines="40" w:after="96" w:line="240" w:lineRule="auto"/>
              <w:rPr>
                <w:sz w:val="18"/>
                <w:szCs w:val="18"/>
              </w:rPr>
            </w:pPr>
          </w:p>
        </w:tc>
        <w:tc>
          <w:tcPr>
            <w:tcW w:w="3119" w:type="dxa"/>
          </w:tcPr>
          <w:p w14:paraId="2B270534" w14:textId="77777777" w:rsidR="00F02BA2" w:rsidRPr="009F553A" w:rsidRDefault="00F02BA2" w:rsidP="00210252">
            <w:pPr>
              <w:keepNext/>
              <w:spacing w:beforeLines="40" w:before="96" w:afterLines="40" w:after="96" w:line="240" w:lineRule="auto"/>
              <w:rPr>
                <w:sz w:val="18"/>
                <w:szCs w:val="18"/>
              </w:rPr>
            </w:pPr>
            <w:r w:rsidRPr="009F553A">
              <w:rPr>
                <w:sz w:val="18"/>
                <w:szCs w:val="18"/>
              </w:rPr>
              <w:t>Number of black unemployed people participating in training specified in the Learning Programme Matrix as a percentage of the number of employees</w:t>
            </w:r>
          </w:p>
        </w:tc>
        <w:tc>
          <w:tcPr>
            <w:tcW w:w="1134" w:type="dxa"/>
            <w:vAlign w:val="center"/>
          </w:tcPr>
          <w:p w14:paraId="12FF70DD" w14:textId="77777777" w:rsidR="00F02BA2" w:rsidRPr="009F553A" w:rsidRDefault="00F02BA2" w:rsidP="00210252">
            <w:pPr>
              <w:keepNext/>
              <w:spacing w:beforeLines="40" w:before="96" w:afterLines="40" w:after="96" w:line="240" w:lineRule="auto"/>
              <w:rPr>
                <w:sz w:val="18"/>
                <w:szCs w:val="18"/>
              </w:rPr>
            </w:pPr>
            <w:r w:rsidRPr="009F553A">
              <w:rPr>
                <w:sz w:val="18"/>
                <w:szCs w:val="18"/>
              </w:rPr>
              <w:t>4</w:t>
            </w:r>
          </w:p>
        </w:tc>
        <w:tc>
          <w:tcPr>
            <w:tcW w:w="1276" w:type="dxa"/>
            <w:vAlign w:val="center"/>
          </w:tcPr>
          <w:p w14:paraId="6C998102" w14:textId="77777777" w:rsidR="00F02BA2" w:rsidRPr="009F553A" w:rsidRDefault="00F02BA2" w:rsidP="00210252">
            <w:pPr>
              <w:keepNext/>
              <w:spacing w:beforeLines="40" w:before="96" w:afterLines="40" w:after="96" w:line="240" w:lineRule="auto"/>
              <w:rPr>
                <w:sz w:val="18"/>
                <w:szCs w:val="18"/>
              </w:rPr>
            </w:pPr>
            <w:r w:rsidRPr="009F553A">
              <w:rPr>
                <w:sz w:val="18"/>
                <w:szCs w:val="18"/>
              </w:rPr>
              <w:t>2.5%</w:t>
            </w:r>
          </w:p>
        </w:tc>
        <w:tc>
          <w:tcPr>
            <w:tcW w:w="851" w:type="dxa"/>
            <w:vAlign w:val="center"/>
          </w:tcPr>
          <w:p w14:paraId="57F728CE" w14:textId="77777777" w:rsidR="00F02BA2" w:rsidRPr="009F553A" w:rsidRDefault="00F02BA2" w:rsidP="00210252">
            <w:pPr>
              <w:keepNext/>
              <w:spacing w:beforeLines="40" w:before="96" w:afterLines="40" w:after="96" w:line="240" w:lineRule="auto"/>
              <w:rPr>
                <w:sz w:val="18"/>
                <w:szCs w:val="18"/>
              </w:rPr>
            </w:pPr>
          </w:p>
        </w:tc>
      </w:tr>
      <w:tr w:rsidR="00F02BA2" w:rsidRPr="009F553A" w14:paraId="7FBEA2BE" w14:textId="77777777" w:rsidTr="00FB6B2C">
        <w:tc>
          <w:tcPr>
            <w:tcW w:w="1276" w:type="dxa"/>
            <w:vMerge w:val="restart"/>
            <w:vAlign w:val="center"/>
          </w:tcPr>
          <w:p w14:paraId="594AFA61" w14:textId="77777777" w:rsidR="00F02BA2" w:rsidRPr="009F553A" w:rsidRDefault="00F02BA2" w:rsidP="00AA4F0E">
            <w:pPr>
              <w:keepNext/>
              <w:spacing w:beforeLines="40" w:before="96" w:afterLines="40" w:after="96" w:line="240" w:lineRule="auto"/>
              <w:rPr>
                <w:sz w:val="18"/>
                <w:szCs w:val="18"/>
              </w:rPr>
            </w:pPr>
            <w:r w:rsidRPr="009F553A">
              <w:rPr>
                <w:sz w:val="18"/>
                <w:szCs w:val="18"/>
              </w:rPr>
              <w:t>5</w:t>
            </w:r>
          </w:p>
        </w:tc>
        <w:tc>
          <w:tcPr>
            <w:tcW w:w="7088" w:type="dxa"/>
            <w:gridSpan w:val="4"/>
          </w:tcPr>
          <w:p w14:paraId="2C744A35" w14:textId="77777777" w:rsidR="00F02BA2" w:rsidRPr="009F553A" w:rsidRDefault="00F02BA2" w:rsidP="00AA4F0E">
            <w:pPr>
              <w:keepNext/>
              <w:spacing w:beforeLines="40" w:before="96" w:afterLines="40" w:after="96" w:line="240" w:lineRule="auto"/>
              <w:rPr>
                <w:sz w:val="18"/>
                <w:szCs w:val="18"/>
              </w:rPr>
            </w:pPr>
            <w:r w:rsidRPr="009F553A">
              <w:rPr>
                <w:sz w:val="18"/>
                <w:szCs w:val="18"/>
              </w:rPr>
              <w:t>Bonus points:</w:t>
            </w:r>
          </w:p>
        </w:tc>
        <w:tc>
          <w:tcPr>
            <w:tcW w:w="851" w:type="dxa"/>
          </w:tcPr>
          <w:p w14:paraId="044FAD79" w14:textId="77777777" w:rsidR="00F02BA2" w:rsidRPr="009F553A" w:rsidRDefault="00F02BA2" w:rsidP="00AA4F0E">
            <w:pPr>
              <w:keepNext/>
              <w:spacing w:beforeLines="40" w:before="96" w:afterLines="40" w:after="96" w:line="240" w:lineRule="auto"/>
              <w:rPr>
                <w:sz w:val="18"/>
                <w:szCs w:val="18"/>
              </w:rPr>
            </w:pPr>
          </w:p>
        </w:tc>
      </w:tr>
      <w:tr w:rsidR="00F02BA2" w:rsidRPr="009F553A" w14:paraId="3373D7BB" w14:textId="77777777" w:rsidTr="00FB6B2C">
        <w:tc>
          <w:tcPr>
            <w:tcW w:w="1276" w:type="dxa"/>
            <w:vMerge/>
          </w:tcPr>
          <w:p w14:paraId="4F763E2C" w14:textId="77777777" w:rsidR="00F02BA2" w:rsidRPr="009F553A" w:rsidRDefault="00F02BA2" w:rsidP="00210252">
            <w:pPr>
              <w:keepNext/>
              <w:spacing w:beforeLines="40" w:before="96" w:afterLines="40" w:after="96" w:line="240" w:lineRule="auto"/>
              <w:rPr>
                <w:sz w:val="18"/>
                <w:szCs w:val="18"/>
              </w:rPr>
            </w:pPr>
          </w:p>
        </w:tc>
        <w:tc>
          <w:tcPr>
            <w:tcW w:w="4678" w:type="dxa"/>
            <w:gridSpan w:val="2"/>
          </w:tcPr>
          <w:p w14:paraId="063BEE3D" w14:textId="77777777" w:rsidR="00F02BA2" w:rsidRPr="009F553A" w:rsidRDefault="00F02BA2" w:rsidP="00210252">
            <w:pPr>
              <w:keepNext/>
              <w:spacing w:beforeLines="40" w:before="96" w:afterLines="40" w:after="96" w:line="240" w:lineRule="auto"/>
              <w:rPr>
                <w:sz w:val="18"/>
                <w:szCs w:val="18"/>
              </w:rPr>
            </w:pPr>
            <w:r w:rsidRPr="009F553A">
              <w:rPr>
                <w:sz w:val="18"/>
                <w:szCs w:val="18"/>
              </w:rPr>
              <w:t>Number of black people absorbed  by the measured and industry entity at the end of the learnerships programme</w:t>
            </w:r>
          </w:p>
        </w:tc>
        <w:tc>
          <w:tcPr>
            <w:tcW w:w="1134" w:type="dxa"/>
            <w:vAlign w:val="center"/>
          </w:tcPr>
          <w:p w14:paraId="442F3BE1" w14:textId="77777777" w:rsidR="00F02BA2" w:rsidRPr="009F553A" w:rsidRDefault="00F02BA2" w:rsidP="00210252">
            <w:pPr>
              <w:keepNext/>
              <w:spacing w:beforeLines="40" w:before="96" w:afterLines="40" w:after="96" w:line="240" w:lineRule="auto"/>
              <w:rPr>
                <w:sz w:val="18"/>
                <w:szCs w:val="18"/>
              </w:rPr>
            </w:pPr>
            <w:r w:rsidRPr="009F553A">
              <w:rPr>
                <w:sz w:val="18"/>
                <w:szCs w:val="18"/>
              </w:rPr>
              <w:t>5</w:t>
            </w:r>
          </w:p>
        </w:tc>
        <w:tc>
          <w:tcPr>
            <w:tcW w:w="1276" w:type="dxa"/>
            <w:vAlign w:val="center"/>
          </w:tcPr>
          <w:p w14:paraId="6318F689" w14:textId="77777777" w:rsidR="00F02BA2" w:rsidRPr="009F553A" w:rsidRDefault="00F02BA2" w:rsidP="00210252">
            <w:pPr>
              <w:keepNext/>
              <w:spacing w:beforeLines="40" w:before="96" w:afterLines="40" w:after="96" w:line="240" w:lineRule="auto"/>
              <w:rPr>
                <w:sz w:val="18"/>
                <w:szCs w:val="18"/>
              </w:rPr>
            </w:pPr>
            <w:r w:rsidRPr="009F553A">
              <w:rPr>
                <w:sz w:val="18"/>
                <w:szCs w:val="18"/>
              </w:rPr>
              <w:t>100%</w:t>
            </w:r>
          </w:p>
        </w:tc>
        <w:tc>
          <w:tcPr>
            <w:tcW w:w="851" w:type="dxa"/>
            <w:vAlign w:val="center"/>
          </w:tcPr>
          <w:p w14:paraId="4FB6D0C4" w14:textId="77777777" w:rsidR="00F02BA2" w:rsidRPr="009F553A" w:rsidRDefault="00F02BA2" w:rsidP="00210252">
            <w:pPr>
              <w:keepNext/>
              <w:spacing w:beforeLines="40" w:before="96" w:afterLines="40" w:after="96" w:line="240" w:lineRule="auto"/>
              <w:rPr>
                <w:sz w:val="18"/>
                <w:szCs w:val="18"/>
              </w:rPr>
            </w:pPr>
          </w:p>
        </w:tc>
      </w:tr>
      <w:tr w:rsidR="00F02BA2" w:rsidRPr="009F553A" w14:paraId="3B6108DF" w14:textId="77777777" w:rsidTr="00FB6B2C">
        <w:trPr>
          <w:trHeight w:val="323"/>
        </w:trPr>
        <w:tc>
          <w:tcPr>
            <w:tcW w:w="1276" w:type="dxa"/>
          </w:tcPr>
          <w:p w14:paraId="7E27E351" w14:textId="77777777" w:rsidR="00F02BA2" w:rsidRPr="009F553A" w:rsidRDefault="00F02BA2" w:rsidP="00AA4F0E">
            <w:pPr>
              <w:keepNext/>
              <w:spacing w:beforeLines="40" w:before="96" w:afterLines="40" w:after="96" w:line="240" w:lineRule="auto"/>
              <w:rPr>
                <w:sz w:val="18"/>
                <w:szCs w:val="18"/>
              </w:rPr>
            </w:pPr>
          </w:p>
        </w:tc>
        <w:tc>
          <w:tcPr>
            <w:tcW w:w="4678" w:type="dxa"/>
            <w:gridSpan w:val="2"/>
            <w:vAlign w:val="center"/>
          </w:tcPr>
          <w:p w14:paraId="5B489814" w14:textId="77777777" w:rsidR="00F02BA2" w:rsidRPr="009F553A" w:rsidRDefault="00F02BA2" w:rsidP="00AA4F0E">
            <w:pPr>
              <w:keepNext/>
              <w:spacing w:beforeLines="40" w:before="96" w:afterLines="40" w:after="96" w:line="240" w:lineRule="auto"/>
              <w:rPr>
                <w:b/>
                <w:sz w:val="18"/>
                <w:szCs w:val="18"/>
              </w:rPr>
            </w:pPr>
            <w:r w:rsidRPr="009F553A">
              <w:rPr>
                <w:b/>
                <w:sz w:val="18"/>
                <w:szCs w:val="18"/>
                <w:lang w:val="en-GB"/>
              </w:rPr>
              <w:t>Total</w:t>
            </w:r>
          </w:p>
        </w:tc>
        <w:tc>
          <w:tcPr>
            <w:tcW w:w="1134" w:type="dxa"/>
            <w:vAlign w:val="center"/>
          </w:tcPr>
          <w:p w14:paraId="0AFF28A3" w14:textId="77777777" w:rsidR="00F02BA2" w:rsidRPr="009F553A" w:rsidRDefault="00F02BA2" w:rsidP="00AA4F0E">
            <w:pPr>
              <w:keepNext/>
              <w:spacing w:beforeLines="40" w:before="96" w:afterLines="40" w:after="96" w:line="240" w:lineRule="auto"/>
              <w:rPr>
                <w:b/>
                <w:sz w:val="18"/>
                <w:szCs w:val="18"/>
              </w:rPr>
            </w:pPr>
            <w:r w:rsidRPr="009F553A">
              <w:rPr>
                <w:b/>
                <w:sz w:val="18"/>
                <w:szCs w:val="18"/>
              </w:rPr>
              <w:t>25</w:t>
            </w:r>
          </w:p>
        </w:tc>
        <w:tc>
          <w:tcPr>
            <w:tcW w:w="1276" w:type="dxa"/>
            <w:vAlign w:val="center"/>
          </w:tcPr>
          <w:p w14:paraId="79C6A1DE" w14:textId="77777777" w:rsidR="00F02BA2" w:rsidRPr="009F553A" w:rsidRDefault="00F02BA2" w:rsidP="00AA4F0E">
            <w:pPr>
              <w:keepNext/>
              <w:spacing w:beforeLines="40" w:before="96" w:afterLines="40" w:after="96" w:line="240" w:lineRule="auto"/>
              <w:rPr>
                <w:sz w:val="18"/>
                <w:szCs w:val="18"/>
              </w:rPr>
            </w:pPr>
          </w:p>
        </w:tc>
        <w:tc>
          <w:tcPr>
            <w:tcW w:w="851" w:type="dxa"/>
            <w:vAlign w:val="center"/>
          </w:tcPr>
          <w:p w14:paraId="543CCBBE" w14:textId="77777777" w:rsidR="00F02BA2" w:rsidRPr="009F553A" w:rsidRDefault="00F02BA2" w:rsidP="00AA4F0E">
            <w:pPr>
              <w:keepNext/>
              <w:spacing w:beforeLines="40" w:before="96" w:afterLines="40" w:after="96" w:line="240" w:lineRule="auto"/>
              <w:rPr>
                <w:sz w:val="18"/>
                <w:szCs w:val="18"/>
              </w:rPr>
            </w:pPr>
          </w:p>
        </w:tc>
      </w:tr>
    </w:tbl>
    <w:p w14:paraId="149E2C7B" w14:textId="77777777" w:rsidR="00F02BA2" w:rsidRPr="009F553A" w:rsidRDefault="00F02BA2" w:rsidP="00F02BA2"/>
    <w:p w14:paraId="131D1984" w14:textId="01AC595F" w:rsidR="00F02BA2" w:rsidRPr="009F553A" w:rsidRDefault="00F02BA2" w:rsidP="00F02BA2"/>
    <w:tbl>
      <w:tblPr>
        <w:tblW w:w="508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60"/>
        <w:gridCol w:w="3095"/>
        <w:gridCol w:w="1105"/>
        <w:gridCol w:w="1340"/>
        <w:gridCol w:w="802"/>
      </w:tblGrid>
      <w:tr w:rsidR="00F02BA2" w:rsidRPr="009F553A" w14:paraId="6F7EDAD7" w14:textId="77777777" w:rsidTr="00AA4F0E">
        <w:trPr>
          <w:trHeight w:val="283"/>
        </w:trPr>
        <w:tc>
          <w:tcPr>
            <w:tcW w:w="5000" w:type="pct"/>
            <w:gridSpan w:val="6"/>
            <w:vAlign w:val="center"/>
          </w:tcPr>
          <w:p w14:paraId="5E68A495" w14:textId="77777777" w:rsidR="00F02BA2" w:rsidRPr="009F553A" w:rsidRDefault="00F02BA2" w:rsidP="00AA4F0E">
            <w:pPr>
              <w:spacing w:beforeLines="40" w:before="96" w:afterLines="40" w:after="96" w:line="240" w:lineRule="auto"/>
              <w:rPr>
                <w:rFonts w:eastAsia="Times New Roman"/>
                <w:b/>
                <w:sz w:val="20"/>
                <w:szCs w:val="20"/>
              </w:rPr>
            </w:pPr>
            <w:r w:rsidRPr="009F553A">
              <w:rPr>
                <w:b/>
                <w:sz w:val="20"/>
                <w:szCs w:val="20"/>
              </w:rPr>
              <w:t>CODE SERIES 400: MEASUREMENT OF THE ENTERPRISE AND SUPPLIER DEVELOPMENT  ELEMENT OF B-BBEE</w:t>
            </w:r>
          </w:p>
        </w:tc>
      </w:tr>
      <w:tr w:rsidR="00F02BA2" w:rsidRPr="009F553A" w14:paraId="40F33E67" w14:textId="77777777" w:rsidTr="00AA4F0E">
        <w:trPr>
          <w:trHeight w:val="283"/>
        </w:trPr>
        <w:tc>
          <w:tcPr>
            <w:tcW w:w="695" w:type="pct"/>
            <w:vAlign w:val="center"/>
          </w:tcPr>
          <w:p w14:paraId="709E6DD4" w14:textId="77777777" w:rsidR="00F02BA2" w:rsidRPr="009F553A" w:rsidRDefault="00F02BA2" w:rsidP="00AA4F0E">
            <w:pPr>
              <w:spacing w:beforeLines="40" w:before="96" w:afterLines="40" w:after="96" w:line="240" w:lineRule="auto"/>
              <w:rPr>
                <w:b/>
                <w:sz w:val="18"/>
                <w:szCs w:val="18"/>
              </w:rPr>
            </w:pPr>
            <w:r w:rsidRPr="009F553A">
              <w:rPr>
                <w:rFonts w:eastAsia="Times New Roman"/>
                <w:b/>
                <w:sz w:val="18"/>
                <w:szCs w:val="18"/>
              </w:rPr>
              <w:t>Weighting Points</w:t>
            </w:r>
          </w:p>
        </w:tc>
        <w:tc>
          <w:tcPr>
            <w:tcW w:w="850" w:type="pct"/>
            <w:vAlign w:val="center"/>
          </w:tcPr>
          <w:p w14:paraId="08E84472" w14:textId="77777777" w:rsidR="00F02BA2" w:rsidRPr="009F553A" w:rsidRDefault="00F02BA2" w:rsidP="00AA4F0E">
            <w:pPr>
              <w:spacing w:beforeLines="40" w:before="96" w:afterLines="40" w:after="96" w:line="240" w:lineRule="auto"/>
              <w:rPr>
                <w:b/>
                <w:sz w:val="18"/>
                <w:szCs w:val="18"/>
              </w:rPr>
            </w:pPr>
            <w:r w:rsidRPr="009F553A">
              <w:rPr>
                <w:rFonts w:eastAsia="Times New Roman"/>
                <w:b/>
                <w:sz w:val="18"/>
                <w:szCs w:val="18"/>
              </w:rPr>
              <w:t>Indicator</w:t>
            </w:r>
          </w:p>
        </w:tc>
        <w:tc>
          <w:tcPr>
            <w:tcW w:w="1686" w:type="pct"/>
            <w:shd w:val="clear" w:color="auto" w:fill="auto"/>
            <w:vAlign w:val="center"/>
          </w:tcPr>
          <w:p w14:paraId="51968894" w14:textId="77777777" w:rsidR="00F02BA2" w:rsidRPr="009F553A" w:rsidRDefault="00F02BA2" w:rsidP="00AA4F0E">
            <w:pPr>
              <w:spacing w:beforeLines="40" w:before="96" w:afterLines="40" w:after="96" w:line="240" w:lineRule="auto"/>
              <w:rPr>
                <w:b/>
                <w:sz w:val="18"/>
                <w:szCs w:val="18"/>
              </w:rPr>
            </w:pPr>
            <w:r w:rsidRPr="009F553A">
              <w:rPr>
                <w:rFonts w:eastAsia="Times New Roman"/>
                <w:b/>
                <w:sz w:val="18"/>
                <w:szCs w:val="18"/>
              </w:rPr>
              <w:t>Description</w:t>
            </w:r>
          </w:p>
        </w:tc>
        <w:tc>
          <w:tcPr>
            <w:tcW w:w="602" w:type="pct"/>
            <w:shd w:val="clear" w:color="auto" w:fill="auto"/>
            <w:vAlign w:val="center"/>
          </w:tcPr>
          <w:p w14:paraId="17027454" w14:textId="77777777" w:rsidR="00F02BA2" w:rsidRPr="009F553A" w:rsidRDefault="00F02BA2" w:rsidP="00AA4F0E">
            <w:pPr>
              <w:spacing w:beforeLines="40" w:before="96" w:afterLines="40" w:after="96" w:line="240" w:lineRule="auto"/>
              <w:rPr>
                <w:b/>
                <w:sz w:val="18"/>
                <w:szCs w:val="18"/>
              </w:rPr>
            </w:pPr>
            <w:r w:rsidRPr="009F553A">
              <w:rPr>
                <w:rFonts w:eastAsia="Times New Roman"/>
                <w:b/>
                <w:sz w:val="18"/>
                <w:szCs w:val="18"/>
              </w:rPr>
              <w:t>Weighting Points</w:t>
            </w:r>
          </w:p>
        </w:tc>
        <w:tc>
          <w:tcPr>
            <w:tcW w:w="730" w:type="pct"/>
            <w:shd w:val="clear" w:color="auto" w:fill="auto"/>
            <w:vAlign w:val="center"/>
          </w:tcPr>
          <w:p w14:paraId="543576D5" w14:textId="77777777" w:rsidR="00F02BA2" w:rsidRPr="009F553A" w:rsidRDefault="00F02BA2" w:rsidP="00AA4F0E">
            <w:pPr>
              <w:spacing w:beforeLines="40" w:before="96" w:afterLines="40" w:after="96" w:line="240" w:lineRule="auto"/>
              <w:rPr>
                <w:b/>
                <w:sz w:val="18"/>
                <w:szCs w:val="18"/>
              </w:rPr>
            </w:pPr>
            <w:r w:rsidRPr="009F553A">
              <w:rPr>
                <w:rFonts w:eastAsia="Times New Roman"/>
                <w:b/>
                <w:sz w:val="18"/>
                <w:szCs w:val="18"/>
              </w:rPr>
              <w:t>Compliance Target</w:t>
            </w:r>
          </w:p>
        </w:tc>
        <w:tc>
          <w:tcPr>
            <w:tcW w:w="438" w:type="pct"/>
            <w:vAlign w:val="center"/>
          </w:tcPr>
          <w:p w14:paraId="221CABB0" w14:textId="77777777" w:rsidR="00F02BA2" w:rsidRPr="009F553A" w:rsidRDefault="00F02BA2" w:rsidP="00AA4F0E">
            <w:pPr>
              <w:spacing w:beforeLines="40" w:before="96" w:afterLines="40" w:after="96" w:line="240" w:lineRule="auto"/>
              <w:rPr>
                <w:b/>
                <w:sz w:val="18"/>
                <w:szCs w:val="18"/>
              </w:rPr>
            </w:pPr>
            <w:r w:rsidRPr="009F553A">
              <w:rPr>
                <w:rFonts w:eastAsia="Times New Roman"/>
                <w:b/>
                <w:sz w:val="18"/>
                <w:szCs w:val="18"/>
              </w:rPr>
              <w:t>Score</w:t>
            </w:r>
          </w:p>
        </w:tc>
      </w:tr>
      <w:tr w:rsidR="00F02BA2" w:rsidRPr="009F553A" w14:paraId="533E19CC" w14:textId="77777777" w:rsidTr="00AA4F0E">
        <w:trPr>
          <w:trHeight w:val="950"/>
        </w:trPr>
        <w:tc>
          <w:tcPr>
            <w:tcW w:w="695" w:type="pct"/>
            <w:vMerge w:val="restart"/>
            <w:vAlign w:val="center"/>
          </w:tcPr>
          <w:p w14:paraId="4EADC97D" w14:textId="77777777" w:rsidR="00F02BA2" w:rsidRPr="009F553A" w:rsidRDefault="00F02BA2" w:rsidP="00AA4F0E">
            <w:pPr>
              <w:spacing w:beforeLines="40" w:before="96" w:afterLines="40" w:after="96" w:line="240" w:lineRule="auto"/>
              <w:rPr>
                <w:sz w:val="18"/>
                <w:szCs w:val="18"/>
              </w:rPr>
            </w:pPr>
            <w:r w:rsidRPr="009F553A">
              <w:rPr>
                <w:sz w:val="18"/>
                <w:szCs w:val="18"/>
              </w:rPr>
              <w:t>25</w:t>
            </w:r>
          </w:p>
        </w:tc>
        <w:tc>
          <w:tcPr>
            <w:tcW w:w="850" w:type="pct"/>
            <w:vMerge w:val="restart"/>
            <w:vAlign w:val="center"/>
          </w:tcPr>
          <w:p w14:paraId="7C17929A" w14:textId="77777777" w:rsidR="00F02BA2" w:rsidRPr="009F553A" w:rsidRDefault="00F02BA2" w:rsidP="00AA4F0E">
            <w:pPr>
              <w:spacing w:beforeLines="40" w:before="96" w:afterLines="40" w:after="96" w:line="240" w:lineRule="auto"/>
              <w:rPr>
                <w:sz w:val="18"/>
                <w:szCs w:val="18"/>
              </w:rPr>
            </w:pPr>
            <w:r w:rsidRPr="009F553A">
              <w:rPr>
                <w:sz w:val="18"/>
                <w:szCs w:val="18"/>
              </w:rPr>
              <w:t>Preferential Procurement</w:t>
            </w:r>
          </w:p>
        </w:tc>
        <w:tc>
          <w:tcPr>
            <w:tcW w:w="1686" w:type="pct"/>
            <w:shd w:val="clear" w:color="auto" w:fill="auto"/>
          </w:tcPr>
          <w:p w14:paraId="2F60281D" w14:textId="77777777" w:rsidR="00F02BA2" w:rsidRPr="009F553A" w:rsidRDefault="00F02BA2" w:rsidP="00AA4F0E">
            <w:pPr>
              <w:spacing w:beforeLines="40" w:before="96" w:afterLines="40" w:after="96" w:line="240" w:lineRule="auto"/>
              <w:rPr>
                <w:sz w:val="18"/>
                <w:szCs w:val="18"/>
              </w:rPr>
            </w:pPr>
            <w:bookmarkStart w:id="58" w:name="_Ref109466737"/>
            <w:r w:rsidRPr="009F553A">
              <w:rPr>
                <w:sz w:val="18"/>
                <w:szCs w:val="18"/>
              </w:rPr>
              <w:t xml:space="preserve">B-BBEE procurement spend from all empowering suppliers based on the </w:t>
            </w:r>
            <w:r w:rsidRPr="009F553A">
              <w:rPr>
                <w:sz w:val="18"/>
                <w:szCs w:val="18"/>
              </w:rPr>
              <w:br/>
              <w:t>B-BBEE procurement recognition levels as a percentage of total measured procurement spend</w:t>
            </w:r>
            <w:bookmarkEnd w:id="58"/>
          </w:p>
        </w:tc>
        <w:tc>
          <w:tcPr>
            <w:tcW w:w="602" w:type="pct"/>
            <w:shd w:val="clear" w:color="auto" w:fill="auto"/>
            <w:vAlign w:val="center"/>
          </w:tcPr>
          <w:p w14:paraId="16EFB847" w14:textId="77777777" w:rsidR="00F02BA2" w:rsidRPr="009F553A" w:rsidRDefault="00F02BA2" w:rsidP="00AA4F0E">
            <w:pPr>
              <w:spacing w:beforeLines="40" w:before="96" w:afterLines="40" w:after="96" w:line="240" w:lineRule="auto"/>
              <w:rPr>
                <w:sz w:val="18"/>
                <w:szCs w:val="18"/>
              </w:rPr>
            </w:pPr>
            <w:r w:rsidRPr="009F553A">
              <w:rPr>
                <w:sz w:val="18"/>
                <w:szCs w:val="18"/>
              </w:rPr>
              <w:t>5</w:t>
            </w:r>
          </w:p>
        </w:tc>
        <w:tc>
          <w:tcPr>
            <w:tcW w:w="730" w:type="pct"/>
            <w:shd w:val="clear" w:color="auto" w:fill="auto"/>
            <w:vAlign w:val="center"/>
          </w:tcPr>
          <w:p w14:paraId="057D4A2C" w14:textId="77777777" w:rsidR="00F02BA2" w:rsidRPr="009F553A" w:rsidRDefault="00F02BA2" w:rsidP="00AA4F0E">
            <w:pPr>
              <w:spacing w:beforeLines="40" w:before="96" w:afterLines="40" w:after="96" w:line="240" w:lineRule="auto"/>
              <w:rPr>
                <w:sz w:val="18"/>
                <w:szCs w:val="18"/>
              </w:rPr>
            </w:pPr>
            <w:r w:rsidRPr="009F553A">
              <w:rPr>
                <w:sz w:val="18"/>
                <w:szCs w:val="18"/>
              </w:rPr>
              <w:t>80%</w:t>
            </w:r>
          </w:p>
        </w:tc>
        <w:tc>
          <w:tcPr>
            <w:tcW w:w="438" w:type="pct"/>
            <w:vAlign w:val="center"/>
          </w:tcPr>
          <w:p w14:paraId="32932D50" w14:textId="77777777" w:rsidR="00F02BA2" w:rsidRPr="009F553A" w:rsidRDefault="00F02BA2" w:rsidP="00AA4F0E">
            <w:pPr>
              <w:spacing w:beforeLines="40" w:before="96" w:afterLines="40" w:after="96" w:line="240" w:lineRule="auto"/>
              <w:rPr>
                <w:sz w:val="18"/>
                <w:szCs w:val="18"/>
              </w:rPr>
            </w:pPr>
          </w:p>
        </w:tc>
      </w:tr>
      <w:tr w:rsidR="00F02BA2" w:rsidRPr="009F553A" w14:paraId="5242200A" w14:textId="77777777" w:rsidTr="00AA4F0E">
        <w:trPr>
          <w:trHeight w:val="1119"/>
        </w:trPr>
        <w:tc>
          <w:tcPr>
            <w:tcW w:w="695" w:type="pct"/>
            <w:vMerge/>
          </w:tcPr>
          <w:p w14:paraId="107088BF" w14:textId="77777777" w:rsidR="00F02BA2" w:rsidRPr="009F553A" w:rsidRDefault="00F02BA2" w:rsidP="00210252">
            <w:pPr>
              <w:spacing w:beforeLines="40" w:before="96" w:afterLines="40" w:after="96" w:line="240" w:lineRule="auto"/>
              <w:rPr>
                <w:sz w:val="18"/>
                <w:szCs w:val="18"/>
              </w:rPr>
            </w:pPr>
          </w:p>
        </w:tc>
        <w:tc>
          <w:tcPr>
            <w:tcW w:w="850" w:type="pct"/>
            <w:vMerge/>
            <w:vAlign w:val="center"/>
          </w:tcPr>
          <w:p w14:paraId="483AAE80" w14:textId="77777777" w:rsidR="00F02BA2" w:rsidRPr="009F553A" w:rsidRDefault="00F02BA2" w:rsidP="00210252">
            <w:pPr>
              <w:spacing w:beforeLines="40" w:before="96" w:afterLines="40" w:after="96" w:line="240" w:lineRule="auto"/>
              <w:rPr>
                <w:sz w:val="18"/>
                <w:szCs w:val="18"/>
              </w:rPr>
            </w:pPr>
          </w:p>
        </w:tc>
        <w:tc>
          <w:tcPr>
            <w:tcW w:w="1686" w:type="pct"/>
            <w:shd w:val="clear" w:color="auto" w:fill="auto"/>
          </w:tcPr>
          <w:p w14:paraId="0E45374D" w14:textId="77777777" w:rsidR="00F02BA2" w:rsidRPr="009F553A" w:rsidRDefault="00F02BA2" w:rsidP="00210252">
            <w:pPr>
              <w:spacing w:beforeLines="40" w:before="96" w:afterLines="40" w:after="96" w:line="240" w:lineRule="auto"/>
              <w:rPr>
                <w:sz w:val="18"/>
                <w:szCs w:val="18"/>
              </w:rPr>
            </w:pPr>
            <w:bookmarkStart w:id="59" w:name="_Ref109466755"/>
            <w:r w:rsidRPr="009F553A">
              <w:rPr>
                <w:sz w:val="18"/>
                <w:szCs w:val="18"/>
              </w:rPr>
              <w:t>B-BBEE procurement spend from all empowering suppliers that are qualifying small enterprises based on the applicable B-BBEE procurement recognition levels as a percentage of total measured procurement spend</w:t>
            </w:r>
            <w:bookmarkEnd w:id="59"/>
          </w:p>
        </w:tc>
        <w:tc>
          <w:tcPr>
            <w:tcW w:w="602" w:type="pct"/>
            <w:shd w:val="clear" w:color="auto" w:fill="auto"/>
            <w:vAlign w:val="center"/>
          </w:tcPr>
          <w:p w14:paraId="10672D70" w14:textId="77777777" w:rsidR="00F02BA2" w:rsidRPr="009F553A" w:rsidRDefault="00F02BA2" w:rsidP="00210252">
            <w:pPr>
              <w:spacing w:beforeLines="40" w:before="96" w:afterLines="40" w:after="96" w:line="240" w:lineRule="auto"/>
              <w:rPr>
                <w:sz w:val="18"/>
                <w:szCs w:val="18"/>
              </w:rPr>
            </w:pPr>
            <w:r w:rsidRPr="009F553A">
              <w:rPr>
                <w:sz w:val="18"/>
                <w:szCs w:val="18"/>
              </w:rPr>
              <w:t>3</w:t>
            </w:r>
          </w:p>
        </w:tc>
        <w:tc>
          <w:tcPr>
            <w:tcW w:w="730" w:type="pct"/>
            <w:shd w:val="clear" w:color="auto" w:fill="auto"/>
            <w:vAlign w:val="center"/>
          </w:tcPr>
          <w:p w14:paraId="6146D875" w14:textId="77777777" w:rsidR="00F02BA2" w:rsidRPr="009F553A" w:rsidRDefault="00F02BA2" w:rsidP="00210252">
            <w:pPr>
              <w:spacing w:beforeLines="40" w:before="96" w:afterLines="40" w:after="96" w:line="240" w:lineRule="auto"/>
              <w:rPr>
                <w:sz w:val="18"/>
                <w:szCs w:val="18"/>
              </w:rPr>
            </w:pPr>
            <w:r w:rsidRPr="009F553A">
              <w:rPr>
                <w:sz w:val="18"/>
                <w:szCs w:val="18"/>
              </w:rPr>
              <w:t>15%</w:t>
            </w:r>
          </w:p>
        </w:tc>
        <w:tc>
          <w:tcPr>
            <w:tcW w:w="438" w:type="pct"/>
            <w:vAlign w:val="center"/>
          </w:tcPr>
          <w:p w14:paraId="75EAF83D" w14:textId="77777777" w:rsidR="00F02BA2" w:rsidRPr="009F553A" w:rsidRDefault="00F02BA2" w:rsidP="00210252">
            <w:pPr>
              <w:spacing w:beforeLines="40" w:before="96" w:afterLines="40" w:after="96" w:line="240" w:lineRule="auto"/>
              <w:rPr>
                <w:sz w:val="18"/>
                <w:szCs w:val="18"/>
              </w:rPr>
            </w:pPr>
          </w:p>
        </w:tc>
      </w:tr>
      <w:tr w:rsidR="00F02BA2" w:rsidRPr="009F553A" w14:paraId="436F3F42" w14:textId="77777777" w:rsidTr="00AA4F0E">
        <w:trPr>
          <w:trHeight w:val="1157"/>
        </w:trPr>
        <w:tc>
          <w:tcPr>
            <w:tcW w:w="695" w:type="pct"/>
            <w:vMerge/>
          </w:tcPr>
          <w:p w14:paraId="4DD3FE6B" w14:textId="77777777" w:rsidR="00F02BA2" w:rsidRPr="009F553A" w:rsidRDefault="00F02BA2" w:rsidP="00210252">
            <w:pPr>
              <w:spacing w:beforeLines="40" w:before="96" w:afterLines="40" w:after="96" w:line="240" w:lineRule="auto"/>
              <w:rPr>
                <w:sz w:val="18"/>
                <w:szCs w:val="18"/>
              </w:rPr>
            </w:pPr>
          </w:p>
        </w:tc>
        <w:tc>
          <w:tcPr>
            <w:tcW w:w="850" w:type="pct"/>
            <w:vMerge/>
            <w:vAlign w:val="center"/>
          </w:tcPr>
          <w:p w14:paraId="58D42018" w14:textId="77777777" w:rsidR="00F02BA2" w:rsidRPr="009F553A" w:rsidRDefault="00F02BA2" w:rsidP="00210252">
            <w:pPr>
              <w:spacing w:beforeLines="40" w:before="96" w:afterLines="40" w:after="96" w:line="240" w:lineRule="auto"/>
              <w:rPr>
                <w:sz w:val="18"/>
                <w:szCs w:val="18"/>
              </w:rPr>
            </w:pPr>
          </w:p>
        </w:tc>
        <w:tc>
          <w:tcPr>
            <w:tcW w:w="1686" w:type="pct"/>
            <w:shd w:val="clear" w:color="auto" w:fill="auto"/>
          </w:tcPr>
          <w:p w14:paraId="5CE00EA9" w14:textId="77777777" w:rsidR="00F02BA2" w:rsidRPr="009F553A" w:rsidRDefault="00F02BA2" w:rsidP="00210252">
            <w:pPr>
              <w:spacing w:beforeLines="40" w:before="96" w:afterLines="40" w:after="96" w:line="240" w:lineRule="auto"/>
              <w:rPr>
                <w:sz w:val="18"/>
                <w:szCs w:val="18"/>
              </w:rPr>
            </w:pPr>
            <w:r w:rsidRPr="009F553A">
              <w:rPr>
                <w:sz w:val="18"/>
                <w:szCs w:val="18"/>
              </w:rPr>
              <w:t>B-BBEE procurement spend from all exempted micro-enterprises based on the applicable B-BBEE procurement recognition levels as a percentage of total measured procurement spend</w:t>
            </w:r>
          </w:p>
        </w:tc>
        <w:tc>
          <w:tcPr>
            <w:tcW w:w="602" w:type="pct"/>
            <w:shd w:val="clear" w:color="auto" w:fill="auto"/>
            <w:vAlign w:val="center"/>
          </w:tcPr>
          <w:p w14:paraId="1A9F5059" w14:textId="77777777" w:rsidR="00F02BA2" w:rsidRPr="009F553A" w:rsidRDefault="00F02BA2" w:rsidP="00210252">
            <w:pPr>
              <w:spacing w:beforeLines="40" w:before="96" w:afterLines="40" w:after="96" w:line="240" w:lineRule="auto"/>
              <w:rPr>
                <w:sz w:val="18"/>
                <w:szCs w:val="18"/>
              </w:rPr>
            </w:pPr>
            <w:r w:rsidRPr="009F553A">
              <w:rPr>
                <w:sz w:val="18"/>
                <w:szCs w:val="18"/>
              </w:rPr>
              <w:t>4</w:t>
            </w:r>
          </w:p>
        </w:tc>
        <w:tc>
          <w:tcPr>
            <w:tcW w:w="730" w:type="pct"/>
            <w:shd w:val="clear" w:color="auto" w:fill="auto"/>
            <w:vAlign w:val="center"/>
          </w:tcPr>
          <w:p w14:paraId="6CDA2FD6" w14:textId="77777777" w:rsidR="00F02BA2" w:rsidRPr="009F553A" w:rsidRDefault="00F02BA2" w:rsidP="00210252">
            <w:pPr>
              <w:spacing w:beforeLines="40" w:before="96" w:afterLines="40" w:after="96" w:line="240" w:lineRule="auto"/>
              <w:rPr>
                <w:sz w:val="18"/>
                <w:szCs w:val="18"/>
              </w:rPr>
            </w:pPr>
            <w:r w:rsidRPr="009F553A">
              <w:rPr>
                <w:sz w:val="18"/>
                <w:szCs w:val="18"/>
              </w:rPr>
              <w:t>15%</w:t>
            </w:r>
          </w:p>
        </w:tc>
        <w:tc>
          <w:tcPr>
            <w:tcW w:w="438" w:type="pct"/>
            <w:vAlign w:val="center"/>
          </w:tcPr>
          <w:p w14:paraId="096A05DA" w14:textId="77777777" w:rsidR="00F02BA2" w:rsidRPr="009F553A" w:rsidRDefault="00F02BA2" w:rsidP="00210252">
            <w:pPr>
              <w:spacing w:beforeLines="40" w:before="96" w:afterLines="40" w:after="96" w:line="240" w:lineRule="auto"/>
              <w:rPr>
                <w:sz w:val="18"/>
                <w:szCs w:val="18"/>
              </w:rPr>
            </w:pPr>
          </w:p>
        </w:tc>
      </w:tr>
      <w:tr w:rsidR="00F02BA2" w:rsidRPr="009F553A" w14:paraId="1081AA86" w14:textId="77777777" w:rsidTr="00AA4F0E">
        <w:trPr>
          <w:trHeight w:val="910"/>
        </w:trPr>
        <w:tc>
          <w:tcPr>
            <w:tcW w:w="695" w:type="pct"/>
            <w:vMerge/>
          </w:tcPr>
          <w:p w14:paraId="1DDA9042" w14:textId="77777777" w:rsidR="00F02BA2" w:rsidRPr="009F553A" w:rsidRDefault="00F02BA2" w:rsidP="00210252">
            <w:pPr>
              <w:spacing w:beforeLines="40" w:before="96" w:afterLines="40" w:after="96" w:line="240" w:lineRule="auto"/>
              <w:rPr>
                <w:sz w:val="18"/>
                <w:szCs w:val="18"/>
              </w:rPr>
            </w:pPr>
          </w:p>
        </w:tc>
        <w:tc>
          <w:tcPr>
            <w:tcW w:w="850" w:type="pct"/>
            <w:vMerge/>
            <w:vAlign w:val="center"/>
          </w:tcPr>
          <w:p w14:paraId="64DD002D" w14:textId="77777777" w:rsidR="00F02BA2" w:rsidRPr="009F553A" w:rsidRDefault="00F02BA2" w:rsidP="00210252">
            <w:pPr>
              <w:spacing w:beforeLines="40" w:before="96" w:afterLines="40" w:after="96" w:line="240" w:lineRule="auto"/>
              <w:rPr>
                <w:sz w:val="18"/>
                <w:szCs w:val="18"/>
              </w:rPr>
            </w:pPr>
          </w:p>
        </w:tc>
        <w:tc>
          <w:tcPr>
            <w:tcW w:w="1686" w:type="pct"/>
            <w:shd w:val="clear" w:color="auto" w:fill="auto"/>
          </w:tcPr>
          <w:p w14:paraId="0D5CB423" w14:textId="1C9B55D7" w:rsidR="00F02BA2" w:rsidRPr="009F553A" w:rsidRDefault="00F02BA2" w:rsidP="00AA4F0E">
            <w:pPr>
              <w:spacing w:beforeLines="40" w:before="96" w:afterLines="40" w:after="96" w:line="240" w:lineRule="auto"/>
              <w:rPr>
                <w:sz w:val="18"/>
                <w:szCs w:val="18"/>
              </w:rPr>
            </w:pPr>
            <w:bookmarkStart w:id="60" w:name="_Ref109466771"/>
            <w:r w:rsidRPr="009F553A">
              <w:rPr>
                <w:sz w:val="18"/>
                <w:szCs w:val="18"/>
              </w:rPr>
              <w:t xml:space="preserve">B-BBEE procurement spend from </w:t>
            </w:r>
            <w:bookmarkEnd w:id="60"/>
            <w:r w:rsidRPr="009F553A">
              <w:rPr>
                <w:sz w:val="18"/>
                <w:szCs w:val="18"/>
              </w:rPr>
              <w:t>empowering suppliers that are at least 51% black-owned based on the applicable B-BBEE procurement recognition levels as a percentage of total measured procurement spend</w:t>
            </w:r>
          </w:p>
        </w:tc>
        <w:tc>
          <w:tcPr>
            <w:tcW w:w="602" w:type="pct"/>
            <w:shd w:val="clear" w:color="auto" w:fill="auto"/>
            <w:vAlign w:val="center"/>
          </w:tcPr>
          <w:p w14:paraId="38776ADF" w14:textId="77777777" w:rsidR="00F02BA2" w:rsidRPr="009F553A" w:rsidRDefault="00F02BA2" w:rsidP="00AA4F0E">
            <w:pPr>
              <w:spacing w:beforeLines="40" w:before="96" w:afterLines="40" w:after="96" w:line="240" w:lineRule="auto"/>
              <w:rPr>
                <w:sz w:val="18"/>
                <w:szCs w:val="18"/>
              </w:rPr>
            </w:pPr>
            <w:r w:rsidRPr="009F553A">
              <w:rPr>
                <w:sz w:val="18"/>
                <w:szCs w:val="18"/>
              </w:rPr>
              <w:t>9</w:t>
            </w:r>
          </w:p>
        </w:tc>
        <w:tc>
          <w:tcPr>
            <w:tcW w:w="730" w:type="pct"/>
            <w:shd w:val="clear" w:color="auto" w:fill="auto"/>
            <w:vAlign w:val="center"/>
          </w:tcPr>
          <w:p w14:paraId="584BC3C7" w14:textId="77777777" w:rsidR="00F02BA2" w:rsidRPr="009F553A" w:rsidRDefault="00F02BA2" w:rsidP="00AA4F0E">
            <w:pPr>
              <w:spacing w:beforeLines="40" w:before="96" w:afterLines="40" w:after="96" w:line="240" w:lineRule="auto"/>
              <w:rPr>
                <w:sz w:val="18"/>
                <w:szCs w:val="18"/>
              </w:rPr>
            </w:pPr>
            <w:r w:rsidRPr="009F553A">
              <w:rPr>
                <w:sz w:val="18"/>
                <w:szCs w:val="18"/>
              </w:rPr>
              <w:t>40%</w:t>
            </w:r>
          </w:p>
        </w:tc>
        <w:tc>
          <w:tcPr>
            <w:tcW w:w="438" w:type="pct"/>
            <w:vAlign w:val="center"/>
          </w:tcPr>
          <w:p w14:paraId="6DA2902B" w14:textId="77777777" w:rsidR="00F02BA2" w:rsidRPr="009F553A" w:rsidRDefault="00F02BA2" w:rsidP="00AA4F0E">
            <w:pPr>
              <w:spacing w:beforeLines="40" w:before="96" w:afterLines="40" w:after="96" w:line="240" w:lineRule="auto"/>
              <w:rPr>
                <w:sz w:val="18"/>
                <w:szCs w:val="18"/>
              </w:rPr>
            </w:pPr>
          </w:p>
        </w:tc>
      </w:tr>
      <w:tr w:rsidR="00F02BA2" w:rsidRPr="009F553A" w14:paraId="43DA1DA1" w14:textId="77777777" w:rsidTr="00AA4F0E">
        <w:trPr>
          <w:trHeight w:val="1149"/>
        </w:trPr>
        <w:tc>
          <w:tcPr>
            <w:tcW w:w="695" w:type="pct"/>
            <w:vMerge/>
          </w:tcPr>
          <w:p w14:paraId="5977958B" w14:textId="77777777" w:rsidR="00F02BA2" w:rsidRPr="009F553A" w:rsidRDefault="00F02BA2" w:rsidP="00210252">
            <w:pPr>
              <w:spacing w:beforeLines="40" w:before="96" w:afterLines="40" w:after="96" w:line="240" w:lineRule="auto"/>
              <w:rPr>
                <w:sz w:val="18"/>
                <w:szCs w:val="18"/>
              </w:rPr>
            </w:pPr>
          </w:p>
        </w:tc>
        <w:tc>
          <w:tcPr>
            <w:tcW w:w="850" w:type="pct"/>
            <w:vMerge/>
            <w:vAlign w:val="center"/>
          </w:tcPr>
          <w:p w14:paraId="5BB0DE8B" w14:textId="77777777" w:rsidR="00F02BA2" w:rsidRPr="009F553A" w:rsidRDefault="00F02BA2" w:rsidP="00210252">
            <w:pPr>
              <w:spacing w:beforeLines="40" w:before="96" w:afterLines="40" w:after="96" w:line="240" w:lineRule="auto"/>
              <w:rPr>
                <w:sz w:val="18"/>
                <w:szCs w:val="18"/>
              </w:rPr>
            </w:pPr>
          </w:p>
        </w:tc>
        <w:tc>
          <w:tcPr>
            <w:tcW w:w="1686" w:type="pct"/>
            <w:shd w:val="clear" w:color="auto" w:fill="auto"/>
          </w:tcPr>
          <w:p w14:paraId="2B566DAA" w14:textId="0E38E4DD" w:rsidR="00F02BA2" w:rsidRPr="009F553A" w:rsidRDefault="00F02BA2" w:rsidP="00AA4F0E">
            <w:pPr>
              <w:spacing w:beforeLines="40" w:before="96" w:afterLines="40" w:after="96" w:line="240" w:lineRule="auto"/>
              <w:rPr>
                <w:sz w:val="18"/>
                <w:szCs w:val="18"/>
              </w:rPr>
            </w:pPr>
            <w:r w:rsidRPr="009F553A">
              <w:rPr>
                <w:sz w:val="18"/>
                <w:szCs w:val="18"/>
              </w:rPr>
              <w:t>B-BBEE procurement spend from empowering suppliers that are at least 30% black women-owned based on the applicable B-BBEE procurement recognition levels as a percentage of total measured procurement spend</w:t>
            </w:r>
          </w:p>
        </w:tc>
        <w:tc>
          <w:tcPr>
            <w:tcW w:w="602" w:type="pct"/>
            <w:shd w:val="clear" w:color="auto" w:fill="auto"/>
            <w:vAlign w:val="center"/>
          </w:tcPr>
          <w:p w14:paraId="2DB9CD34" w14:textId="77777777" w:rsidR="00F02BA2" w:rsidRPr="009F553A" w:rsidRDefault="00F02BA2" w:rsidP="00AA4F0E">
            <w:pPr>
              <w:spacing w:beforeLines="40" w:before="96" w:afterLines="40" w:after="96" w:line="240" w:lineRule="auto"/>
              <w:rPr>
                <w:sz w:val="18"/>
                <w:szCs w:val="18"/>
              </w:rPr>
            </w:pPr>
            <w:r w:rsidRPr="009F553A">
              <w:rPr>
                <w:sz w:val="18"/>
                <w:szCs w:val="18"/>
              </w:rPr>
              <w:t>4</w:t>
            </w:r>
          </w:p>
        </w:tc>
        <w:tc>
          <w:tcPr>
            <w:tcW w:w="730" w:type="pct"/>
            <w:shd w:val="clear" w:color="auto" w:fill="auto"/>
            <w:vAlign w:val="center"/>
          </w:tcPr>
          <w:p w14:paraId="4C021171" w14:textId="77777777" w:rsidR="00F02BA2" w:rsidRPr="009F553A" w:rsidRDefault="00F02BA2" w:rsidP="00AA4F0E">
            <w:pPr>
              <w:spacing w:beforeLines="40" w:before="96" w:afterLines="40" w:after="96" w:line="240" w:lineRule="auto"/>
              <w:rPr>
                <w:sz w:val="18"/>
                <w:szCs w:val="18"/>
              </w:rPr>
            </w:pPr>
            <w:r w:rsidRPr="009F553A">
              <w:rPr>
                <w:sz w:val="18"/>
                <w:szCs w:val="18"/>
              </w:rPr>
              <w:t>12%</w:t>
            </w:r>
          </w:p>
        </w:tc>
        <w:tc>
          <w:tcPr>
            <w:tcW w:w="438" w:type="pct"/>
            <w:vAlign w:val="center"/>
          </w:tcPr>
          <w:p w14:paraId="0663F5D2" w14:textId="77777777" w:rsidR="00F02BA2" w:rsidRPr="009F553A" w:rsidRDefault="00F02BA2" w:rsidP="00AA4F0E">
            <w:pPr>
              <w:spacing w:beforeLines="40" w:before="96" w:afterLines="40" w:after="96" w:line="240" w:lineRule="auto"/>
              <w:rPr>
                <w:sz w:val="18"/>
                <w:szCs w:val="18"/>
              </w:rPr>
            </w:pPr>
          </w:p>
        </w:tc>
      </w:tr>
      <w:tr w:rsidR="00F02BA2" w:rsidRPr="009F553A" w14:paraId="4A47E317" w14:textId="77777777" w:rsidTr="00AA4F0E">
        <w:trPr>
          <w:trHeight w:val="693"/>
        </w:trPr>
        <w:tc>
          <w:tcPr>
            <w:tcW w:w="695" w:type="pct"/>
            <w:vAlign w:val="center"/>
          </w:tcPr>
          <w:p w14:paraId="21AF8700" w14:textId="77777777" w:rsidR="00F02BA2" w:rsidRPr="009F553A" w:rsidRDefault="00F02BA2" w:rsidP="00AA4F0E">
            <w:pPr>
              <w:spacing w:beforeLines="40" w:before="96" w:afterLines="40" w:after="96" w:line="240" w:lineRule="auto"/>
              <w:rPr>
                <w:sz w:val="18"/>
                <w:szCs w:val="18"/>
              </w:rPr>
            </w:pPr>
            <w:r w:rsidRPr="009F553A">
              <w:rPr>
                <w:sz w:val="18"/>
                <w:szCs w:val="18"/>
              </w:rPr>
              <w:t>2</w:t>
            </w:r>
          </w:p>
        </w:tc>
        <w:tc>
          <w:tcPr>
            <w:tcW w:w="850" w:type="pct"/>
            <w:vAlign w:val="center"/>
          </w:tcPr>
          <w:p w14:paraId="65DAD8D9" w14:textId="77777777" w:rsidR="00F02BA2" w:rsidRPr="009F553A" w:rsidRDefault="00F02BA2" w:rsidP="00AA4F0E">
            <w:pPr>
              <w:spacing w:beforeLines="40" w:before="96" w:afterLines="40" w:after="96" w:line="240" w:lineRule="auto"/>
              <w:rPr>
                <w:sz w:val="18"/>
                <w:szCs w:val="18"/>
              </w:rPr>
            </w:pPr>
            <w:r w:rsidRPr="009F553A">
              <w:rPr>
                <w:sz w:val="18"/>
                <w:szCs w:val="18"/>
              </w:rPr>
              <w:t>Bonus Points</w:t>
            </w:r>
          </w:p>
        </w:tc>
        <w:tc>
          <w:tcPr>
            <w:tcW w:w="1686" w:type="pct"/>
            <w:shd w:val="clear" w:color="auto" w:fill="auto"/>
          </w:tcPr>
          <w:p w14:paraId="17BDF279" w14:textId="44822435" w:rsidR="00F02BA2" w:rsidRPr="009F553A" w:rsidRDefault="00F02BA2" w:rsidP="00AA4F0E">
            <w:pPr>
              <w:spacing w:beforeLines="40" w:before="96" w:afterLines="40" w:after="96" w:line="240" w:lineRule="auto"/>
              <w:rPr>
                <w:sz w:val="18"/>
                <w:szCs w:val="18"/>
              </w:rPr>
            </w:pPr>
            <w:r w:rsidRPr="009F553A">
              <w:rPr>
                <w:sz w:val="18"/>
                <w:szCs w:val="18"/>
              </w:rPr>
              <w:t>B-BBEE procurement spend from designated group suppliers that are at least 51% black-owned</w:t>
            </w:r>
          </w:p>
        </w:tc>
        <w:tc>
          <w:tcPr>
            <w:tcW w:w="602" w:type="pct"/>
            <w:shd w:val="clear" w:color="auto" w:fill="auto"/>
            <w:vAlign w:val="center"/>
          </w:tcPr>
          <w:p w14:paraId="6D0BC62D" w14:textId="77777777" w:rsidR="00F02BA2" w:rsidRPr="009F553A" w:rsidRDefault="00F02BA2" w:rsidP="00AA4F0E">
            <w:pPr>
              <w:spacing w:beforeLines="40" w:before="96" w:afterLines="40" w:after="96" w:line="240" w:lineRule="auto"/>
              <w:rPr>
                <w:sz w:val="18"/>
                <w:szCs w:val="18"/>
              </w:rPr>
            </w:pPr>
            <w:r w:rsidRPr="009F553A">
              <w:rPr>
                <w:sz w:val="18"/>
                <w:szCs w:val="18"/>
              </w:rPr>
              <w:t>2</w:t>
            </w:r>
          </w:p>
        </w:tc>
        <w:tc>
          <w:tcPr>
            <w:tcW w:w="730" w:type="pct"/>
            <w:shd w:val="clear" w:color="auto" w:fill="auto"/>
            <w:vAlign w:val="center"/>
          </w:tcPr>
          <w:p w14:paraId="77BE8B5B" w14:textId="77777777" w:rsidR="00F02BA2" w:rsidRPr="009F553A" w:rsidRDefault="00F02BA2" w:rsidP="00AA4F0E">
            <w:pPr>
              <w:spacing w:beforeLines="40" w:before="96" w:afterLines="40" w:after="96" w:line="240" w:lineRule="auto"/>
              <w:rPr>
                <w:sz w:val="18"/>
                <w:szCs w:val="18"/>
              </w:rPr>
            </w:pPr>
            <w:r w:rsidRPr="009F553A">
              <w:rPr>
                <w:sz w:val="18"/>
                <w:szCs w:val="18"/>
              </w:rPr>
              <w:t>2%</w:t>
            </w:r>
          </w:p>
        </w:tc>
        <w:tc>
          <w:tcPr>
            <w:tcW w:w="438" w:type="pct"/>
            <w:vAlign w:val="center"/>
          </w:tcPr>
          <w:p w14:paraId="63F5082F" w14:textId="77777777" w:rsidR="00F02BA2" w:rsidRPr="009F553A" w:rsidRDefault="00F02BA2" w:rsidP="00AA4F0E">
            <w:pPr>
              <w:spacing w:beforeLines="40" w:before="96" w:afterLines="40" w:after="96" w:line="240" w:lineRule="auto"/>
              <w:rPr>
                <w:sz w:val="18"/>
                <w:szCs w:val="18"/>
              </w:rPr>
            </w:pPr>
          </w:p>
        </w:tc>
      </w:tr>
      <w:tr w:rsidR="00F02BA2" w:rsidRPr="009F553A" w14:paraId="533023D7" w14:textId="77777777" w:rsidTr="00AA4F0E">
        <w:trPr>
          <w:trHeight w:val="693"/>
        </w:trPr>
        <w:tc>
          <w:tcPr>
            <w:tcW w:w="695" w:type="pct"/>
            <w:vAlign w:val="center"/>
          </w:tcPr>
          <w:p w14:paraId="42DFD866" w14:textId="77777777" w:rsidR="00F02BA2" w:rsidRPr="009F553A" w:rsidRDefault="00F02BA2" w:rsidP="00AA4F0E">
            <w:pPr>
              <w:spacing w:beforeLines="40" w:before="96" w:afterLines="40" w:after="96" w:line="240" w:lineRule="auto"/>
              <w:rPr>
                <w:sz w:val="18"/>
                <w:szCs w:val="18"/>
              </w:rPr>
            </w:pPr>
            <w:r w:rsidRPr="009F553A">
              <w:rPr>
                <w:sz w:val="18"/>
                <w:szCs w:val="18"/>
              </w:rPr>
              <w:t>10</w:t>
            </w:r>
          </w:p>
        </w:tc>
        <w:tc>
          <w:tcPr>
            <w:tcW w:w="850" w:type="pct"/>
            <w:vAlign w:val="center"/>
          </w:tcPr>
          <w:p w14:paraId="207DA23D" w14:textId="77777777" w:rsidR="00F02BA2" w:rsidRPr="009F553A" w:rsidRDefault="00F02BA2" w:rsidP="00AA4F0E">
            <w:pPr>
              <w:spacing w:beforeLines="40" w:before="96" w:afterLines="40" w:after="96" w:line="240" w:lineRule="auto"/>
              <w:rPr>
                <w:sz w:val="18"/>
                <w:szCs w:val="18"/>
              </w:rPr>
            </w:pPr>
            <w:r w:rsidRPr="009F553A">
              <w:rPr>
                <w:sz w:val="18"/>
                <w:szCs w:val="18"/>
              </w:rPr>
              <w:t>Supplier Development</w:t>
            </w:r>
          </w:p>
        </w:tc>
        <w:tc>
          <w:tcPr>
            <w:tcW w:w="1686" w:type="pct"/>
            <w:shd w:val="clear" w:color="auto" w:fill="auto"/>
          </w:tcPr>
          <w:p w14:paraId="0EC5C831" w14:textId="4FB3DAE5" w:rsidR="00F02BA2" w:rsidRPr="009F553A" w:rsidRDefault="00F02BA2" w:rsidP="00AA4F0E">
            <w:pPr>
              <w:spacing w:beforeLines="40" w:before="96" w:afterLines="40" w:after="96" w:line="240" w:lineRule="auto"/>
              <w:rPr>
                <w:sz w:val="18"/>
                <w:szCs w:val="18"/>
              </w:rPr>
            </w:pPr>
            <w:r w:rsidRPr="009F553A">
              <w:rPr>
                <w:sz w:val="18"/>
                <w:szCs w:val="18"/>
              </w:rPr>
              <w:t>Annual value of all supplier development contributions made by the measured entity as a percentage of the target</w:t>
            </w:r>
          </w:p>
        </w:tc>
        <w:tc>
          <w:tcPr>
            <w:tcW w:w="602" w:type="pct"/>
            <w:shd w:val="clear" w:color="auto" w:fill="auto"/>
            <w:vAlign w:val="center"/>
          </w:tcPr>
          <w:p w14:paraId="549DC4F5" w14:textId="77777777" w:rsidR="00F02BA2" w:rsidRPr="009F553A" w:rsidRDefault="00F02BA2" w:rsidP="00AA4F0E">
            <w:pPr>
              <w:spacing w:beforeLines="40" w:before="96" w:afterLines="40" w:after="96" w:line="240" w:lineRule="auto"/>
              <w:rPr>
                <w:sz w:val="18"/>
                <w:szCs w:val="18"/>
              </w:rPr>
            </w:pPr>
            <w:r w:rsidRPr="009F553A">
              <w:rPr>
                <w:sz w:val="18"/>
                <w:szCs w:val="18"/>
              </w:rPr>
              <w:t>10</w:t>
            </w:r>
          </w:p>
        </w:tc>
        <w:tc>
          <w:tcPr>
            <w:tcW w:w="730" w:type="pct"/>
            <w:shd w:val="clear" w:color="auto" w:fill="auto"/>
            <w:vAlign w:val="center"/>
          </w:tcPr>
          <w:p w14:paraId="4399DDF2" w14:textId="77777777" w:rsidR="00F02BA2" w:rsidRPr="009F553A" w:rsidRDefault="00F02BA2" w:rsidP="00AA4F0E">
            <w:pPr>
              <w:spacing w:beforeLines="40" w:before="96" w:afterLines="40" w:after="96" w:line="240" w:lineRule="auto"/>
              <w:rPr>
                <w:sz w:val="18"/>
                <w:szCs w:val="18"/>
              </w:rPr>
            </w:pPr>
            <w:r w:rsidRPr="009F553A">
              <w:rPr>
                <w:sz w:val="18"/>
                <w:szCs w:val="18"/>
              </w:rPr>
              <w:t>2% of NPAT</w:t>
            </w:r>
          </w:p>
        </w:tc>
        <w:tc>
          <w:tcPr>
            <w:tcW w:w="438" w:type="pct"/>
            <w:vAlign w:val="center"/>
          </w:tcPr>
          <w:p w14:paraId="00E458D2" w14:textId="77777777" w:rsidR="00F02BA2" w:rsidRPr="009F553A" w:rsidRDefault="00F02BA2" w:rsidP="00AA4F0E">
            <w:pPr>
              <w:spacing w:beforeLines="40" w:before="96" w:afterLines="40" w:after="96" w:line="240" w:lineRule="auto"/>
              <w:rPr>
                <w:sz w:val="18"/>
                <w:szCs w:val="18"/>
              </w:rPr>
            </w:pPr>
          </w:p>
        </w:tc>
      </w:tr>
      <w:tr w:rsidR="00F02BA2" w:rsidRPr="009F553A" w14:paraId="64BB1976" w14:textId="77777777" w:rsidTr="00AA4F0E">
        <w:trPr>
          <w:trHeight w:val="693"/>
        </w:trPr>
        <w:tc>
          <w:tcPr>
            <w:tcW w:w="695" w:type="pct"/>
            <w:vAlign w:val="center"/>
          </w:tcPr>
          <w:p w14:paraId="78DBC7BE" w14:textId="77777777" w:rsidR="00F02BA2" w:rsidRPr="009F553A" w:rsidRDefault="00F02BA2" w:rsidP="00AA4F0E">
            <w:pPr>
              <w:spacing w:beforeLines="40" w:before="96" w:afterLines="40" w:after="96" w:line="240" w:lineRule="auto"/>
              <w:rPr>
                <w:sz w:val="18"/>
                <w:szCs w:val="18"/>
              </w:rPr>
            </w:pPr>
            <w:r w:rsidRPr="009F553A">
              <w:rPr>
                <w:sz w:val="18"/>
                <w:szCs w:val="18"/>
              </w:rPr>
              <w:t>5</w:t>
            </w:r>
          </w:p>
        </w:tc>
        <w:tc>
          <w:tcPr>
            <w:tcW w:w="850" w:type="pct"/>
            <w:vAlign w:val="center"/>
          </w:tcPr>
          <w:p w14:paraId="228ACB1F" w14:textId="77777777" w:rsidR="00F02BA2" w:rsidRPr="009F553A" w:rsidRDefault="00F02BA2" w:rsidP="00AA4F0E">
            <w:pPr>
              <w:spacing w:beforeLines="40" w:before="96" w:afterLines="40" w:after="96" w:line="240" w:lineRule="auto"/>
              <w:rPr>
                <w:sz w:val="18"/>
                <w:szCs w:val="18"/>
              </w:rPr>
            </w:pPr>
            <w:r w:rsidRPr="009F553A">
              <w:rPr>
                <w:sz w:val="18"/>
                <w:szCs w:val="18"/>
              </w:rPr>
              <w:t>Enterprise Development</w:t>
            </w:r>
          </w:p>
        </w:tc>
        <w:tc>
          <w:tcPr>
            <w:tcW w:w="1686" w:type="pct"/>
            <w:shd w:val="clear" w:color="auto" w:fill="auto"/>
          </w:tcPr>
          <w:p w14:paraId="419F2AEB" w14:textId="41E174A2" w:rsidR="00F02BA2" w:rsidRPr="009F553A" w:rsidRDefault="00F02BA2" w:rsidP="00AA4F0E">
            <w:pPr>
              <w:spacing w:beforeLines="40" w:before="96" w:afterLines="40" w:after="96" w:line="240" w:lineRule="auto"/>
              <w:rPr>
                <w:sz w:val="18"/>
                <w:szCs w:val="18"/>
              </w:rPr>
            </w:pPr>
            <w:r w:rsidRPr="009F553A">
              <w:rPr>
                <w:sz w:val="18"/>
                <w:szCs w:val="18"/>
              </w:rPr>
              <w:t>Annual value of enterprise development contributions and sector specific programmes made by the measured entity as a percentage of the target</w:t>
            </w:r>
          </w:p>
        </w:tc>
        <w:tc>
          <w:tcPr>
            <w:tcW w:w="602" w:type="pct"/>
            <w:shd w:val="clear" w:color="auto" w:fill="auto"/>
            <w:vAlign w:val="center"/>
          </w:tcPr>
          <w:p w14:paraId="123E5E3A" w14:textId="77777777" w:rsidR="00F02BA2" w:rsidRPr="009F553A" w:rsidRDefault="00F02BA2" w:rsidP="00AA4F0E">
            <w:pPr>
              <w:spacing w:beforeLines="40" w:before="96" w:afterLines="40" w:after="96" w:line="240" w:lineRule="auto"/>
              <w:rPr>
                <w:sz w:val="18"/>
                <w:szCs w:val="18"/>
              </w:rPr>
            </w:pPr>
            <w:r w:rsidRPr="009F553A">
              <w:rPr>
                <w:sz w:val="18"/>
                <w:szCs w:val="18"/>
              </w:rPr>
              <w:t>5</w:t>
            </w:r>
          </w:p>
        </w:tc>
        <w:tc>
          <w:tcPr>
            <w:tcW w:w="730" w:type="pct"/>
            <w:shd w:val="clear" w:color="auto" w:fill="auto"/>
            <w:vAlign w:val="center"/>
          </w:tcPr>
          <w:p w14:paraId="7DB19D46" w14:textId="77777777" w:rsidR="00F02BA2" w:rsidRPr="009F553A" w:rsidRDefault="00F02BA2" w:rsidP="00AA4F0E">
            <w:pPr>
              <w:spacing w:beforeLines="40" w:before="96" w:afterLines="40" w:after="96" w:line="240" w:lineRule="auto"/>
              <w:rPr>
                <w:sz w:val="18"/>
                <w:szCs w:val="18"/>
              </w:rPr>
            </w:pPr>
            <w:r w:rsidRPr="009F553A">
              <w:rPr>
                <w:sz w:val="18"/>
                <w:szCs w:val="18"/>
              </w:rPr>
              <w:t xml:space="preserve">1% of NPAT </w:t>
            </w:r>
          </w:p>
        </w:tc>
        <w:tc>
          <w:tcPr>
            <w:tcW w:w="438" w:type="pct"/>
            <w:vAlign w:val="center"/>
          </w:tcPr>
          <w:p w14:paraId="21EB8E34" w14:textId="77777777" w:rsidR="00F02BA2" w:rsidRPr="009F553A" w:rsidRDefault="00F02BA2" w:rsidP="00AA4F0E">
            <w:pPr>
              <w:spacing w:beforeLines="40" w:before="96" w:afterLines="40" w:after="96" w:line="240" w:lineRule="auto"/>
              <w:rPr>
                <w:sz w:val="18"/>
                <w:szCs w:val="18"/>
              </w:rPr>
            </w:pPr>
          </w:p>
        </w:tc>
      </w:tr>
      <w:tr w:rsidR="00F02BA2" w:rsidRPr="009F553A" w14:paraId="0C5F8122" w14:textId="77777777" w:rsidTr="00AA4F0E">
        <w:trPr>
          <w:trHeight w:val="693"/>
        </w:trPr>
        <w:tc>
          <w:tcPr>
            <w:tcW w:w="695" w:type="pct"/>
            <w:vMerge w:val="restart"/>
            <w:vAlign w:val="center"/>
          </w:tcPr>
          <w:p w14:paraId="78CCA306" w14:textId="77777777" w:rsidR="00F02BA2" w:rsidRPr="009F553A" w:rsidRDefault="00F02BA2" w:rsidP="00AA4F0E">
            <w:pPr>
              <w:spacing w:beforeLines="40" w:before="96" w:afterLines="40" w:after="96" w:line="240" w:lineRule="auto"/>
              <w:rPr>
                <w:sz w:val="18"/>
                <w:szCs w:val="18"/>
              </w:rPr>
            </w:pPr>
            <w:r w:rsidRPr="009F553A">
              <w:rPr>
                <w:sz w:val="18"/>
                <w:szCs w:val="18"/>
              </w:rPr>
              <w:t>2</w:t>
            </w:r>
          </w:p>
        </w:tc>
        <w:tc>
          <w:tcPr>
            <w:tcW w:w="850" w:type="pct"/>
            <w:vMerge w:val="restart"/>
            <w:vAlign w:val="center"/>
          </w:tcPr>
          <w:p w14:paraId="5D97113E" w14:textId="77777777" w:rsidR="00F02BA2" w:rsidRPr="009F553A" w:rsidRDefault="00F02BA2" w:rsidP="00AA4F0E">
            <w:pPr>
              <w:spacing w:beforeLines="40" w:before="96" w:afterLines="40" w:after="96" w:line="240" w:lineRule="auto"/>
              <w:rPr>
                <w:sz w:val="18"/>
                <w:szCs w:val="18"/>
              </w:rPr>
            </w:pPr>
            <w:r w:rsidRPr="009F553A">
              <w:rPr>
                <w:sz w:val="18"/>
                <w:szCs w:val="18"/>
              </w:rPr>
              <w:t>Bonus Points</w:t>
            </w:r>
          </w:p>
        </w:tc>
        <w:tc>
          <w:tcPr>
            <w:tcW w:w="1686" w:type="pct"/>
            <w:shd w:val="clear" w:color="auto" w:fill="auto"/>
          </w:tcPr>
          <w:p w14:paraId="077D5F4E" w14:textId="7D531CF5" w:rsidR="00F02BA2" w:rsidRPr="009F553A" w:rsidRDefault="00F02BA2" w:rsidP="00AA4F0E">
            <w:pPr>
              <w:spacing w:beforeLines="40" w:before="96" w:afterLines="40" w:after="96" w:line="240" w:lineRule="auto"/>
              <w:rPr>
                <w:caps/>
                <w:sz w:val="18"/>
                <w:szCs w:val="18"/>
              </w:rPr>
            </w:pPr>
            <w:r w:rsidRPr="009F553A">
              <w:rPr>
                <w:sz w:val="18"/>
                <w:szCs w:val="18"/>
              </w:rPr>
              <w:t>Bonus point for one or more enterprise development beneficiaries graduating to the supplier development level</w:t>
            </w:r>
          </w:p>
        </w:tc>
        <w:tc>
          <w:tcPr>
            <w:tcW w:w="602" w:type="pct"/>
            <w:shd w:val="clear" w:color="auto" w:fill="auto"/>
            <w:vAlign w:val="center"/>
          </w:tcPr>
          <w:p w14:paraId="6FBDD666" w14:textId="77777777" w:rsidR="00F02BA2" w:rsidRPr="009F553A" w:rsidRDefault="00F02BA2" w:rsidP="00AA4F0E">
            <w:pPr>
              <w:spacing w:beforeLines="40" w:before="96" w:afterLines="40" w:after="96" w:line="240" w:lineRule="auto"/>
              <w:rPr>
                <w:sz w:val="18"/>
                <w:szCs w:val="18"/>
              </w:rPr>
            </w:pPr>
            <w:r w:rsidRPr="009F553A">
              <w:rPr>
                <w:sz w:val="18"/>
                <w:szCs w:val="18"/>
              </w:rPr>
              <w:t>1</w:t>
            </w:r>
          </w:p>
        </w:tc>
        <w:tc>
          <w:tcPr>
            <w:tcW w:w="730" w:type="pct"/>
            <w:shd w:val="clear" w:color="auto" w:fill="auto"/>
            <w:vAlign w:val="center"/>
          </w:tcPr>
          <w:p w14:paraId="60D7078E" w14:textId="77777777" w:rsidR="00F02BA2" w:rsidRPr="009F553A" w:rsidRDefault="00F02BA2" w:rsidP="00AA4F0E">
            <w:pPr>
              <w:spacing w:beforeLines="40" w:before="96" w:afterLines="40" w:after="96" w:line="240" w:lineRule="auto"/>
              <w:rPr>
                <w:sz w:val="18"/>
                <w:szCs w:val="18"/>
              </w:rPr>
            </w:pPr>
          </w:p>
        </w:tc>
        <w:tc>
          <w:tcPr>
            <w:tcW w:w="438" w:type="pct"/>
            <w:vAlign w:val="center"/>
          </w:tcPr>
          <w:p w14:paraId="3449C035" w14:textId="77777777" w:rsidR="00F02BA2" w:rsidRPr="009F553A" w:rsidRDefault="00F02BA2" w:rsidP="00AA4F0E">
            <w:pPr>
              <w:spacing w:beforeLines="40" w:before="96" w:afterLines="40" w:after="96" w:line="240" w:lineRule="auto"/>
              <w:rPr>
                <w:sz w:val="18"/>
                <w:szCs w:val="18"/>
              </w:rPr>
            </w:pPr>
          </w:p>
        </w:tc>
      </w:tr>
      <w:tr w:rsidR="00F02BA2" w:rsidRPr="009F553A" w14:paraId="3E8E279A" w14:textId="77777777" w:rsidTr="00AA4F0E">
        <w:trPr>
          <w:trHeight w:val="693"/>
        </w:trPr>
        <w:tc>
          <w:tcPr>
            <w:tcW w:w="695" w:type="pct"/>
            <w:vMerge/>
          </w:tcPr>
          <w:p w14:paraId="46E99A97" w14:textId="77777777" w:rsidR="00F02BA2" w:rsidRPr="009F553A" w:rsidRDefault="00F02BA2" w:rsidP="00210252">
            <w:pPr>
              <w:spacing w:beforeLines="40" w:before="96" w:afterLines="40" w:after="96" w:line="240" w:lineRule="auto"/>
              <w:rPr>
                <w:sz w:val="18"/>
                <w:szCs w:val="18"/>
              </w:rPr>
            </w:pPr>
          </w:p>
        </w:tc>
        <w:tc>
          <w:tcPr>
            <w:tcW w:w="850" w:type="pct"/>
            <w:vMerge/>
          </w:tcPr>
          <w:p w14:paraId="0ADC7743" w14:textId="77777777" w:rsidR="00F02BA2" w:rsidRPr="009F553A" w:rsidRDefault="00F02BA2" w:rsidP="00210252">
            <w:pPr>
              <w:spacing w:beforeLines="40" w:before="96" w:afterLines="40" w:after="96" w:line="240" w:lineRule="auto"/>
              <w:rPr>
                <w:sz w:val="18"/>
                <w:szCs w:val="18"/>
              </w:rPr>
            </w:pPr>
          </w:p>
        </w:tc>
        <w:tc>
          <w:tcPr>
            <w:tcW w:w="1686" w:type="pct"/>
            <w:shd w:val="clear" w:color="auto" w:fill="auto"/>
          </w:tcPr>
          <w:p w14:paraId="46D8081A" w14:textId="788AF004" w:rsidR="00F02BA2" w:rsidRPr="009F553A" w:rsidRDefault="00F02BA2" w:rsidP="00AA4F0E">
            <w:pPr>
              <w:spacing w:beforeLines="40" w:before="96" w:afterLines="40" w:after="96" w:line="240" w:lineRule="auto"/>
              <w:rPr>
                <w:sz w:val="18"/>
                <w:szCs w:val="18"/>
              </w:rPr>
            </w:pPr>
            <w:r w:rsidRPr="009F553A">
              <w:rPr>
                <w:sz w:val="18"/>
                <w:szCs w:val="18"/>
              </w:rPr>
              <w:t>Bonus point for creating one or more jobs directly as a result of supplier development and enterprise development initiatives by the measured entity</w:t>
            </w:r>
          </w:p>
        </w:tc>
        <w:tc>
          <w:tcPr>
            <w:tcW w:w="602" w:type="pct"/>
            <w:shd w:val="clear" w:color="auto" w:fill="auto"/>
            <w:vAlign w:val="center"/>
          </w:tcPr>
          <w:p w14:paraId="68BBA137" w14:textId="77777777" w:rsidR="00F02BA2" w:rsidRPr="009F553A" w:rsidRDefault="00F02BA2" w:rsidP="00AA4F0E">
            <w:pPr>
              <w:spacing w:beforeLines="40" w:before="96" w:afterLines="40" w:after="96" w:line="240" w:lineRule="auto"/>
              <w:rPr>
                <w:sz w:val="18"/>
                <w:szCs w:val="18"/>
              </w:rPr>
            </w:pPr>
            <w:r w:rsidRPr="009F553A">
              <w:rPr>
                <w:sz w:val="18"/>
                <w:szCs w:val="18"/>
              </w:rPr>
              <w:t>1</w:t>
            </w:r>
          </w:p>
        </w:tc>
        <w:tc>
          <w:tcPr>
            <w:tcW w:w="730" w:type="pct"/>
            <w:shd w:val="clear" w:color="auto" w:fill="auto"/>
            <w:vAlign w:val="center"/>
          </w:tcPr>
          <w:p w14:paraId="012497AC" w14:textId="77777777" w:rsidR="00F02BA2" w:rsidRPr="009F553A" w:rsidRDefault="00F02BA2" w:rsidP="00AA4F0E">
            <w:pPr>
              <w:spacing w:beforeLines="40" w:before="96" w:afterLines="40" w:after="96" w:line="240" w:lineRule="auto"/>
              <w:rPr>
                <w:sz w:val="18"/>
                <w:szCs w:val="18"/>
              </w:rPr>
            </w:pPr>
          </w:p>
        </w:tc>
        <w:tc>
          <w:tcPr>
            <w:tcW w:w="438" w:type="pct"/>
            <w:vAlign w:val="center"/>
          </w:tcPr>
          <w:p w14:paraId="73DB490B" w14:textId="77777777" w:rsidR="00F02BA2" w:rsidRPr="009F553A" w:rsidRDefault="00F02BA2" w:rsidP="00AA4F0E">
            <w:pPr>
              <w:spacing w:beforeLines="40" w:before="96" w:afterLines="40" w:after="96" w:line="240" w:lineRule="auto"/>
              <w:rPr>
                <w:sz w:val="18"/>
                <w:szCs w:val="18"/>
              </w:rPr>
            </w:pPr>
          </w:p>
        </w:tc>
      </w:tr>
      <w:tr w:rsidR="00F02BA2" w:rsidRPr="009F553A" w14:paraId="109A955B" w14:textId="77777777" w:rsidTr="00AA4F0E">
        <w:trPr>
          <w:trHeight w:val="313"/>
        </w:trPr>
        <w:tc>
          <w:tcPr>
            <w:tcW w:w="695" w:type="pct"/>
            <w:vAlign w:val="center"/>
          </w:tcPr>
          <w:p w14:paraId="6E922705" w14:textId="77777777" w:rsidR="00F02BA2" w:rsidRPr="009F553A" w:rsidRDefault="00F02BA2" w:rsidP="00AA4F0E">
            <w:pPr>
              <w:spacing w:beforeLines="40" w:before="96" w:afterLines="40" w:after="96" w:line="240" w:lineRule="auto"/>
              <w:rPr>
                <w:sz w:val="18"/>
                <w:szCs w:val="18"/>
              </w:rPr>
            </w:pPr>
          </w:p>
        </w:tc>
        <w:tc>
          <w:tcPr>
            <w:tcW w:w="2536" w:type="pct"/>
            <w:gridSpan w:val="2"/>
            <w:vAlign w:val="center"/>
          </w:tcPr>
          <w:p w14:paraId="77EFD01E" w14:textId="77777777" w:rsidR="00F02BA2" w:rsidRPr="009F553A" w:rsidRDefault="00F02BA2" w:rsidP="00AA4F0E">
            <w:pPr>
              <w:spacing w:beforeLines="40" w:before="96" w:afterLines="40" w:after="96" w:line="240" w:lineRule="auto"/>
              <w:rPr>
                <w:b/>
                <w:sz w:val="18"/>
                <w:szCs w:val="18"/>
              </w:rPr>
            </w:pPr>
            <w:r w:rsidRPr="009F553A">
              <w:rPr>
                <w:b/>
                <w:sz w:val="18"/>
                <w:szCs w:val="18"/>
              </w:rPr>
              <w:t>Total</w:t>
            </w:r>
          </w:p>
        </w:tc>
        <w:tc>
          <w:tcPr>
            <w:tcW w:w="602" w:type="pct"/>
            <w:shd w:val="clear" w:color="auto" w:fill="auto"/>
            <w:vAlign w:val="center"/>
          </w:tcPr>
          <w:p w14:paraId="460FFEEB" w14:textId="77777777" w:rsidR="00F02BA2" w:rsidRPr="009F553A" w:rsidRDefault="00F02BA2" w:rsidP="00AA4F0E">
            <w:pPr>
              <w:spacing w:beforeLines="40" w:before="96" w:afterLines="40" w:after="96" w:line="240" w:lineRule="auto"/>
              <w:jc w:val="center"/>
              <w:rPr>
                <w:b/>
                <w:sz w:val="18"/>
                <w:szCs w:val="18"/>
              </w:rPr>
            </w:pPr>
            <w:r w:rsidRPr="009F553A">
              <w:rPr>
                <w:b/>
                <w:sz w:val="18"/>
                <w:szCs w:val="18"/>
              </w:rPr>
              <w:t>44</w:t>
            </w:r>
          </w:p>
        </w:tc>
        <w:tc>
          <w:tcPr>
            <w:tcW w:w="730" w:type="pct"/>
            <w:shd w:val="clear" w:color="auto" w:fill="auto"/>
            <w:vAlign w:val="center"/>
          </w:tcPr>
          <w:p w14:paraId="6EB34620" w14:textId="77777777" w:rsidR="00F02BA2" w:rsidRPr="009F553A" w:rsidRDefault="00F02BA2" w:rsidP="00AA4F0E">
            <w:pPr>
              <w:spacing w:beforeLines="40" w:before="96" w:afterLines="40" w:after="96" w:line="240" w:lineRule="auto"/>
              <w:rPr>
                <w:sz w:val="18"/>
                <w:szCs w:val="18"/>
              </w:rPr>
            </w:pPr>
          </w:p>
        </w:tc>
        <w:tc>
          <w:tcPr>
            <w:tcW w:w="438" w:type="pct"/>
            <w:vAlign w:val="center"/>
          </w:tcPr>
          <w:p w14:paraId="6E9621C6" w14:textId="77777777" w:rsidR="00F02BA2" w:rsidRPr="009F553A" w:rsidRDefault="00F02BA2" w:rsidP="00AA4F0E">
            <w:pPr>
              <w:spacing w:beforeLines="40" w:before="96" w:afterLines="40" w:after="96" w:line="240" w:lineRule="auto"/>
              <w:rPr>
                <w:sz w:val="18"/>
                <w:szCs w:val="18"/>
              </w:rPr>
            </w:pPr>
          </w:p>
        </w:tc>
      </w:tr>
    </w:tbl>
    <w:p w14:paraId="2FE51F4E" w14:textId="77777777" w:rsidR="00F02BA2" w:rsidRPr="009F553A" w:rsidRDefault="00F02BA2" w:rsidP="00F02BA2"/>
    <w:tbl>
      <w:tblPr>
        <w:tblW w:w="512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58"/>
        <w:gridCol w:w="3152"/>
        <w:gridCol w:w="1134"/>
        <w:gridCol w:w="1252"/>
        <w:gridCol w:w="877"/>
      </w:tblGrid>
      <w:tr w:rsidR="00F02BA2" w:rsidRPr="009F553A" w14:paraId="7B53483E" w14:textId="77777777" w:rsidTr="00AA4F0E">
        <w:trPr>
          <w:trHeight w:val="470"/>
        </w:trPr>
        <w:tc>
          <w:tcPr>
            <w:tcW w:w="5000" w:type="pct"/>
            <w:gridSpan w:val="6"/>
            <w:vAlign w:val="center"/>
          </w:tcPr>
          <w:p w14:paraId="03EECDA1" w14:textId="77777777" w:rsidR="00F02BA2" w:rsidRPr="009F553A" w:rsidRDefault="00F02BA2" w:rsidP="00AA4F0E">
            <w:pPr>
              <w:spacing w:before="40" w:after="40" w:line="240" w:lineRule="auto"/>
              <w:rPr>
                <w:b/>
                <w:bCs/>
                <w:sz w:val="20"/>
                <w:szCs w:val="18"/>
              </w:rPr>
            </w:pPr>
            <w:r w:rsidRPr="009F553A">
              <w:rPr>
                <w:b/>
                <w:sz w:val="20"/>
                <w:szCs w:val="18"/>
              </w:rPr>
              <w:t>CODE SERIES 500: MEASUREMENT OF THE SOCIO-ECONOMIC DEVELOPMENT ELEMENT OF B-BBEE</w:t>
            </w:r>
          </w:p>
        </w:tc>
      </w:tr>
      <w:tr w:rsidR="00F02BA2" w:rsidRPr="009F553A" w14:paraId="06906B7F" w14:textId="77777777" w:rsidTr="00AA4F0E">
        <w:tc>
          <w:tcPr>
            <w:tcW w:w="690" w:type="pct"/>
            <w:vAlign w:val="center"/>
          </w:tcPr>
          <w:p w14:paraId="4507598D" w14:textId="77777777" w:rsidR="00F02BA2" w:rsidRPr="009F553A" w:rsidRDefault="00F02BA2" w:rsidP="00AA4F0E">
            <w:pPr>
              <w:spacing w:before="40" w:after="40" w:line="240" w:lineRule="auto"/>
              <w:rPr>
                <w:b/>
                <w:bCs/>
                <w:sz w:val="18"/>
                <w:szCs w:val="18"/>
              </w:rPr>
            </w:pPr>
            <w:r w:rsidRPr="009F553A">
              <w:rPr>
                <w:b/>
                <w:sz w:val="18"/>
                <w:szCs w:val="18"/>
              </w:rPr>
              <w:t>Weighting Points</w:t>
            </w:r>
          </w:p>
        </w:tc>
        <w:tc>
          <w:tcPr>
            <w:tcW w:w="842" w:type="pct"/>
            <w:vAlign w:val="center"/>
          </w:tcPr>
          <w:p w14:paraId="460346C5" w14:textId="77777777" w:rsidR="00F02BA2" w:rsidRPr="009F553A" w:rsidRDefault="00F02BA2" w:rsidP="00AA4F0E">
            <w:pPr>
              <w:spacing w:before="40" w:after="40" w:line="240" w:lineRule="auto"/>
              <w:rPr>
                <w:b/>
                <w:bCs/>
                <w:sz w:val="18"/>
                <w:szCs w:val="18"/>
              </w:rPr>
            </w:pPr>
            <w:r w:rsidRPr="009F553A">
              <w:rPr>
                <w:b/>
                <w:sz w:val="18"/>
                <w:szCs w:val="18"/>
              </w:rPr>
              <w:t>Indicator</w:t>
            </w:r>
          </w:p>
        </w:tc>
        <w:tc>
          <w:tcPr>
            <w:tcW w:w="1704" w:type="pct"/>
            <w:vAlign w:val="center"/>
          </w:tcPr>
          <w:p w14:paraId="06BED786" w14:textId="77777777" w:rsidR="00F02BA2" w:rsidRPr="009F553A" w:rsidRDefault="00F02BA2" w:rsidP="00AA4F0E">
            <w:pPr>
              <w:spacing w:before="40" w:after="40" w:line="240" w:lineRule="auto"/>
              <w:rPr>
                <w:b/>
                <w:bCs/>
                <w:sz w:val="18"/>
                <w:szCs w:val="18"/>
              </w:rPr>
            </w:pPr>
            <w:r w:rsidRPr="009F553A">
              <w:rPr>
                <w:b/>
                <w:sz w:val="18"/>
                <w:szCs w:val="18"/>
              </w:rPr>
              <w:t>Description</w:t>
            </w:r>
          </w:p>
        </w:tc>
        <w:tc>
          <w:tcPr>
            <w:tcW w:w="613" w:type="pct"/>
          </w:tcPr>
          <w:p w14:paraId="625EEEFE" w14:textId="77777777" w:rsidR="00F02BA2" w:rsidRPr="009F553A" w:rsidRDefault="00F02BA2" w:rsidP="00AA4F0E">
            <w:pPr>
              <w:spacing w:before="40" w:after="40" w:line="240" w:lineRule="auto"/>
              <w:rPr>
                <w:b/>
                <w:bCs/>
                <w:sz w:val="18"/>
                <w:szCs w:val="18"/>
              </w:rPr>
            </w:pPr>
            <w:r w:rsidRPr="009F553A">
              <w:rPr>
                <w:b/>
                <w:sz w:val="18"/>
                <w:szCs w:val="18"/>
              </w:rPr>
              <w:t>Weighting points</w:t>
            </w:r>
          </w:p>
        </w:tc>
        <w:tc>
          <w:tcPr>
            <w:tcW w:w="677" w:type="pct"/>
          </w:tcPr>
          <w:p w14:paraId="6F0372C4" w14:textId="77777777" w:rsidR="00F02BA2" w:rsidRPr="009F553A" w:rsidRDefault="00F02BA2" w:rsidP="00AA4F0E">
            <w:pPr>
              <w:spacing w:before="40" w:after="40" w:line="240" w:lineRule="auto"/>
              <w:rPr>
                <w:b/>
                <w:bCs/>
                <w:sz w:val="18"/>
                <w:szCs w:val="18"/>
              </w:rPr>
            </w:pPr>
            <w:r w:rsidRPr="009F553A">
              <w:rPr>
                <w:b/>
                <w:sz w:val="18"/>
                <w:szCs w:val="18"/>
              </w:rPr>
              <w:t>Compliance Target</w:t>
            </w:r>
          </w:p>
        </w:tc>
        <w:tc>
          <w:tcPr>
            <w:tcW w:w="474" w:type="pct"/>
            <w:vAlign w:val="center"/>
          </w:tcPr>
          <w:p w14:paraId="7256CA01" w14:textId="77777777" w:rsidR="00F02BA2" w:rsidRPr="009F553A" w:rsidRDefault="00F02BA2" w:rsidP="00AA4F0E">
            <w:pPr>
              <w:spacing w:before="40" w:after="40" w:line="240" w:lineRule="auto"/>
              <w:rPr>
                <w:b/>
                <w:sz w:val="18"/>
                <w:szCs w:val="18"/>
              </w:rPr>
            </w:pPr>
            <w:r w:rsidRPr="009F553A">
              <w:rPr>
                <w:b/>
                <w:sz w:val="18"/>
                <w:szCs w:val="18"/>
              </w:rPr>
              <w:t>Score</w:t>
            </w:r>
          </w:p>
        </w:tc>
      </w:tr>
      <w:tr w:rsidR="00FB6B2C" w:rsidRPr="009F553A" w14:paraId="44047907" w14:textId="77777777" w:rsidTr="00AA4F0E">
        <w:tc>
          <w:tcPr>
            <w:tcW w:w="690" w:type="pct"/>
            <w:vAlign w:val="center"/>
          </w:tcPr>
          <w:p w14:paraId="6D78A699" w14:textId="77777777" w:rsidR="00FB6B2C" w:rsidRPr="009F553A" w:rsidRDefault="00FB6B2C" w:rsidP="00FB6B2C">
            <w:pPr>
              <w:spacing w:before="40" w:after="40" w:line="240" w:lineRule="auto"/>
              <w:rPr>
                <w:sz w:val="18"/>
                <w:szCs w:val="18"/>
              </w:rPr>
            </w:pPr>
            <w:r w:rsidRPr="009F553A">
              <w:rPr>
                <w:sz w:val="18"/>
                <w:szCs w:val="18"/>
              </w:rPr>
              <w:t>5</w:t>
            </w:r>
          </w:p>
        </w:tc>
        <w:tc>
          <w:tcPr>
            <w:tcW w:w="842" w:type="pct"/>
            <w:vAlign w:val="center"/>
          </w:tcPr>
          <w:p w14:paraId="489C3604" w14:textId="77777777" w:rsidR="00FB6B2C" w:rsidRPr="009F553A" w:rsidRDefault="00FB6B2C" w:rsidP="00FB6B2C">
            <w:pPr>
              <w:spacing w:before="40" w:after="40" w:line="240" w:lineRule="auto"/>
              <w:rPr>
                <w:sz w:val="18"/>
                <w:szCs w:val="18"/>
              </w:rPr>
            </w:pPr>
          </w:p>
        </w:tc>
        <w:tc>
          <w:tcPr>
            <w:tcW w:w="1704" w:type="pct"/>
          </w:tcPr>
          <w:p w14:paraId="2BD109CD" w14:textId="0526C3F7" w:rsidR="00FB6B2C" w:rsidRPr="009F553A" w:rsidRDefault="00FB6B2C" w:rsidP="00FB6B2C">
            <w:pPr>
              <w:spacing w:before="40" w:after="40" w:line="240" w:lineRule="auto"/>
              <w:rPr>
                <w:sz w:val="18"/>
                <w:szCs w:val="18"/>
              </w:rPr>
            </w:pPr>
            <w:bookmarkStart w:id="61" w:name="_Ref108391764"/>
            <w:bookmarkStart w:id="62" w:name="OLE_LINK5"/>
            <w:r w:rsidRPr="009F553A">
              <w:rPr>
                <w:sz w:val="18"/>
                <w:szCs w:val="18"/>
              </w:rPr>
              <w:t xml:space="preserve">Annual value of all socio-economic development contributions by the measured entity as a percentage of the target </w:t>
            </w:r>
            <w:bookmarkEnd w:id="61"/>
            <w:bookmarkEnd w:id="62"/>
          </w:p>
        </w:tc>
        <w:tc>
          <w:tcPr>
            <w:tcW w:w="613" w:type="pct"/>
            <w:vAlign w:val="center"/>
          </w:tcPr>
          <w:p w14:paraId="0D71C8DB" w14:textId="77777777" w:rsidR="00FB6B2C" w:rsidRPr="009F553A" w:rsidRDefault="00FB6B2C" w:rsidP="00FB6B2C">
            <w:pPr>
              <w:jc w:val="center"/>
              <w:rPr>
                <w:sz w:val="18"/>
                <w:szCs w:val="18"/>
              </w:rPr>
            </w:pPr>
            <w:r w:rsidRPr="009F553A">
              <w:rPr>
                <w:sz w:val="18"/>
                <w:szCs w:val="18"/>
              </w:rPr>
              <w:t>5</w:t>
            </w:r>
          </w:p>
        </w:tc>
        <w:tc>
          <w:tcPr>
            <w:tcW w:w="677" w:type="pct"/>
            <w:vAlign w:val="center"/>
          </w:tcPr>
          <w:p w14:paraId="613322B1" w14:textId="6FCF848D" w:rsidR="00FB6B2C" w:rsidRPr="009F553A" w:rsidRDefault="00FB6B2C" w:rsidP="00FB6B2C">
            <w:r w:rsidRPr="009F553A">
              <w:rPr>
                <w:sz w:val="18"/>
                <w:szCs w:val="18"/>
              </w:rPr>
              <w:t>1% of NPAT</w:t>
            </w:r>
          </w:p>
        </w:tc>
        <w:tc>
          <w:tcPr>
            <w:tcW w:w="474" w:type="pct"/>
            <w:vAlign w:val="center"/>
          </w:tcPr>
          <w:p w14:paraId="01C6D5CB" w14:textId="77777777" w:rsidR="00FB6B2C" w:rsidRPr="009F553A" w:rsidRDefault="00FB6B2C" w:rsidP="00137140">
            <w:pPr>
              <w:jc w:val="center"/>
              <w:rPr>
                <w:sz w:val="18"/>
                <w:szCs w:val="18"/>
              </w:rPr>
            </w:pPr>
          </w:p>
        </w:tc>
      </w:tr>
    </w:tbl>
    <w:p w14:paraId="7AA3E8CB" w14:textId="77777777" w:rsidR="00F02BA2" w:rsidRPr="009F553A" w:rsidRDefault="00F02BA2" w:rsidP="00F02BA2">
      <w:pPr>
        <w:rPr>
          <w:b/>
          <w:bCs/>
          <w:sz w:val="16"/>
          <w:szCs w:val="16"/>
        </w:rPr>
      </w:pPr>
    </w:p>
    <w:p w14:paraId="7D26B020" w14:textId="77777777" w:rsidR="00F02BA2" w:rsidRPr="009F553A" w:rsidRDefault="00F02BA2" w:rsidP="00F02BA2">
      <w:pPr>
        <w:spacing w:after="0"/>
        <w:rPr>
          <w:sz w:val="18"/>
          <w:szCs w:val="18"/>
        </w:rPr>
      </w:pPr>
    </w:p>
    <w:p w14:paraId="4EF3FFE2" w14:textId="77777777" w:rsidR="00FB6B2C" w:rsidRPr="009F553A" w:rsidRDefault="00FB6B2C" w:rsidP="00F02BA2">
      <w:pPr>
        <w:spacing w:after="0"/>
        <w:rPr>
          <w:sz w:val="20"/>
          <w:szCs w:val="20"/>
        </w:rPr>
        <w:sectPr w:rsidR="00FB6B2C" w:rsidRPr="009F553A" w:rsidSect="00A57D38">
          <w:headerReference w:type="default" r:id="rId17"/>
          <w:pgSz w:w="11907" w:h="16840"/>
          <w:pgMar w:top="1440" w:right="1440" w:bottom="1440" w:left="1440" w:header="720" w:footer="720" w:gutter="0"/>
          <w:cols w:space="720"/>
        </w:sectPr>
      </w:pPr>
    </w:p>
    <w:p w14:paraId="503FA98B" w14:textId="77777777" w:rsidR="00F02BA2" w:rsidRPr="009F553A" w:rsidRDefault="00F02BA2" w:rsidP="00F02BA2">
      <w:pPr>
        <w:spacing w:after="0"/>
        <w:rPr>
          <w:b/>
        </w:rPr>
      </w:pPr>
      <w:r w:rsidRPr="009F553A">
        <w:rPr>
          <w:b/>
        </w:rPr>
        <w:lastRenderedPageBreak/>
        <w:t xml:space="preserve">B-BBEE Status and Procurement Recognition Levels </w:t>
      </w:r>
    </w:p>
    <w:p w14:paraId="35582552" w14:textId="77777777" w:rsidR="00F02BA2" w:rsidRPr="009F553A" w:rsidRDefault="00F02BA2" w:rsidP="00F02BA2"/>
    <w:tbl>
      <w:tblPr>
        <w:tblW w:w="9204" w:type="dxa"/>
        <w:tblCellMar>
          <w:left w:w="0" w:type="dxa"/>
          <w:right w:w="0" w:type="dxa"/>
        </w:tblCellMar>
        <w:tblLook w:val="0600" w:firstRow="0" w:lastRow="0" w:firstColumn="0" w:lastColumn="0" w:noHBand="1" w:noVBand="1"/>
      </w:tblPr>
      <w:tblGrid>
        <w:gridCol w:w="2967"/>
        <w:gridCol w:w="4111"/>
        <w:gridCol w:w="2126"/>
      </w:tblGrid>
      <w:tr w:rsidR="00F02BA2" w:rsidRPr="009F553A" w14:paraId="798D9A77" w14:textId="77777777" w:rsidTr="00AA4F0E">
        <w:trPr>
          <w:trHeight w:val="1009"/>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119C7CE1" w14:textId="77777777" w:rsidR="00F02BA2" w:rsidRPr="009F553A" w:rsidRDefault="00F02BA2" w:rsidP="00AA4F0E">
            <w:r w:rsidRPr="009F553A">
              <w:rPr>
                <w:b/>
                <w:bCs/>
                <w:lang w:val="en-GB"/>
              </w:rPr>
              <w:t>B-BBEE Status</w:t>
            </w:r>
          </w:p>
        </w:tc>
        <w:tc>
          <w:tcPr>
            <w:tcW w:w="411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3B6F7F28" w14:textId="77777777" w:rsidR="00F02BA2" w:rsidRPr="009F553A" w:rsidRDefault="00F02BA2" w:rsidP="00AA4F0E">
            <w:r w:rsidRPr="009F553A">
              <w:rPr>
                <w:b/>
                <w:bCs/>
                <w:lang w:val="en-GB"/>
              </w:rPr>
              <w:t xml:space="preserve">Qualification Criteria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3F6DFCF2" w14:textId="77777777" w:rsidR="00F02BA2" w:rsidRPr="009F553A" w:rsidRDefault="00F02BA2" w:rsidP="00AA4F0E">
            <w:r w:rsidRPr="009F553A">
              <w:rPr>
                <w:b/>
                <w:bCs/>
                <w:lang w:val="en-GB"/>
              </w:rPr>
              <w:t>B-BBEE Recognition Level</w:t>
            </w:r>
          </w:p>
        </w:tc>
      </w:tr>
      <w:tr w:rsidR="00F02BA2" w:rsidRPr="009F553A" w14:paraId="2149C0C6"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6BBD2B" w14:textId="77777777" w:rsidR="00F02BA2" w:rsidRPr="009F553A" w:rsidRDefault="00F02BA2" w:rsidP="00AA4F0E">
            <w:r w:rsidRPr="009F553A">
              <w:rPr>
                <w:bCs/>
                <w:lang w:val="en-GB"/>
              </w:rPr>
              <w:t>Level One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44F0DD" w14:textId="77777777" w:rsidR="00F02BA2" w:rsidRPr="009F553A" w:rsidRDefault="00F02BA2" w:rsidP="00AA4F0E">
            <w:r w:rsidRPr="009F553A">
              <w:rPr>
                <w:bCs/>
                <w:lang w:val="en-GB"/>
              </w:rPr>
              <w:t>≥100 points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92ABF" w14:textId="77777777" w:rsidR="00F02BA2" w:rsidRPr="009F553A" w:rsidRDefault="00F02BA2" w:rsidP="00AA4F0E">
            <w:pPr>
              <w:jc w:val="center"/>
            </w:pPr>
            <w:r w:rsidRPr="009F553A">
              <w:rPr>
                <w:bCs/>
                <w:lang w:val="en-GB"/>
              </w:rPr>
              <w:t>135%</w:t>
            </w:r>
          </w:p>
        </w:tc>
      </w:tr>
      <w:tr w:rsidR="00F02BA2" w:rsidRPr="009F553A" w14:paraId="5698C05B" w14:textId="77777777" w:rsidTr="00AA4F0E">
        <w:trPr>
          <w:trHeight w:val="100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75282D" w14:textId="77777777" w:rsidR="00F02BA2" w:rsidRPr="009F553A" w:rsidRDefault="00F02BA2" w:rsidP="00AA4F0E">
            <w:r w:rsidRPr="009F553A">
              <w:rPr>
                <w:bCs/>
                <w:lang w:val="en-GB"/>
              </w:rPr>
              <w:t>Level Two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2FB53" w14:textId="77777777" w:rsidR="00F02BA2" w:rsidRPr="009F553A" w:rsidRDefault="00F02BA2" w:rsidP="00AA4F0E">
            <w:r w:rsidRPr="009F553A">
              <w:rPr>
                <w:bCs/>
                <w:lang w:val="en-GB"/>
              </w:rPr>
              <w:t>≥95 but &lt;100 points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C062BE" w14:textId="77777777" w:rsidR="00F02BA2" w:rsidRPr="009F553A" w:rsidRDefault="00F02BA2" w:rsidP="00AA4F0E">
            <w:pPr>
              <w:jc w:val="center"/>
            </w:pPr>
            <w:r w:rsidRPr="009F553A">
              <w:rPr>
                <w:bCs/>
                <w:lang w:val="en-GB"/>
              </w:rPr>
              <w:t>125%</w:t>
            </w:r>
          </w:p>
        </w:tc>
      </w:tr>
      <w:tr w:rsidR="00F02BA2" w:rsidRPr="009F553A" w14:paraId="3B66E0F1"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838C7" w14:textId="77777777" w:rsidR="00F02BA2" w:rsidRPr="009F553A" w:rsidRDefault="00F02BA2" w:rsidP="00AA4F0E">
            <w:r w:rsidRPr="009F553A">
              <w:rPr>
                <w:bCs/>
                <w:lang w:val="en-GB"/>
              </w:rPr>
              <w:t>Level Three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46FC56" w14:textId="77777777" w:rsidR="00F02BA2" w:rsidRPr="009F553A" w:rsidRDefault="00F02BA2" w:rsidP="00AA4F0E">
            <w:r w:rsidRPr="009F553A">
              <w:rPr>
                <w:bCs/>
                <w:lang w:val="en-GB"/>
              </w:rPr>
              <w:t>≥90 but &lt;95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4B6B79" w14:textId="77777777" w:rsidR="00F02BA2" w:rsidRPr="009F553A" w:rsidRDefault="00F02BA2" w:rsidP="00AA4F0E">
            <w:pPr>
              <w:jc w:val="center"/>
            </w:pPr>
            <w:r w:rsidRPr="009F553A">
              <w:rPr>
                <w:bCs/>
                <w:lang w:val="en-GB"/>
              </w:rPr>
              <w:t>110%</w:t>
            </w:r>
          </w:p>
        </w:tc>
      </w:tr>
      <w:tr w:rsidR="00F02BA2" w:rsidRPr="009F553A" w14:paraId="03A64FC9"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D04B40" w14:textId="77777777" w:rsidR="00F02BA2" w:rsidRPr="009F553A" w:rsidRDefault="00F02BA2" w:rsidP="00AA4F0E">
            <w:r w:rsidRPr="009F553A">
              <w:rPr>
                <w:bCs/>
                <w:lang w:val="en-GB"/>
              </w:rPr>
              <w:t>Level Four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E3BDF3" w14:textId="77777777" w:rsidR="00F02BA2" w:rsidRPr="009F553A" w:rsidRDefault="00F02BA2" w:rsidP="00AA4F0E">
            <w:r w:rsidRPr="009F553A">
              <w:rPr>
                <w:bCs/>
                <w:lang w:val="en-GB"/>
              </w:rPr>
              <w:t>≥80 but &lt;90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FAFC1A" w14:textId="77777777" w:rsidR="00F02BA2" w:rsidRPr="009F553A" w:rsidRDefault="00F02BA2" w:rsidP="00AA4F0E">
            <w:pPr>
              <w:jc w:val="center"/>
            </w:pPr>
            <w:r w:rsidRPr="009F553A">
              <w:rPr>
                <w:bCs/>
                <w:lang w:val="en-GB"/>
              </w:rPr>
              <w:t>100%</w:t>
            </w:r>
          </w:p>
        </w:tc>
      </w:tr>
      <w:tr w:rsidR="00F02BA2" w:rsidRPr="009F553A" w14:paraId="76B49E6F"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4F796F" w14:textId="77777777" w:rsidR="00F02BA2" w:rsidRPr="009F553A" w:rsidRDefault="00F02BA2" w:rsidP="00AA4F0E">
            <w:r w:rsidRPr="009F553A">
              <w:rPr>
                <w:bCs/>
                <w:lang w:val="en-GB"/>
              </w:rPr>
              <w:t>Level Five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F25FA1" w14:textId="77777777" w:rsidR="00F02BA2" w:rsidRPr="009F553A" w:rsidRDefault="00F02BA2" w:rsidP="00AA4F0E">
            <w:r w:rsidRPr="009F553A">
              <w:rPr>
                <w:bCs/>
                <w:lang w:val="en-GB"/>
              </w:rPr>
              <w:t>≥75 but &lt;80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4B8832" w14:textId="77777777" w:rsidR="00F02BA2" w:rsidRPr="009F553A" w:rsidRDefault="00F02BA2" w:rsidP="00AA4F0E">
            <w:pPr>
              <w:jc w:val="center"/>
            </w:pPr>
            <w:r w:rsidRPr="009F553A">
              <w:rPr>
                <w:bCs/>
                <w:lang w:val="en-GB"/>
              </w:rPr>
              <w:t>80%</w:t>
            </w:r>
          </w:p>
        </w:tc>
      </w:tr>
      <w:tr w:rsidR="00F02BA2" w:rsidRPr="009F553A" w14:paraId="1ED964FD"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2EF1FA" w14:textId="77777777" w:rsidR="00F02BA2" w:rsidRPr="009F553A" w:rsidRDefault="00F02BA2" w:rsidP="00AA4F0E">
            <w:r w:rsidRPr="009F553A">
              <w:rPr>
                <w:bCs/>
                <w:lang w:val="en-GB"/>
              </w:rPr>
              <w:t>Level Six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05BBCB" w14:textId="77777777" w:rsidR="00F02BA2" w:rsidRPr="009F553A" w:rsidRDefault="00F02BA2" w:rsidP="00AA4F0E">
            <w:r w:rsidRPr="009F553A">
              <w:rPr>
                <w:bCs/>
                <w:lang w:val="en-GB"/>
              </w:rPr>
              <w:t>≥70 but &lt;75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22885" w14:textId="77777777" w:rsidR="00F02BA2" w:rsidRPr="009F553A" w:rsidRDefault="00F02BA2" w:rsidP="00AA4F0E">
            <w:pPr>
              <w:jc w:val="center"/>
            </w:pPr>
            <w:r w:rsidRPr="009F553A">
              <w:rPr>
                <w:bCs/>
                <w:lang w:val="en-GB"/>
              </w:rPr>
              <w:t>60%</w:t>
            </w:r>
          </w:p>
        </w:tc>
      </w:tr>
      <w:tr w:rsidR="00F02BA2" w:rsidRPr="009F553A" w14:paraId="4AA8B7EF"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03FC41" w14:textId="77777777" w:rsidR="00F02BA2" w:rsidRPr="009F553A" w:rsidRDefault="00F02BA2" w:rsidP="00AA4F0E">
            <w:r w:rsidRPr="009F553A">
              <w:rPr>
                <w:bCs/>
                <w:lang w:val="en-GB"/>
              </w:rPr>
              <w:t>Level Seven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F101E2" w14:textId="77777777" w:rsidR="00F02BA2" w:rsidRPr="009F553A" w:rsidRDefault="00F02BA2" w:rsidP="00AA4F0E">
            <w:r w:rsidRPr="009F553A">
              <w:rPr>
                <w:bCs/>
                <w:lang w:val="en-GB"/>
              </w:rPr>
              <w:t>≥55 but &lt;70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E224C0" w14:textId="77777777" w:rsidR="00F02BA2" w:rsidRPr="009F553A" w:rsidRDefault="00F02BA2" w:rsidP="00AA4F0E">
            <w:pPr>
              <w:jc w:val="center"/>
            </w:pPr>
            <w:r w:rsidRPr="009F553A">
              <w:rPr>
                <w:bCs/>
                <w:lang w:val="en-GB"/>
              </w:rPr>
              <w:t>50%</w:t>
            </w:r>
          </w:p>
        </w:tc>
      </w:tr>
      <w:tr w:rsidR="00F02BA2" w:rsidRPr="009F553A" w14:paraId="5B217987"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A53207" w14:textId="77777777" w:rsidR="00F02BA2" w:rsidRPr="009F553A" w:rsidRDefault="00F02BA2" w:rsidP="00AA4F0E">
            <w:r w:rsidRPr="009F553A">
              <w:rPr>
                <w:bCs/>
                <w:lang w:val="en-GB"/>
              </w:rPr>
              <w:t>Level Eight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7D0717" w14:textId="77777777" w:rsidR="00F02BA2" w:rsidRPr="009F553A" w:rsidRDefault="00F02BA2" w:rsidP="00AA4F0E">
            <w:r w:rsidRPr="009F553A">
              <w:rPr>
                <w:bCs/>
                <w:lang w:val="en-GB"/>
              </w:rPr>
              <w:t>≥40 but &lt;55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85E14F" w14:textId="77777777" w:rsidR="00F02BA2" w:rsidRPr="009F553A" w:rsidRDefault="00F02BA2" w:rsidP="00AA4F0E">
            <w:pPr>
              <w:jc w:val="center"/>
            </w:pPr>
            <w:r w:rsidRPr="009F553A">
              <w:rPr>
                <w:bCs/>
                <w:lang w:val="en-GB"/>
              </w:rPr>
              <w:t>10%</w:t>
            </w:r>
          </w:p>
        </w:tc>
      </w:tr>
      <w:tr w:rsidR="00F02BA2" w:rsidRPr="009F553A" w14:paraId="07C42D9C"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400430" w14:textId="77777777" w:rsidR="00F02BA2" w:rsidRPr="009F553A" w:rsidRDefault="00F02BA2" w:rsidP="00AA4F0E">
            <w:r w:rsidRPr="009F553A">
              <w:rPr>
                <w:bCs/>
                <w:lang w:val="en-GB"/>
              </w:rPr>
              <w:t>Non-Compliant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ED7E9A" w14:textId="77777777" w:rsidR="00F02BA2" w:rsidRPr="009F553A" w:rsidRDefault="00F02BA2" w:rsidP="00AA4F0E">
            <w:r w:rsidRPr="009F553A">
              <w:rPr>
                <w:bCs/>
                <w:lang w:val="en-GB"/>
              </w:rPr>
              <w:t>&lt;40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1EB9A0" w14:textId="77777777" w:rsidR="00F02BA2" w:rsidRPr="009F553A" w:rsidRDefault="00F02BA2" w:rsidP="00AA4F0E">
            <w:pPr>
              <w:jc w:val="center"/>
            </w:pPr>
            <w:r w:rsidRPr="009F553A">
              <w:rPr>
                <w:bCs/>
                <w:lang w:val="en-GB"/>
              </w:rPr>
              <w:t>0%</w:t>
            </w:r>
          </w:p>
        </w:tc>
      </w:tr>
    </w:tbl>
    <w:p w14:paraId="685C9393" w14:textId="77777777" w:rsidR="00F02BA2" w:rsidRPr="009F553A" w:rsidRDefault="00F02BA2" w:rsidP="00F02BA2">
      <w:pPr>
        <w:spacing w:after="0"/>
        <w:rPr>
          <w:sz w:val="20"/>
          <w:szCs w:val="20"/>
        </w:rPr>
      </w:pPr>
    </w:p>
    <w:p w14:paraId="429664CA" w14:textId="77777777" w:rsidR="00F02BA2" w:rsidRPr="009F553A" w:rsidRDefault="00F02BA2" w:rsidP="00F02BA2">
      <w:pPr>
        <w:spacing w:after="0"/>
        <w:rPr>
          <w:sz w:val="20"/>
          <w:szCs w:val="20"/>
        </w:rPr>
      </w:pPr>
    </w:p>
    <w:p w14:paraId="1EA572ED" w14:textId="77777777" w:rsidR="00F02BA2" w:rsidRPr="009F553A" w:rsidRDefault="00F02BA2" w:rsidP="00F02BA2">
      <w:pPr>
        <w:spacing w:after="0"/>
        <w:rPr>
          <w:b/>
          <w:sz w:val="20"/>
          <w:szCs w:val="20"/>
        </w:rPr>
        <w:sectPr w:rsidR="00F02BA2" w:rsidRPr="009F553A" w:rsidSect="00A57D38">
          <w:headerReference w:type="default" r:id="rId18"/>
          <w:pgSz w:w="11907" w:h="16840"/>
          <w:pgMar w:top="1440" w:right="1440" w:bottom="1440" w:left="1440" w:header="720" w:footer="720" w:gutter="0"/>
          <w:cols w:space="720"/>
        </w:sectPr>
      </w:pPr>
    </w:p>
    <w:tbl>
      <w:tblPr>
        <w:tblpPr w:leftFromText="180" w:rightFromText="180" w:bottomFromText="200" w:vertAnchor="page" w:horzAnchor="margin" w:tblpXSpec="right" w:tblpY="2689"/>
        <w:tblW w:w="0" w:type="auto"/>
        <w:tblLook w:val="04A0" w:firstRow="1" w:lastRow="0" w:firstColumn="1" w:lastColumn="0" w:noHBand="0" w:noVBand="1"/>
      </w:tblPr>
      <w:tblGrid>
        <w:gridCol w:w="3256"/>
      </w:tblGrid>
      <w:tr w:rsidR="007877B5" w:rsidRPr="009F553A" w14:paraId="216A964B" w14:textId="77777777" w:rsidTr="007877B5">
        <w:trPr>
          <w:trHeight w:val="680"/>
        </w:trPr>
        <w:tc>
          <w:tcPr>
            <w:tcW w:w="3256" w:type="dxa"/>
            <w:tcBorders>
              <w:top w:val="single" w:sz="4" w:space="0" w:color="auto"/>
              <w:left w:val="single" w:sz="4" w:space="0" w:color="auto"/>
              <w:bottom w:val="single" w:sz="4" w:space="0" w:color="auto"/>
              <w:right w:val="single" w:sz="4" w:space="0" w:color="auto"/>
            </w:tcBorders>
            <w:hideMark/>
          </w:tcPr>
          <w:p w14:paraId="1F6619C7" w14:textId="77777777" w:rsidR="007877B5" w:rsidRPr="009F553A" w:rsidRDefault="007877B5" w:rsidP="007877B5">
            <w:pPr>
              <w:spacing w:after="0"/>
              <w:rPr>
                <w:rFonts w:eastAsiaTheme="minorHAnsi"/>
                <w:b/>
                <w:sz w:val="18"/>
                <w:szCs w:val="18"/>
              </w:rPr>
            </w:pPr>
            <w:r w:rsidRPr="009F553A">
              <w:rPr>
                <w:b/>
                <w:sz w:val="18"/>
                <w:szCs w:val="18"/>
              </w:rPr>
              <w:lastRenderedPageBreak/>
              <w:t>Registered Audit Firm Name and Logo</w:t>
            </w:r>
          </w:p>
          <w:p w14:paraId="2AF7A749" w14:textId="77777777" w:rsidR="007877B5" w:rsidRPr="009F553A" w:rsidRDefault="007877B5" w:rsidP="007877B5">
            <w:pPr>
              <w:spacing w:after="0"/>
              <w:rPr>
                <w:b/>
                <w:sz w:val="18"/>
                <w:szCs w:val="18"/>
              </w:rPr>
            </w:pPr>
            <w:r w:rsidRPr="009F553A">
              <w:rPr>
                <w:b/>
                <w:sz w:val="18"/>
                <w:szCs w:val="18"/>
              </w:rPr>
              <w:t>Registered Firm IRBA Registration No.:</w:t>
            </w:r>
          </w:p>
          <w:p w14:paraId="79D953A3" w14:textId="77777777" w:rsidR="007877B5" w:rsidRPr="009F553A" w:rsidRDefault="007877B5" w:rsidP="007877B5">
            <w:pPr>
              <w:spacing w:after="0"/>
              <w:rPr>
                <w:b/>
                <w:sz w:val="18"/>
                <w:szCs w:val="18"/>
              </w:rPr>
            </w:pPr>
            <w:r w:rsidRPr="009F553A">
              <w:rPr>
                <w:b/>
                <w:sz w:val="18"/>
                <w:szCs w:val="18"/>
              </w:rPr>
              <w:t>Address and contact details:</w:t>
            </w:r>
          </w:p>
        </w:tc>
      </w:tr>
    </w:tbl>
    <w:p w14:paraId="0CED2FAB" w14:textId="5429F67F" w:rsidR="005D29E6" w:rsidRPr="009F553A" w:rsidRDefault="005D29E6" w:rsidP="00EB1C27">
      <w:pPr>
        <w:pStyle w:val="Heading2"/>
      </w:pPr>
      <w:bookmarkStart w:id="63" w:name="_Toc452436280"/>
      <w:r w:rsidRPr="009F553A">
        <w:t xml:space="preserve">Appendix </w:t>
      </w:r>
      <w:r w:rsidR="00571B4E">
        <w:t>A</w:t>
      </w:r>
      <w:r w:rsidRPr="009F553A">
        <w:t xml:space="preserve">2 – </w:t>
      </w:r>
      <w:r w:rsidR="009359BD" w:rsidRPr="009F553A">
        <w:t>Illustrative B-BBEE Verification Certificate, Illustrative Limited Assurance Report and Illustrative Detailed Scorecard – QSE</w:t>
      </w:r>
      <w:bookmarkEnd w:id="63"/>
      <w:r w:rsidR="009359BD" w:rsidRPr="009F553A">
        <w:t xml:space="preserve"> </w:t>
      </w:r>
    </w:p>
    <w:p w14:paraId="7E2B2147" w14:textId="77777777" w:rsidR="007877B5" w:rsidRPr="009F553A" w:rsidRDefault="007877B5" w:rsidP="007877B5">
      <w:pPr>
        <w:spacing w:after="0"/>
        <w:rPr>
          <w:b/>
          <w:sz w:val="32"/>
          <w:szCs w:val="32"/>
        </w:rPr>
      </w:pPr>
    </w:p>
    <w:p w14:paraId="57A89861" w14:textId="77777777" w:rsidR="007877B5" w:rsidRPr="009F553A" w:rsidRDefault="007877B5" w:rsidP="007877B5">
      <w:pPr>
        <w:spacing w:after="0"/>
        <w:rPr>
          <w:b/>
          <w:sz w:val="32"/>
          <w:szCs w:val="32"/>
        </w:rPr>
      </w:pPr>
    </w:p>
    <w:p w14:paraId="79EA972E" w14:textId="77777777" w:rsidR="007877B5" w:rsidRPr="009F553A" w:rsidRDefault="007877B5" w:rsidP="007877B5">
      <w:pPr>
        <w:spacing w:after="0"/>
        <w:rPr>
          <w:b/>
          <w:sz w:val="32"/>
          <w:szCs w:val="32"/>
        </w:rPr>
      </w:pPr>
    </w:p>
    <w:p w14:paraId="5059D0E1" w14:textId="77777777" w:rsidR="00F22FE6" w:rsidRPr="009F553A" w:rsidRDefault="00F22FE6" w:rsidP="007877B5">
      <w:pPr>
        <w:spacing w:after="0"/>
        <w:jc w:val="center"/>
        <w:rPr>
          <w:b/>
          <w:sz w:val="32"/>
          <w:szCs w:val="32"/>
        </w:rPr>
      </w:pPr>
    </w:p>
    <w:p w14:paraId="4E54FC2B" w14:textId="77777777" w:rsidR="009359BD" w:rsidRPr="009F553A" w:rsidRDefault="009359BD" w:rsidP="007877B5">
      <w:pPr>
        <w:spacing w:after="0"/>
        <w:jc w:val="center"/>
        <w:rPr>
          <w:b/>
          <w:sz w:val="32"/>
          <w:szCs w:val="32"/>
        </w:rPr>
      </w:pPr>
    </w:p>
    <w:p w14:paraId="0D153556" w14:textId="77777777" w:rsidR="00F97DA7" w:rsidRPr="009F553A" w:rsidRDefault="00F97DA7" w:rsidP="007877B5">
      <w:pPr>
        <w:spacing w:after="0"/>
        <w:jc w:val="center"/>
        <w:rPr>
          <w:b/>
          <w:sz w:val="32"/>
          <w:szCs w:val="32"/>
        </w:rPr>
      </w:pPr>
      <w:r w:rsidRPr="009F553A">
        <w:rPr>
          <w:b/>
          <w:sz w:val="32"/>
          <w:szCs w:val="32"/>
        </w:rPr>
        <w:t>Broad-Based Black Economic Empowerment</w:t>
      </w:r>
    </w:p>
    <w:p w14:paraId="01ABE642" w14:textId="77777777" w:rsidR="00F97DA7" w:rsidRPr="009F553A" w:rsidRDefault="00F97DA7" w:rsidP="00F97DA7">
      <w:pPr>
        <w:spacing w:after="0"/>
        <w:jc w:val="center"/>
        <w:rPr>
          <w:rFonts w:cstheme="minorBidi"/>
          <w:b/>
          <w:sz w:val="32"/>
          <w:szCs w:val="32"/>
        </w:rPr>
      </w:pPr>
      <w:r w:rsidRPr="009F553A">
        <w:rPr>
          <w:b/>
          <w:sz w:val="32"/>
          <w:szCs w:val="32"/>
        </w:rPr>
        <w:t>Verification Certificate</w:t>
      </w:r>
    </w:p>
    <w:p w14:paraId="3AAD266D" w14:textId="77777777" w:rsidR="00F97DA7" w:rsidRPr="009F553A" w:rsidRDefault="00F97DA7" w:rsidP="00F97DA7">
      <w:pPr>
        <w:spacing w:after="0"/>
        <w:jc w:val="center"/>
        <w:rPr>
          <w:b/>
          <w:sz w:val="32"/>
          <w:szCs w:val="32"/>
        </w:rPr>
      </w:pPr>
      <w:r w:rsidRPr="009F553A">
        <w:rPr>
          <w:b/>
          <w:sz w:val="32"/>
          <w:szCs w:val="32"/>
        </w:rPr>
        <w:t>NAME OF MEASURED ENTITY</w:t>
      </w:r>
    </w:p>
    <w:p w14:paraId="1FA80323" w14:textId="77777777" w:rsidR="00F97DA7" w:rsidRPr="009F553A" w:rsidRDefault="00F97DA7" w:rsidP="00F97DA7">
      <w:pPr>
        <w:spacing w:after="0"/>
        <w:jc w:val="center"/>
        <w:rPr>
          <w:rFonts w:cstheme="minorBidi"/>
          <w:b/>
          <w:szCs w:val="20"/>
        </w:rPr>
      </w:pPr>
      <w:r w:rsidRPr="009F553A">
        <w:rPr>
          <w:b/>
        </w:rPr>
        <w:t>(T/A XXXXXXXXXXXXX)</w:t>
      </w:r>
    </w:p>
    <w:p w14:paraId="0B8D1089" w14:textId="77777777" w:rsidR="00F97DA7" w:rsidRPr="009F553A" w:rsidRDefault="00F97DA7" w:rsidP="00F97DA7">
      <w:pPr>
        <w:spacing w:after="0"/>
        <w:jc w:val="center"/>
        <w:rPr>
          <w:b/>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159"/>
      </w:tblGrid>
      <w:tr w:rsidR="00F97DA7" w:rsidRPr="009F553A" w14:paraId="0EDD7AA3" w14:textId="77777777" w:rsidTr="00F97DA7">
        <w:trPr>
          <w:trHeight w:val="283"/>
          <w:jc w:val="center"/>
        </w:trPr>
        <w:tc>
          <w:tcPr>
            <w:tcW w:w="5159" w:type="dxa"/>
            <w:tcBorders>
              <w:top w:val="single" w:sz="4" w:space="0" w:color="auto"/>
              <w:left w:val="single" w:sz="4" w:space="0" w:color="auto"/>
              <w:bottom w:val="single" w:sz="4" w:space="0" w:color="auto"/>
              <w:right w:val="single" w:sz="4" w:space="0" w:color="auto"/>
            </w:tcBorders>
            <w:hideMark/>
          </w:tcPr>
          <w:p w14:paraId="3DC021CD" w14:textId="77777777" w:rsidR="00F97DA7" w:rsidRPr="009F553A" w:rsidRDefault="00F97DA7" w:rsidP="00043C06">
            <w:pPr>
              <w:jc w:val="center"/>
              <w:rPr>
                <w:b/>
                <w:sz w:val="20"/>
                <w:szCs w:val="20"/>
              </w:rPr>
            </w:pPr>
            <w:r w:rsidRPr="009F553A">
              <w:rPr>
                <w:b/>
                <w:sz w:val="20"/>
                <w:szCs w:val="20"/>
              </w:rPr>
              <w:t xml:space="preserve">Certificate No: </w:t>
            </w:r>
            <w:r w:rsidRPr="009F553A">
              <w:rPr>
                <w:sz w:val="20"/>
                <w:szCs w:val="20"/>
              </w:rPr>
              <w:t>XX/B-</w:t>
            </w:r>
            <w:r w:rsidRPr="009F553A">
              <w:rPr>
                <w:b/>
                <w:sz w:val="20"/>
                <w:szCs w:val="20"/>
              </w:rPr>
              <w:t>BBEE:</w:t>
            </w:r>
            <w:r w:rsidRPr="009F553A">
              <w:rPr>
                <w:b/>
                <w:szCs w:val="20"/>
              </w:rPr>
              <w:t xml:space="preserve"> </w:t>
            </w:r>
            <w:r w:rsidRPr="009F553A">
              <w:rPr>
                <w:b/>
                <w:sz w:val="20"/>
                <w:szCs w:val="20"/>
              </w:rPr>
              <w:t>QSE</w:t>
            </w:r>
            <w:r w:rsidRPr="009F553A">
              <w:rPr>
                <w:sz w:val="20"/>
                <w:szCs w:val="20"/>
              </w:rPr>
              <w:t>/XX/XX/20XX/XXX</w:t>
            </w:r>
          </w:p>
        </w:tc>
      </w:tr>
    </w:tbl>
    <w:p w14:paraId="61B6656D" w14:textId="77777777" w:rsidR="00F97DA7" w:rsidRPr="009F553A" w:rsidRDefault="00F97DA7" w:rsidP="00F97DA7">
      <w:pPr>
        <w:spacing w:after="0"/>
        <w:ind w:left="5040"/>
        <w:rPr>
          <w:rFonts w:cstheme="minorBidi"/>
          <w:sz w:val="18"/>
          <w:szCs w:val="18"/>
          <w:lang w:eastAsia="en-US"/>
        </w:rPr>
      </w:pPr>
    </w:p>
    <w:p w14:paraId="2D5DF8DD" w14:textId="77777777" w:rsidR="00F97DA7" w:rsidRPr="009F553A" w:rsidRDefault="00F97DA7" w:rsidP="00F97DA7">
      <w:pPr>
        <w:spacing w:after="0"/>
        <w:ind w:left="5040"/>
        <w:rPr>
          <w:sz w:val="18"/>
          <w:szCs w:val="18"/>
        </w:rPr>
      </w:pPr>
      <w:r w:rsidRPr="009F553A">
        <w:rPr>
          <w:sz w:val="18"/>
          <w:szCs w:val="18"/>
        </w:rPr>
        <w:t>Registration no:</w:t>
      </w:r>
      <w:r w:rsidRPr="009F553A">
        <w:rPr>
          <w:sz w:val="18"/>
          <w:szCs w:val="18"/>
        </w:rPr>
        <w:tab/>
      </w:r>
      <w:r w:rsidRPr="009F553A">
        <w:rPr>
          <w:sz w:val="18"/>
          <w:szCs w:val="18"/>
        </w:rPr>
        <w:tab/>
        <w:t>XXXX/XXXXXX/XX</w:t>
      </w:r>
    </w:p>
    <w:p w14:paraId="09211034" w14:textId="77777777" w:rsidR="00F97DA7" w:rsidRPr="009F553A" w:rsidRDefault="00F97DA7" w:rsidP="00F97DA7">
      <w:pPr>
        <w:spacing w:after="0"/>
        <w:ind w:left="4320" w:firstLine="720"/>
        <w:rPr>
          <w:sz w:val="18"/>
          <w:szCs w:val="18"/>
        </w:rPr>
      </w:pPr>
      <w:r w:rsidRPr="009F553A">
        <w:rPr>
          <w:sz w:val="18"/>
          <w:szCs w:val="18"/>
        </w:rPr>
        <w:t xml:space="preserve">VAT No:  </w:t>
      </w:r>
      <w:r w:rsidRPr="009F553A">
        <w:rPr>
          <w:sz w:val="18"/>
          <w:szCs w:val="18"/>
        </w:rPr>
        <w:tab/>
      </w:r>
      <w:r w:rsidRPr="009F553A">
        <w:rPr>
          <w:sz w:val="18"/>
          <w:szCs w:val="18"/>
        </w:rPr>
        <w:tab/>
        <w:t>XXXXXXXXXX</w:t>
      </w:r>
    </w:p>
    <w:p w14:paraId="54774D2B" w14:textId="77777777" w:rsidR="00F97DA7" w:rsidRPr="009F553A" w:rsidRDefault="00F97DA7" w:rsidP="00F97DA7">
      <w:pPr>
        <w:spacing w:after="0"/>
        <w:ind w:left="4320" w:firstLine="720"/>
        <w:rPr>
          <w:sz w:val="18"/>
          <w:szCs w:val="18"/>
        </w:rPr>
      </w:pPr>
      <w:r w:rsidRPr="009F553A">
        <w:rPr>
          <w:sz w:val="18"/>
          <w:szCs w:val="18"/>
        </w:rPr>
        <w:t xml:space="preserve">Head Office, Location:  </w:t>
      </w:r>
      <w:r w:rsidRPr="009F553A">
        <w:rPr>
          <w:sz w:val="18"/>
          <w:szCs w:val="18"/>
        </w:rPr>
        <w:tab/>
        <w:t>XXX XXXXXX XXXX</w:t>
      </w:r>
    </w:p>
    <w:p w14:paraId="7FD83FE3" w14:textId="77777777" w:rsidR="00F97DA7" w:rsidRPr="009F553A" w:rsidRDefault="00F97DA7" w:rsidP="00F97DA7">
      <w:pPr>
        <w:spacing w:after="0"/>
        <w:ind w:left="5812"/>
        <w:rPr>
          <w:sz w:val="18"/>
          <w:szCs w:val="18"/>
        </w:rPr>
      </w:pPr>
      <w:r w:rsidRPr="009F553A">
        <w:rPr>
          <w:sz w:val="18"/>
          <w:szCs w:val="18"/>
        </w:rPr>
        <w:tab/>
      </w:r>
      <w:r w:rsidRPr="009F553A">
        <w:rPr>
          <w:sz w:val="18"/>
          <w:szCs w:val="18"/>
        </w:rPr>
        <w:tab/>
        <w:t>XXXXX</w:t>
      </w:r>
    </w:p>
    <w:p w14:paraId="2617DC6E" w14:textId="77777777" w:rsidR="00F97DA7" w:rsidRPr="009F553A" w:rsidRDefault="00F97DA7" w:rsidP="00F97DA7">
      <w:pPr>
        <w:spacing w:after="0"/>
        <w:ind w:left="5812"/>
        <w:rPr>
          <w:sz w:val="18"/>
          <w:szCs w:val="18"/>
        </w:rPr>
      </w:pPr>
      <w:r w:rsidRPr="009F553A">
        <w:rPr>
          <w:sz w:val="18"/>
          <w:szCs w:val="18"/>
        </w:rPr>
        <w:tab/>
      </w:r>
      <w:r w:rsidRPr="009F553A">
        <w:rPr>
          <w:sz w:val="18"/>
          <w:szCs w:val="18"/>
        </w:rPr>
        <w:tab/>
        <w:t>XXXX</w:t>
      </w:r>
    </w:p>
    <w:p w14:paraId="7C703043" w14:textId="77777777" w:rsidR="00F97DA7" w:rsidRPr="009F553A" w:rsidRDefault="00F97DA7" w:rsidP="00F97DA7">
      <w:pPr>
        <w:spacing w:after="0"/>
        <w:ind w:left="5812"/>
        <w:rPr>
          <w:sz w:val="18"/>
          <w:szCs w:val="18"/>
        </w:rPr>
      </w:pPr>
      <w:r w:rsidRPr="009F553A">
        <w:rPr>
          <w:sz w:val="18"/>
          <w:szCs w:val="18"/>
        </w:rPr>
        <w:tab/>
      </w:r>
      <w:r w:rsidRPr="009F553A">
        <w:rPr>
          <w:sz w:val="18"/>
          <w:szCs w:val="18"/>
        </w:rPr>
        <w:tab/>
        <w:t>XXXXXXXXXXX</w:t>
      </w:r>
    </w:p>
    <w:p w14:paraId="76F88567" w14:textId="77777777" w:rsidR="00F97DA7" w:rsidRPr="009F553A" w:rsidRDefault="00F97DA7" w:rsidP="00F97DA7">
      <w:pPr>
        <w:spacing w:after="0"/>
        <w:ind w:left="5812"/>
        <w:rPr>
          <w:sz w:val="18"/>
          <w:szCs w:val="18"/>
        </w:rPr>
      </w:pPr>
      <w:r w:rsidRPr="009F553A">
        <w:rPr>
          <w:sz w:val="18"/>
          <w:szCs w:val="18"/>
        </w:rPr>
        <w:tab/>
      </w:r>
      <w:r w:rsidRPr="009F553A">
        <w:rPr>
          <w:sz w:val="18"/>
          <w:szCs w:val="18"/>
        </w:rPr>
        <w:tab/>
        <w:t>P O Box XXX</w:t>
      </w:r>
    </w:p>
    <w:p w14:paraId="3722C56B" w14:textId="77777777" w:rsidR="00F97DA7" w:rsidRPr="009F553A" w:rsidRDefault="00F97DA7" w:rsidP="00F97DA7">
      <w:pPr>
        <w:spacing w:after="0"/>
        <w:ind w:left="5812"/>
        <w:rPr>
          <w:sz w:val="18"/>
          <w:szCs w:val="18"/>
        </w:rPr>
      </w:pPr>
      <w:r w:rsidRPr="009F553A">
        <w:rPr>
          <w:sz w:val="18"/>
          <w:szCs w:val="18"/>
        </w:rPr>
        <w:tab/>
      </w:r>
      <w:r w:rsidRPr="009F553A">
        <w:rPr>
          <w:sz w:val="18"/>
          <w:szCs w:val="18"/>
        </w:rPr>
        <w:tab/>
        <w:t>XXXXXXXXXXX</w:t>
      </w:r>
    </w:p>
    <w:p w14:paraId="4BFC5D3B" w14:textId="77777777" w:rsidR="00F97DA7" w:rsidRPr="009F553A" w:rsidRDefault="00F97DA7" w:rsidP="00F97DA7">
      <w:pPr>
        <w:spacing w:after="0"/>
        <w:ind w:left="5812"/>
        <w:rPr>
          <w:sz w:val="18"/>
          <w:szCs w:val="18"/>
        </w:rPr>
      </w:pPr>
      <w:r w:rsidRPr="009F553A">
        <w:rPr>
          <w:sz w:val="18"/>
          <w:szCs w:val="18"/>
        </w:rPr>
        <w:tab/>
      </w:r>
      <w:r w:rsidRPr="009F553A">
        <w:rPr>
          <w:sz w:val="18"/>
          <w:szCs w:val="18"/>
        </w:rPr>
        <w:tab/>
        <w:t>XXXX</w:t>
      </w:r>
    </w:p>
    <w:p w14:paraId="2B918597" w14:textId="77777777" w:rsidR="00F97DA7" w:rsidRPr="009F553A" w:rsidRDefault="00F97DA7" w:rsidP="00F97DA7">
      <w:pPr>
        <w:spacing w:after="0"/>
        <w:ind w:left="5812"/>
        <w:rPr>
          <w:sz w:val="18"/>
          <w:szCs w:val="18"/>
        </w:rPr>
      </w:pPr>
    </w:p>
    <w:p w14:paraId="08BEAD94" w14:textId="77777777" w:rsidR="00F97DA7" w:rsidRPr="009F553A" w:rsidRDefault="00F97DA7" w:rsidP="00F97DA7">
      <w:pPr>
        <w:shd w:val="clear" w:color="auto" w:fill="F2F2F2" w:themeFill="background1" w:themeFillShade="F2"/>
        <w:tabs>
          <w:tab w:val="left" w:pos="3969"/>
        </w:tabs>
        <w:spacing w:after="0"/>
        <w:rPr>
          <w:b/>
          <w:color w:val="000000"/>
          <w:sz w:val="18"/>
          <w:szCs w:val="18"/>
        </w:rPr>
      </w:pPr>
      <w:r w:rsidRPr="009F553A">
        <w:rPr>
          <w:b/>
          <w:color w:val="000000"/>
          <w:sz w:val="18"/>
          <w:szCs w:val="18"/>
        </w:rPr>
        <w:t>Verification Standard Applied:</w:t>
      </w:r>
      <w:r w:rsidRPr="009F553A">
        <w:rPr>
          <w:b/>
          <w:color w:val="000000"/>
          <w:sz w:val="18"/>
          <w:szCs w:val="18"/>
        </w:rPr>
        <w:tab/>
        <w:t>Codes of Good Practice on Black Economic Empowerment</w:t>
      </w:r>
    </w:p>
    <w:p w14:paraId="1615B154" w14:textId="77777777" w:rsidR="00F97DA7" w:rsidRPr="009F553A" w:rsidRDefault="00F97DA7" w:rsidP="00F97DA7">
      <w:pPr>
        <w:pStyle w:val="PlainText"/>
        <w:shd w:val="clear" w:color="auto" w:fill="F2F2F2" w:themeFill="background1" w:themeFillShade="F2"/>
        <w:tabs>
          <w:tab w:val="left" w:pos="3969"/>
        </w:tabs>
        <w:ind w:left="3969" w:hanging="3969"/>
        <w:rPr>
          <w:rFonts w:ascii="Arial" w:eastAsia="PMingLiU" w:hAnsi="Arial"/>
          <w:b/>
          <w:color w:val="000000"/>
          <w:sz w:val="18"/>
          <w:szCs w:val="18"/>
          <w:lang w:val="en-ZA" w:eastAsia="zh-TW"/>
        </w:rPr>
      </w:pPr>
      <w:r w:rsidRPr="009F553A">
        <w:rPr>
          <w:rFonts w:ascii="Arial" w:eastAsia="PMingLiU" w:hAnsi="Arial"/>
          <w:b/>
          <w:color w:val="000000"/>
          <w:sz w:val="18"/>
          <w:szCs w:val="18"/>
          <w:lang w:eastAsia="zh-TW"/>
        </w:rPr>
        <w:t>Issue of the Rating Standard Applied:</w:t>
      </w:r>
      <w:r w:rsidRPr="009F553A">
        <w:rPr>
          <w:rFonts w:ascii="Arial" w:eastAsia="PMingLiU" w:hAnsi="Arial"/>
          <w:b/>
          <w:color w:val="000000"/>
          <w:sz w:val="18"/>
          <w:szCs w:val="18"/>
          <w:lang w:val="en-ZA" w:eastAsia="zh-TW"/>
        </w:rPr>
        <w:tab/>
        <w:t>Section 9 of the B-BBEE Act 53 of 2003 (as amended)</w:t>
      </w:r>
    </w:p>
    <w:p w14:paraId="59409D95" w14:textId="77777777" w:rsidR="00F97DA7" w:rsidRPr="009F553A" w:rsidRDefault="00F97DA7" w:rsidP="00F97DA7">
      <w:pPr>
        <w:shd w:val="clear" w:color="auto" w:fill="F2F2F2" w:themeFill="background1" w:themeFillShade="F2"/>
        <w:tabs>
          <w:tab w:val="left" w:pos="3969"/>
        </w:tabs>
        <w:spacing w:after="0"/>
        <w:ind w:left="3969" w:hanging="3969"/>
        <w:rPr>
          <w:rFonts w:eastAsiaTheme="minorHAnsi"/>
          <w:b/>
          <w:color w:val="000000"/>
          <w:sz w:val="18"/>
          <w:szCs w:val="18"/>
          <w:lang w:eastAsia="en-US"/>
        </w:rPr>
      </w:pPr>
      <w:r w:rsidRPr="009F553A">
        <w:rPr>
          <w:b/>
          <w:color w:val="000000"/>
          <w:sz w:val="18"/>
          <w:szCs w:val="18"/>
        </w:rPr>
        <w:t>Scorecard Applied:</w:t>
      </w:r>
      <w:r w:rsidRPr="009F553A">
        <w:rPr>
          <w:b/>
          <w:color w:val="000000"/>
          <w:sz w:val="18"/>
          <w:szCs w:val="18"/>
        </w:rPr>
        <w:tab/>
        <w:t>Qualifying Small Enterprises Scorecard (&lt; or = R50 million annual turnover*)</w:t>
      </w:r>
    </w:p>
    <w:tbl>
      <w:tblPr>
        <w:tblW w:w="9072" w:type="dxa"/>
        <w:shd w:val="clear" w:color="auto" w:fill="F2F2F2" w:themeFill="background1" w:themeFillShade="F2"/>
        <w:tblLayout w:type="fixed"/>
        <w:tblLook w:val="04A0" w:firstRow="1" w:lastRow="0" w:firstColumn="1" w:lastColumn="0" w:noHBand="0" w:noVBand="1"/>
      </w:tblPr>
      <w:tblGrid>
        <w:gridCol w:w="1623"/>
        <w:gridCol w:w="2913"/>
        <w:gridCol w:w="2127"/>
        <w:gridCol w:w="1057"/>
        <w:gridCol w:w="1352"/>
      </w:tblGrid>
      <w:tr w:rsidR="00F97DA7" w:rsidRPr="009F553A" w14:paraId="06E834CC" w14:textId="77777777" w:rsidTr="00F97DA7">
        <w:trPr>
          <w:trHeight w:val="340"/>
        </w:trPr>
        <w:tc>
          <w:tcPr>
            <w:tcW w:w="1623" w:type="dxa"/>
            <w:tcBorders>
              <w:top w:val="nil"/>
              <w:left w:val="nil"/>
              <w:bottom w:val="nil"/>
              <w:right w:val="single" w:sz="4" w:space="0" w:color="auto"/>
            </w:tcBorders>
            <w:shd w:val="clear" w:color="auto" w:fill="F2F2F2" w:themeFill="background1" w:themeFillShade="F2"/>
          </w:tcPr>
          <w:p w14:paraId="1EEA5491"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BB06AF" w14:textId="77777777" w:rsidR="00F97DA7" w:rsidRPr="009F553A" w:rsidRDefault="00F97DA7" w:rsidP="00043C06">
            <w:pPr>
              <w:tabs>
                <w:tab w:val="left" w:pos="3969"/>
              </w:tabs>
              <w:spacing w:after="0"/>
              <w:rPr>
                <w:b/>
                <w:color w:val="000000"/>
                <w:sz w:val="18"/>
                <w:szCs w:val="18"/>
              </w:rPr>
            </w:pPr>
            <w:r w:rsidRPr="009F553A">
              <w:rPr>
                <w:b/>
                <w:color w:val="000000"/>
                <w:sz w:val="18"/>
                <w:szCs w:val="18"/>
              </w:rPr>
              <w:t>Element</w:t>
            </w:r>
            <w:r w:rsidRPr="009F553A">
              <w:rPr>
                <w:b/>
                <w:color w:val="000000"/>
                <w:sz w:val="18"/>
                <w:szCs w:val="18"/>
              </w:rPr>
              <w:tab/>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C3069" w14:textId="77777777" w:rsidR="00F97DA7" w:rsidRPr="009F553A" w:rsidRDefault="00F97DA7" w:rsidP="00043C06">
            <w:pPr>
              <w:shd w:val="clear" w:color="auto" w:fill="F2F2F2" w:themeFill="background1" w:themeFillShade="F2"/>
              <w:spacing w:after="0"/>
              <w:jc w:val="center"/>
              <w:rPr>
                <w:b/>
                <w:color w:val="000000"/>
                <w:sz w:val="18"/>
                <w:szCs w:val="18"/>
              </w:rPr>
            </w:pPr>
            <w:r w:rsidRPr="009F553A">
              <w:rPr>
                <w:b/>
                <w:color w:val="000000"/>
                <w:sz w:val="18"/>
                <w:szCs w:val="18"/>
              </w:rPr>
              <w:t>Element Weighting</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D9CE89" w14:textId="77777777" w:rsidR="00F97DA7" w:rsidRPr="009F553A" w:rsidRDefault="00F97DA7" w:rsidP="00043C06">
            <w:pPr>
              <w:tabs>
                <w:tab w:val="left" w:pos="3969"/>
              </w:tabs>
              <w:spacing w:after="0"/>
              <w:rPr>
                <w:b/>
                <w:color w:val="000000"/>
                <w:sz w:val="18"/>
                <w:szCs w:val="18"/>
              </w:rPr>
            </w:pPr>
            <w:r w:rsidRPr="009F553A">
              <w:rPr>
                <w:b/>
                <w:color w:val="000000"/>
                <w:sz w:val="18"/>
                <w:szCs w:val="18"/>
              </w:rPr>
              <w:t>Score</w:t>
            </w:r>
          </w:p>
        </w:tc>
        <w:tc>
          <w:tcPr>
            <w:tcW w:w="1352" w:type="dxa"/>
            <w:tcBorders>
              <w:top w:val="nil"/>
              <w:left w:val="single" w:sz="4" w:space="0" w:color="auto"/>
              <w:bottom w:val="nil"/>
              <w:right w:val="nil"/>
            </w:tcBorders>
            <w:shd w:val="clear" w:color="auto" w:fill="F2F2F2" w:themeFill="background1" w:themeFillShade="F2"/>
          </w:tcPr>
          <w:p w14:paraId="6ED545EB" w14:textId="77777777" w:rsidR="00F97DA7" w:rsidRPr="009F553A" w:rsidRDefault="00F97DA7" w:rsidP="00043C06">
            <w:pPr>
              <w:tabs>
                <w:tab w:val="left" w:pos="3969"/>
              </w:tabs>
              <w:spacing w:after="0"/>
              <w:rPr>
                <w:b/>
                <w:color w:val="000000"/>
                <w:sz w:val="18"/>
                <w:szCs w:val="18"/>
              </w:rPr>
            </w:pPr>
          </w:p>
        </w:tc>
      </w:tr>
      <w:tr w:rsidR="00F97DA7" w:rsidRPr="009F553A" w14:paraId="46D8A8BB" w14:textId="77777777" w:rsidTr="00F97DA7">
        <w:trPr>
          <w:trHeight w:val="253"/>
        </w:trPr>
        <w:tc>
          <w:tcPr>
            <w:tcW w:w="1623" w:type="dxa"/>
            <w:tcBorders>
              <w:top w:val="nil"/>
              <w:left w:val="nil"/>
              <w:bottom w:val="nil"/>
              <w:right w:val="single" w:sz="4" w:space="0" w:color="auto"/>
            </w:tcBorders>
            <w:shd w:val="clear" w:color="auto" w:fill="F2F2F2" w:themeFill="background1" w:themeFillShade="F2"/>
          </w:tcPr>
          <w:p w14:paraId="153E234B"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DCBC08" w14:textId="77777777" w:rsidR="00F97DA7" w:rsidRPr="009F553A" w:rsidRDefault="00F97DA7" w:rsidP="00043C06">
            <w:pPr>
              <w:tabs>
                <w:tab w:val="left" w:pos="3969"/>
              </w:tabs>
              <w:spacing w:after="0"/>
              <w:rPr>
                <w:b/>
                <w:color w:val="000000"/>
                <w:sz w:val="18"/>
                <w:szCs w:val="18"/>
              </w:rPr>
            </w:pPr>
            <w:r w:rsidRPr="009F553A">
              <w:rPr>
                <w:b/>
                <w:color w:val="000000"/>
                <w:sz w:val="18"/>
                <w:szCs w:val="18"/>
              </w:rPr>
              <w:t>Ownership</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2632D5" w14:textId="77777777" w:rsidR="00F97DA7" w:rsidRPr="009F553A" w:rsidRDefault="00F97DA7" w:rsidP="00043C06">
            <w:pPr>
              <w:tabs>
                <w:tab w:val="left" w:pos="3969"/>
              </w:tabs>
              <w:spacing w:after="0"/>
              <w:jc w:val="center"/>
              <w:rPr>
                <w:b/>
                <w:color w:val="000000"/>
                <w:sz w:val="18"/>
                <w:szCs w:val="18"/>
              </w:rPr>
            </w:pPr>
            <w:r w:rsidRPr="009F553A">
              <w:rPr>
                <w:b/>
                <w:color w:val="000000"/>
                <w:sz w:val="18"/>
                <w:szCs w:val="18"/>
              </w:rPr>
              <w:t>25</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78EA80" w14:textId="77777777" w:rsidR="00F97DA7" w:rsidRPr="009F553A" w:rsidRDefault="00F97DA7" w:rsidP="00043C06">
            <w:pPr>
              <w:tabs>
                <w:tab w:val="left" w:pos="3969"/>
              </w:tabs>
              <w:spacing w:after="0"/>
              <w:rPr>
                <w:b/>
                <w:color w:val="000000"/>
                <w:sz w:val="18"/>
                <w:szCs w:val="18"/>
              </w:rPr>
            </w:pPr>
          </w:p>
        </w:tc>
        <w:tc>
          <w:tcPr>
            <w:tcW w:w="1352" w:type="dxa"/>
            <w:tcBorders>
              <w:top w:val="nil"/>
              <w:left w:val="single" w:sz="4" w:space="0" w:color="auto"/>
              <w:bottom w:val="nil"/>
              <w:right w:val="nil"/>
            </w:tcBorders>
            <w:shd w:val="clear" w:color="auto" w:fill="F2F2F2" w:themeFill="background1" w:themeFillShade="F2"/>
          </w:tcPr>
          <w:p w14:paraId="5BC8F129" w14:textId="77777777" w:rsidR="00F97DA7" w:rsidRPr="009F553A" w:rsidRDefault="00F97DA7" w:rsidP="00043C06">
            <w:pPr>
              <w:tabs>
                <w:tab w:val="left" w:pos="3969"/>
              </w:tabs>
              <w:spacing w:after="0"/>
              <w:rPr>
                <w:b/>
                <w:color w:val="000000"/>
                <w:sz w:val="18"/>
                <w:szCs w:val="18"/>
              </w:rPr>
            </w:pPr>
          </w:p>
        </w:tc>
      </w:tr>
      <w:tr w:rsidR="00F97DA7" w:rsidRPr="009F553A" w14:paraId="462E066F" w14:textId="77777777" w:rsidTr="00F97DA7">
        <w:tc>
          <w:tcPr>
            <w:tcW w:w="1623" w:type="dxa"/>
            <w:tcBorders>
              <w:top w:val="nil"/>
              <w:left w:val="nil"/>
              <w:bottom w:val="nil"/>
              <w:right w:val="single" w:sz="4" w:space="0" w:color="auto"/>
            </w:tcBorders>
            <w:shd w:val="clear" w:color="auto" w:fill="F2F2F2" w:themeFill="background1" w:themeFillShade="F2"/>
          </w:tcPr>
          <w:p w14:paraId="00CDEAEC"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A232B" w14:textId="77777777" w:rsidR="00F97DA7" w:rsidRPr="009F553A" w:rsidRDefault="00F97DA7" w:rsidP="00043C06">
            <w:pPr>
              <w:tabs>
                <w:tab w:val="left" w:pos="3969"/>
              </w:tabs>
              <w:spacing w:after="0"/>
              <w:rPr>
                <w:b/>
                <w:color w:val="000000"/>
                <w:sz w:val="18"/>
                <w:szCs w:val="18"/>
              </w:rPr>
            </w:pPr>
            <w:r w:rsidRPr="009F553A">
              <w:rPr>
                <w:b/>
                <w:color w:val="000000"/>
                <w:sz w:val="18"/>
                <w:szCs w:val="18"/>
              </w:rPr>
              <w:t>Management Control</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414BE" w14:textId="77777777" w:rsidR="00F97DA7" w:rsidRPr="009F553A" w:rsidRDefault="00F97DA7" w:rsidP="00043C06">
            <w:pPr>
              <w:tabs>
                <w:tab w:val="left" w:pos="3969"/>
              </w:tabs>
              <w:spacing w:after="0"/>
              <w:jc w:val="center"/>
              <w:rPr>
                <w:b/>
                <w:color w:val="000000"/>
                <w:sz w:val="18"/>
                <w:szCs w:val="18"/>
              </w:rPr>
            </w:pPr>
            <w:r w:rsidRPr="009F553A">
              <w:rPr>
                <w:b/>
                <w:color w:val="000000"/>
                <w:sz w:val="18"/>
                <w:szCs w:val="18"/>
              </w:rPr>
              <w:t>15</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CA69A" w14:textId="77777777" w:rsidR="00F97DA7" w:rsidRPr="009F553A" w:rsidRDefault="00F97DA7" w:rsidP="00043C06">
            <w:pPr>
              <w:tabs>
                <w:tab w:val="left" w:pos="3969"/>
              </w:tabs>
              <w:spacing w:after="0"/>
              <w:rPr>
                <w:b/>
                <w:color w:val="000000"/>
                <w:sz w:val="18"/>
                <w:szCs w:val="18"/>
              </w:rPr>
            </w:pPr>
          </w:p>
        </w:tc>
        <w:tc>
          <w:tcPr>
            <w:tcW w:w="1352" w:type="dxa"/>
            <w:tcBorders>
              <w:top w:val="nil"/>
              <w:left w:val="single" w:sz="4" w:space="0" w:color="auto"/>
              <w:bottom w:val="nil"/>
              <w:right w:val="nil"/>
            </w:tcBorders>
            <w:shd w:val="clear" w:color="auto" w:fill="F2F2F2" w:themeFill="background1" w:themeFillShade="F2"/>
          </w:tcPr>
          <w:p w14:paraId="249012CD" w14:textId="77777777" w:rsidR="00F97DA7" w:rsidRPr="009F553A" w:rsidRDefault="00F97DA7" w:rsidP="00043C06">
            <w:pPr>
              <w:tabs>
                <w:tab w:val="left" w:pos="3969"/>
              </w:tabs>
              <w:spacing w:after="0"/>
              <w:rPr>
                <w:b/>
                <w:color w:val="000000"/>
                <w:sz w:val="18"/>
                <w:szCs w:val="18"/>
              </w:rPr>
            </w:pPr>
          </w:p>
        </w:tc>
      </w:tr>
      <w:tr w:rsidR="00F97DA7" w:rsidRPr="009F553A" w14:paraId="1285EF2A" w14:textId="77777777" w:rsidTr="00F97DA7">
        <w:tc>
          <w:tcPr>
            <w:tcW w:w="1623" w:type="dxa"/>
            <w:tcBorders>
              <w:top w:val="nil"/>
              <w:left w:val="nil"/>
              <w:bottom w:val="nil"/>
              <w:right w:val="single" w:sz="4" w:space="0" w:color="auto"/>
            </w:tcBorders>
            <w:shd w:val="clear" w:color="auto" w:fill="F2F2F2" w:themeFill="background1" w:themeFillShade="F2"/>
          </w:tcPr>
          <w:p w14:paraId="6EB9A07F"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4F0F9C" w14:textId="77777777" w:rsidR="00F97DA7" w:rsidRPr="009F553A" w:rsidRDefault="00F97DA7" w:rsidP="00043C06">
            <w:pPr>
              <w:tabs>
                <w:tab w:val="left" w:pos="3969"/>
              </w:tabs>
              <w:spacing w:after="0"/>
              <w:rPr>
                <w:b/>
                <w:color w:val="000000"/>
                <w:sz w:val="18"/>
                <w:szCs w:val="18"/>
              </w:rPr>
            </w:pPr>
            <w:r w:rsidRPr="009F553A">
              <w:rPr>
                <w:b/>
                <w:color w:val="000000"/>
                <w:sz w:val="18"/>
                <w:szCs w:val="18"/>
              </w:rPr>
              <w:t>Skills Development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16CE08" w14:textId="77777777" w:rsidR="00F97DA7" w:rsidRPr="009F553A" w:rsidRDefault="00F97DA7" w:rsidP="00043C06">
            <w:pPr>
              <w:tabs>
                <w:tab w:val="left" w:pos="3969"/>
              </w:tabs>
              <w:spacing w:after="0"/>
              <w:jc w:val="center"/>
              <w:rPr>
                <w:b/>
                <w:color w:val="000000"/>
                <w:sz w:val="18"/>
                <w:szCs w:val="18"/>
              </w:rPr>
            </w:pPr>
            <w:r w:rsidRPr="009F553A">
              <w:rPr>
                <w:b/>
                <w:color w:val="000000"/>
                <w:sz w:val="18"/>
                <w:szCs w:val="18"/>
              </w:rPr>
              <w:t>25</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AD423" w14:textId="77777777" w:rsidR="00F97DA7" w:rsidRPr="009F553A" w:rsidRDefault="00F97DA7" w:rsidP="00043C06">
            <w:pPr>
              <w:tabs>
                <w:tab w:val="left" w:pos="3969"/>
              </w:tabs>
              <w:spacing w:after="0"/>
              <w:rPr>
                <w:b/>
                <w:color w:val="000000"/>
                <w:sz w:val="18"/>
                <w:szCs w:val="18"/>
              </w:rPr>
            </w:pPr>
          </w:p>
        </w:tc>
        <w:tc>
          <w:tcPr>
            <w:tcW w:w="1352" w:type="dxa"/>
            <w:tcBorders>
              <w:top w:val="nil"/>
              <w:left w:val="single" w:sz="4" w:space="0" w:color="auto"/>
              <w:bottom w:val="nil"/>
              <w:right w:val="nil"/>
            </w:tcBorders>
            <w:shd w:val="clear" w:color="auto" w:fill="F2F2F2" w:themeFill="background1" w:themeFillShade="F2"/>
          </w:tcPr>
          <w:p w14:paraId="1AD90448" w14:textId="77777777" w:rsidR="00F97DA7" w:rsidRPr="009F553A" w:rsidRDefault="00F97DA7" w:rsidP="00043C06">
            <w:pPr>
              <w:tabs>
                <w:tab w:val="left" w:pos="3969"/>
              </w:tabs>
              <w:spacing w:after="0"/>
              <w:rPr>
                <w:b/>
                <w:color w:val="000000"/>
                <w:sz w:val="18"/>
                <w:szCs w:val="18"/>
              </w:rPr>
            </w:pPr>
          </w:p>
        </w:tc>
      </w:tr>
      <w:tr w:rsidR="00F97DA7" w:rsidRPr="009F553A" w14:paraId="00FEE603" w14:textId="77777777" w:rsidTr="00F97DA7">
        <w:tc>
          <w:tcPr>
            <w:tcW w:w="1623" w:type="dxa"/>
            <w:tcBorders>
              <w:top w:val="nil"/>
              <w:left w:val="nil"/>
              <w:bottom w:val="nil"/>
              <w:right w:val="single" w:sz="4" w:space="0" w:color="auto"/>
            </w:tcBorders>
            <w:shd w:val="clear" w:color="auto" w:fill="F2F2F2" w:themeFill="background1" w:themeFillShade="F2"/>
          </w:tcPr>
          <w:p w14:paraId="3734C9CB"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2E38AC" w14:textId="77777777" w:rsidR="00F97DA7" w:rsidRPr="009F553A" w:rsidRDefault="00F97DA7" w:rsidP="00043C06">
            <w:pPr>
              <w:tabs>
                <w:tab w:val="left" w:pos="3969"/>
              </w:tabs>
              <w:spacing w:after="0"/>
              <w:rPr>
                <w:b/>
                <w:color w:val="000000"/>
                <w:sz w:val="18"/>
                <w:szCs w:val="18"/>
              </w:rPr>
            </w:pPr>
            <w:r w:rsidRPr="009F553A">
              <w:rPr>
                <w:b/>
                <w:color w:val="000000"/>
                <w:sz w:val="18"/>
                <w:szCs w:val="18"/>
              </w:rPr>
              <w:t>Enterprise and Supplier Development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12D13" w14:textId="77777777" w:rsidR="00F97DA7" w:rsidRPr="009F553A" w:rsidRDefault="00F97DA7" w:rsidP="00043C06">
            <w:pPr>
              <w:tabs>
                <w:tab w:val="left" w:pos="3969"/>
              </w:tabs>
              <w:spacing w:after="0"/>
              <w:jc w:val="center"/>
              <w:rPr>
                <w:b/>
                <w:color w:val="000000"/>
                <w:sz w:val="18"/>
                <w:szCs w:val="18"/>
              </w:rPr>
            </w:pPr>
            <w:r w:rsidRPr="009F553A">
              <w:rPr>
                <w:b/>
                <w:color w:val="000000"/>
                <w:sz w:val="18"/>
                <w:szCs w:val="18"/>
              </w:rPr>
              <w:t>30</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AFEDA" w14:textId="77777777" w:rsidR="00F97DA7" w:rsidRPr="009F553A" w:rsidRDefault="00F97DA7" w:rsidP="00043C06">
            <w:pPr>
              <w:tabs>
                <w:tab w:val="left" w:pos="3969"/>
              </w:tabs>
              <w:spacing w:after="0"/>
              <w:rPr>
                <w:b/>
                <w:color w:val="000000"/>
                <w:sz w:val="18"/>
                <w:szCs w:val="18"/>
              </w:rPr>
            </w:pPr>
          </w:p>
        </w:tc>
        <w:tc>
          <w:tcPr>
            <w:tcW w:w="1352" w:type="dxa"/>
            <w:tcBorders>
              <w:top w:val="nil"/>
              <w:left w:val="single" w:sz="4" w:space="0" w:color="auto"/>
              <w:bottom w:val="nil"/>
              <w:right w:val="nil"/>
            </w:tcBorders>
            <w:shd w:val="clear" w:color="auto" w:fill="F2F2F2" w:themeFill="background1" w:themeFillShade="F2"/>
          </w:tcPr>
          <w:p w14:paraId="69BFDFF0" w14:textId="77777777" w:rsidR="00F97DA7" w:rsidRPr="009F553A" w:rsidRDefault="00F97DA7" w:rsidP="00043C06">
            <w:pPr>
              <w:tabs>
                <w:tab w:val="left" w:pos="3969"/>
              </w:tabs>
              <w:spacing w:after="0"/>
              <w:rPr>
                <w:b/>
                <w:color w:val="000000"/>
                <w:sz w:val="18"/>
                <w:szCs w:val="18"/>
              </w:rPr>
            </w:pPr>
          </w:p>
        </w:tc>
      </w:tr>
      <w:tr w:rsidR="00F97DA7" w:rsidRPr="009F553A" w14:paraId="56F4EAE9" w14:textId="77777777" w:rsidTr="00F97DA7">
        <w:tc>
          <w:tcPr>
            <w:tcW w:w="1623" w:type="dxa"/>
            <w:tcBorders>
              <w:top w:val="nil"/>
              <w:left w:val="nil"/>
              <w:bottom w:val="nil"/>
              <w:right w:val="single" w:sz="4" w:space="0" w:color="auto"/>
            </w:tcBorders>
            <w:shd w:val="clear" w:color="auto" w:fill="F2F2F2" w:themeFill="background1" w:themeFillShade="F2"/>
          </w:tcPr>
          <w:p w14:paraId="4DCAC32D"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AE7721" w14:textId="77777777" w:rsidR="00F97DA7" w:rsidRPr="009F553A" w:rsidRDefault="00F97DA7" w:rsidP="00043C06">
            <w:pPr>
              <w:tabs>
                <w:tab w:val="left" w:pos="3969"/>
              </w:tabs>
              <w:spacing w:after="0"/>
              <w:rPr>
                <w:b/>
                <w:color w:val="000000"/>
                <w:sz w:val="18"/>
                <w:szCs w:val="18"/>
              </w:rPr>
            </w:pPr>
            <w:r w:rsidRPr="009F553A">
              <w:rPr>
                <w:b/>
                <w:color w:val="000000"/>
                <w:sz w:val="18"/>
                <w:szCs w:val="18"/>
              </w:rPr>
              <w:t>Socio-Economic Development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1D13DE" w14:textId="77777777" w:rsidR="00F97DA7" w:rsidRPr="009F553A" w:rsidRDefault="00F97DA7" w:rsidP="00043C06">
            <w:pPr>
              <w:tabs>
                <w:tab w:val="left" w:pos="3969"/>
              </w:tabs>
              <w:spacing w:after="0"/>
              <w:jc w:val="center"/>
              <w:rPr>
                <w:b/>
                <w:color w:val="000000"/>
                <w:sz w:val="18"/>
                <w:szCs w:val="18"/>
              </w:rPr>
            </w:pPr>
            <w:r w:rsidRPr="009F553A">
              <w:rPr>
                <w:b/>
                <w:color w:val="000000"/>
                <w:sz w:val="18"/>
                <w:szCs w:val="18"/>
              </w:rPr>
              <w:t>5</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8FEE42" w14:textId="77777777" w:rsidR="00F97DA7" w:rsidRPr="009F553A" w:rsidRDefault="00F97DA7" w:rsidP="00043C06">
            <w:pPr>
              <w:tabs>
                <w:tab w:val="left" w:pos="3969"/>
              </w:tabs>
              <w:spacing w:after="0"/>
              <w:rPr>
                <w:b/>
                <w:color w:val="000000"/>
                <w:sz w:val="18"/>
                <w:szCs w:val="18"/>
              </w:rPr>
            </w:pPr>
          </w:p>
        </w:tc>
        <w:tc>
          <w:tcPr>
            <w:tcW w:w="1352" w:type="dxa"/>
            <w:tcBorders>
              <w:top w:val="nil"/>
              <w:left w:val="single" w:sz="4" w:space="0" w:color="auto"/>
              <w:bottom w:val="nil"/>
              <w:right w:val="nil"/>
            </w:tcBorders>
            <w:shd w:val="clear" w:color="auto" w:fill="F2F2F2" w:themeFill="background1" w:themeFillShade="F2"/>
          </w:tcPr>
          <w:p w14:paraId="18B4462D" w14:textId="77777777" w:rsidR="00F97DA7" w:rsidRPr="009F553A" w:rsidRDefault="00F97DA7" w:rsidP="00043C06">
            <w:pPr>
              <w:tabs>
                <w:tab w:val="left" w:pos="3969"/>
              </w:tabs>
              <w:spacing w:after="0"/>
              <w:rPr>
                <w:b/>
                <w:color w:val="000000"/>
                <w:sz w:val="18"/>
                <w:szCs w:val="18"/>
              </w:rPr>
            </w:pPr>
          </w:p>
        </w:tc>
      </w:tr>
      <w:tr w:rsidR="00F97DA7" w:rsidRPr="009F553A" w14:paraId="34366AB6" w14:textId="77777777" w:rsidTr="00F97DA7">
        <w:tc>
          <w:tcPr>
            <w:tcW w:w="1623" w:type="dxa"/>
            <w:tcBorders>
              <w:top w:val="nil"/>
              <w:left w:val="nil"/>
              <w:bottom w:val="nil"/>
              <w:right w:val="single" w:sz="4" w:space="0" w:color="auto"/>
            </w:tcBorders>
            <w:shd w:val="clear" w:color="auto" w:fill="F2F2F2" w:themeFill="background1" w:themeFillShade="F2"/>
          </w:tcPr>
          <w:p w14:paraId="0CE4E030"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79485C" w14:textId="77777777" w:rsidR="00F97DA7" w:rsidRPr="009F553A" w:rsidRDefault="00F97DA7" w:rsidP="00043C06">
            <w:pPr>
              <w:tabs>
                <w:tab w:val="left" w:pos="3969"/>
              </w:tabs>
              <w:spacing w:after="0"/>
              <w:rPr>
                <w:b/>
                <w:color w:val="000000"/>
                <w:sz w:val="18"/>
                <w:szCs w:val="18"/>
              </w:rPr>
            </w:pPr>
            <w:r w:rsidRPr="009F553A">
              <w:rPr>
                <w:b/>
                <w:i/>
                <w:color w:val="000000"/>
                <w:sz w:val="18"/>
                <w:szCs w:val="18"/>
              </w:rPr>
              <w:t>Overall Score</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9D0BC" w14:textId="77777777" w:rsidR="00F97DA7" w:rsidRPr="009F553A" w:rsidRDefault="00F97DA7" w:rsidP="00043C06">
            <w:pPr>
              <w:tabs>
                <w:tab w:val="left" w:pos="3969"/>
              </w:tabs>
              <w:spacing w:after="0"/>
              <w:jc w:val="center"/>
              <w:rPr>
                <w:b/>
                <w:color w:val="000000"/>
                <w:sz w:val="18"/>
                <w:szCs w:val="18"/>
              </w:rPr>
            </w:pPr>
            <w:r w:rsidRPr="009F553A">
              <w:rPr>
                <w:b/>
                <w:color w:val="000000"/>
                <w:sz w:val="18"/>
                <w:szCs w:val="18"/>
              </w:rPr>
              <w:t>100</w:t>
            </w: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97193" w14:textId="77777777" w:rsidR="00F97DA7" w:rsidRPr="009F553A" w:rsidRDefault="00F97DA7" w:rsidP="00043C06">
            <w:pPr>
              <w:tabs>
                <w:tab w:val="left" w:pos="3969"/>
              </w:tabs>
              <w:spacing w:after="0"/>
              <w:rPr>
                <w:b/>
                <w:color w:val="000000"/>
                <w:sz w:val="18"/>
                <w:szCs w:val="18"/>
              </w:rPr>
            </w:pPr>
          </w:p>
        </w:tc>
        <w:tc>
          <w:tcPr>
            <w:tcW w:w="1352" w:type="dxa"/>
            <w:tcBorders>
              <w:top w:val="nil"/>
              <w:left w:val="single" w:sz="4" w:space="0" w:color="auto"/>
              <w:bottom w:val="nil"/>
              <w:right w:val="nil"/>
            </w:tcBorders>
            <w:shd w:val="clear" w:color="auto" w:fill="F2F2F2" w:themeFill="background1" w:themeFillShade="F2"/>
          </w:tcPr>
          <w:p w14:paraId="41F6CD7F" w14:textId="77777777" w:rsidR="00F97DA7" w:rsidRPr="009F553A" w:rsidRDefault="00F97DA7" w:rsidP="00043C06">
            <w:pPr>
              <w:tabs>
                <w:tab w:val="left" w:pos="3969"/>
              </w:tabs>
              <w:spacing w:after="0"/>
              <w:rPr>
                <w:b/>
                <w:color w:val="000000"/>
                <w:sz w:val="18"/>
                <w:szCs w:val="18"/>
              </w:rPr>
            </w:pPr>
          </w:p>
        </w:tc>
      </w:tr>
      <w:tr w:rsidR="00F97DA7" w:rsidRPr="009F553A" w14:paraId="61F4AB18" w14:textId="77777777" w:rsidTr="00F97DA7">
        <w:tc>
          <w:tcPr>
            <w:tcW w:w="1623" w:type="dxa"/>
            <w:shd w:val="clear" w:color="auto" w:fill="F2F2F2" w:themeFill="background1" w:themeFillShade="F2"/>
          </w:tcPr>
          <w:p w14:paraId="26A89F56" w14:textId="77777777" w:rsidR="00F97DA7" w:rsidRPr="009F553A" w:rsidRDefault="00F97DA7" w:rsidP="00043C06">
            <w:pPr>
              <w:tabs>
                <w:tab w:val="left" w:pos="3969"/>
              </w:tabs>
              <w:spacing w:after="0"/>
              <w:rPr>
                <w:b/>
                <w:color w:val="000000"/>
                <w:sz w:val="18"/>
                <w:szCs w:val="18"/>
              </w:rPr>
            </w:pPr>
          </w:p>
        </w:tc>
        <w:tc>
          <w:tcPr>
            <w:tcW w:w="2913" w:type="dxa"/>
            <w:tcBorders>
              <w:top w:val="single" w:sz="4" w:space="0" w:color="auto"/>
              <w:left w:val="nil"/>
              <w:bottom w:val="nil"/>
              <w:right w:val="nil"/>
            </w:tcBorders>
            <w:shd w:val="clear" w:color="auto" w:fill="F2F2F2" w:themeFill="background1" w:themeFillShade="F2"/>
          </w:tcPr>
          <w:p w14:paraId="2DF56A34" w14:textId="77777777" w:rsidR="00F97DA7" w:rsidRPr="009F553A" w:rsidRDefault="00F97DA7" w:rsidP="00043C06">
            <w:pPr>
              <w:tabs>
                <w:tab w:val="left" w:pos="3969"/>
              </w:tabs>
              <w:spacing w:after="0"/>
              <w:rPr>
                <w:b/>
                <w:color w:val="000000"/>
                <w:sz w:val="18"/>
                <w:szCs w:val="18"/>
              </w:rPr>
            </w:pPr>
          </w:p>
        </w:tc>
        <w:tc>
          <w:tcPr>
            <w:tcW w:w="2127" w:type="dxa"/>
            <w:tcBorders>
              <w:top w:val="single" w:sz="4" w:space="0" w:color="auto"/>
              <w:left w:val="nil"/>
              <w:bottom w:val="nil"/>
              <w:right w:val="nil"/>
            </w:tcBorders>
            <w:shd w:val="clear" w:color="auto" w:fill="F2F2F2" w:themeFill="background1" w:themeFillShade="F2"/>
          </w:tcPr>
          <w:p w14:paraId="3AF81D11" w14:textId="77777777" w:rsidR="00F97DA7" w:rsidRPr="009F553A" w:rsidRDefault="00F97DA7" w:rsidP="00043C06">
            <w:pPr>
              <w:tabs>
                <w:tab w:val="left" w:pos="3969"/>
              </w:tabs>
              <w:spacing w:after="0"/>
              <w:rPr>
                <w:b/>
                <w:color w:val="000000"/>
                <w:sz w:val="18"/>
                <w:szCs w:val="18"/>
              </w:rPr>
            </w:pPr>
          </w:p>
        </w:tc>
        <w:tc>
          <w:tcPr>
            <w:tcW w:w="1057" w:type="dxa"/>
            <w:tcBorders>
              <w:top w:val="single" w:sz="4" w:space="0" w:color="auto"/>
              <w:left w:val="nil"/>
              <w:bottom w:val="nil"/>
              <w:right w:val="nil"/>
            </w:tcBorders>
            <w:shd w:val="clear" w:color="auto" w:fill="F2F2F2" w:themeFill="background1" w:themeFillShade="F2"/>
          </w:tcPr>
          <w:p w14:paraId="5B7FD64A" w14:textId="77777777" w:rsidR="00F97DA7" w:rsidRPr="009F553A" w:rsidRDefault="00F97DA7" w:rsidP="00043C06">
            <w:pPr>
              <w:tabs>
                <w:tab w:val="left" w:pos="3969"/>
              </w:tabs>
              <w:spacing w:after="0"/>
              <w:rPr>
                <w:b/>
                <w:color w:val="000000"/>
                <w:sz w:val="18"/>
                <w:szCs w:val="18"/>
              </w:rPr>
            </w:pPr>
          </w:p>
        </w:tc>
        <w:tc>
          <w:tcPr>
            <w:tcW w:w="1352" w:type="dxa"/>
            <w:shd w:val="clear" w:color="auto" w:fill="F2F2F2" w:themeFill="background1" w:themeFillShade="F2"/>
          </w:tcPr>
          <w:p w14:paraId="524CA8CD" w14:textId="77777777" w:rsidR="00F97DA7" w:rsidRPr="009F553A" w:rsidRDefault="00F97DA7" w:rsidP="00043C06">
            <w:pPr>
              <w:tabs>
                <w:tab w:val="left" w:pos="3969"/>
              </w:tabs>
              <w:spacing w:after="0"/>
              <w:rPr>
                <w:b/>
                <w:color w:val="000000"/>
                <w:sz w:val="18"/>
                <w:szCs w:val="18"/>
              </w:rPr>
            </w:pPr>
          </w:p>
        </w:tc>
      </w:tr>
    </w:tbl>
    <w:p w14:paraId="0254A3C5" w14:textId="77777777" w:rsidR="00F97DA7" w:rsidRPr="009F553A" w:rsidRDefault="00F97DA7" w:rsidP="00F97DA7">
      <w:pPr>
        <w:shd w:val="clear" w:color="auto" w:fill="F2F2F2" w:themeFill="background1" w:themeFillShade="F2"/>
        <w:spacing w:after="0"/>
        <w:rPr>
          <w:b/>
          <w:sz w:val="18"/>
          <w:szCs w:val="18"/>
          <w:lang w:eastAsia="en-US"/>
        </w:rPr>
      </w:pPr>
    </w:p>
    <w:p w14:paraId="041B6D33" w14:textId="4F3940B7" w:rsidR="00F97DA7" w:rsidRPr="009F553A" w:rsidRDefault="00F97DA7" w:rsidP="00F97DA7">
      <w:pPr>
        <w:shd w:val="clear" w:color="auto" w:fill="F2F2F2" w:themeFill="background1" w:themeFillShade="F2"/>
        <w:spacing w:after="0"/>
        <w:rPr>
          <w:b/>
          <w:color w:val="000000"/>
          <w:sz w:val="18"/>
          <w:szCs w:val="18"/>
        </w:rPr>
      </w:pPr>
      <w:r w:rsidRPr="009F553A">
        <w:rPr>
          <w:b/>
          <w:color w:val="000000"/>
          <w:sz w:val="18"/>
          <w:szCs w:val="18"/>
        </w:rPr>
        <w:t>Broad-Based BEE Status Level</w:t>
      </w:r>
      <w:r w:rsidRPr="009F553A">
        <w:rPr>
          <w:b/>
          <w:color w:val="000000"/>
          <w:sz w:val="18"/>
          <w:szCs w:val="18"/>
        </w:rPr>
        <w:tab/>
      </w:r>
      <w:r w:rsidRPr="009F553A">
        <w:rPr>
          <w:b/>
          <w:color w:val="000000"/>
          <w:sz w:val="18"/>
          <w:szCs w:val="18"/>
        </w:rPr>
        <w:tab/>
      </w:r>
      <w:r w:rsidRPr="009F553A">
        <w:rPr>
          <w:b/>
          <w:color w:val="000000"/>
          <w:sz w:val="18"/>
          <w:szCs w:val="18"/>
        </w:rPr>
        <w:tab/>
      </w:r>
      <w:r w:rsidRPr="009F553A">
        <w:rPr>
          <w:b/>
          <w:color w:val="000000"/>
          <w:sz w:val="18"/>
          <w:szCs w:val="18"/>
        </w:rPr>
        <w:tab/>
        <w:t>:A level ….. Contributor to B-BBEE</w:t>
      </w:r>
    </w:p>
    <w:p w14:paraId="2B38EC96" w14:textId="77777777" w:rsidR="00F97DA7" w:rsidRPr="009F553A" w:rsidRDefault="00F97DA7" w:rsidP="00F97DA7">
      <w:pPr>
        <w:shd w:val="clear" w:color="auto" w:fill="F2F2F2"/>
        <w:spacing w:after="0"/>
        <w:rPr>
          <w:b/>
          <w:color w:val="000000"/>
          <w:sz w:val="18"/>
          <w:szCs w:val="18"/>
        </w:rPr>
      </w:pPr>
      <w:r w:rsidRPr="009F553A">
        <w:rPr>
          <w:b/>
          <w:color w:val="000000"/>
          <w:sz w:val="18"/>
          <w:szCs w:val="18"/>
        </w:rPr>
        <w:t>BEE Procurement Recognition Level</w:t>
      </w:r>
      <w:r w:rsidRPr="009F553A">
        <w:rPr>
          <w:b/>
          <w:color w:val="000000"/>
          <w:sz w:val="18"/>
          <w:szCs w:val="18"/>
        </w:rPr>
        <w:tab/>
      </w:r>
      <w:r w:rsidRPr="009F553A">
        <w:rPr>
          <w:b/>
          <w:color w:val="000000"/>
          <w:sz w:val="18"/>
          <w:szCs w:val="18"/>
        </w:rPr>
        <w:tab/>
      </w:r>
      <w:r w:rsidRPr="009F553A">
        <w:rPr>
          <w:b/>
          <w:color w:val="000000"/>
          <w:sz w:val="18"/>
          <w:szCs w:val="18"/>
        </w:rPr>
        <w:tab/>
        <w:t>:</w:t>
      </w:r>
      <w:r w:rsidRPr="009F553A">
        <w:rPr>
          <w:b/>
          <w:color w:val="000000"/>
          <w:sz w:val="18"/>
          <w:szCs w:val="18"/>
        </w:rPr>
        <w:tab/>
        <w:t>…..</w:t>
      </w:r>
    </w:p>
    <w:p w14:paraId="41D903A9" w14:textId="77777777" w:rsidR="00F97DA7" w:rsidRPr="009F553A" w:rsidRDefault="00F97DA7" w:rsidP="00F97DA7">
      <w:pPr>
        <w:shd w:val="clear" w:color="auto" w:fill="F2F2F2"/>
        <w:spacing w:after="0"/>
        <w:rPr>
          <w:b/>
          <w:color w:val="000000"/>
          <w:sz w:val="18"/>
          <w:szCs w:val="18"/>
        </w:rPr>
      </w:pPr>
      <w:r w:rsidRPr="009F553A">
        <w:rPr>
          <w:b/>
          <w:color w:val="000000"/>
          <w:sz w:val="18"/>
          <w:szCs w:val="18"/>
        </w:rPr>
        <w:t>Black Ownership</w:t>
      </w:r>
      <w:r w:rsidRPr="009F553A">
        <w:rPr>
          <w:b/>
          <w:color w:val="000000"/>
          <w:sz w:val="18"/>
          <w:szCs w:val="18"/>
        </w:rPr>
        <w:tab/>
      </w:r>
      <w:r w:rsidRPr="009F553A">
        <w:rPr>
          <w:b/>
          <w:color w:val="000000"/>
          <w:sz w:val="18"/>
          <w:szCs w:val="18"/>
        </w:rPr>
        <w:tab/>
      </w:r>
      <w:r w:rsidRPr="009F553A">
        <w:rPr>
          <w:b/>
          <w:color w:val="000000"/>
          <w:sz w:val="18"/>
          <w:szCs w:val="18"/>
        </w:rPr>
        <w:tab/>
      </w:r>
      <w:r w:rsidRPr="009F553A">
        <w:rPr>
          <w:b/>
          <w:color w:val="000000"/>
          <w:sz w:val="18"/>
          <w:szCs w:val="18"/>
        </w:rPr>
        <w:tab/>
      </w:r>
      <w:r w:rsidRPr="009F553A">
        <w:rPr>
          <w:b/>
          <w:color w:val="000000"/>
          <w:sz w:val="18"/>
          <w:szCs w:val="18"/>
        </w:rPr>
        <w:tab/>
        <w:t>:</w:t>
      </w:r>
      <w:r w:rsidRPr="009F553A">
        <w:rPr>
          <w:b/>
          <w:color w:val="000000"/>
          <w:sz w:val="18"/>
          <w:szCs w:val="18"/>
        </w:rPr>
        <w:tab/>
        <w:t>…..%</w:t>
      </w:r>
    </w:p>
    <w:p w14:paraId="3D6E386F" w14:textId="77777777" w:rsidR="00F97DA7" w:rsidRPr="009F553A" w:rsidRDefault="00F97DA7" w:rsidP="00F97DA7">
      <w:pPr>
        <w:shd w:val="clear" w:color="auto" w:fill="F2F2F2"/>
        <w:spacing w:after="0"/>
        <w:rPr>
          <w:b/>
          <w:color w:val="000000"/>
          <w:sz w:val="18"/>
          <w:szCs w:val="18"/>
        </w:rPr>
      </w:pPr>
      <w:r w:rsidRPr="009F553A">
        <w:rPr>
          <w:b/>
          <w:color w:val="000000"/>
          <w:sz w:val="18"/>
          <w:szCs w:val="18"/>
        </w:rPr>
        <w:t>Black Women Ownership</w:t>
      </w:r>
      <w:r w:rsidRPr="009F553A">
        <w:rPr>
          <w:b/>
          <w:color w:val="000000"/>
          <w:sz w:val="18"/>
          <w:szCs w:val="18"/>
        </w:rPr>
        <w:tab/>
      </w:r>
      <w:r w:rsidRPr="009F553A">
        <w:rPr>
          <w:b/>
          <w:color w:val="000000"/>
          <w:sz w:val="18"/>
          <w:szCs w:val="18"/>
        </w:rPr>
        <w:tab/>
      </w:r>
      <w:r w:rsidRPr="009F553A">
        <w:rPr>
          <w:b/>
          <w:color w:val="000000"/>
          <w:sz w:val="18"/>
          <w:szCs w:val="18"/>
        </w:rPr>
        <w:tab/>
      </w:r>
      <w:r w:rsidRPr="009F553A">
        <w:rPr>
          <w:b/>
          <w:color w:val="000000"/>
          <w:sz w:val="18"/>
          <w:szCs w:val="18"/>
        </w:rPr>
        <w:tab/>
        <w:t>:</w:t>
      </w:r>
      <w:r w:rsidRPr="009F553A">
        <w:rPr>
          <w:b/>
          <w:color w:val="000000"/>
          <w:sz w:val="18"/>
          <w:szCs w:val="18"/>
        </w:rPr>
        <w:tab/>
        <w:t>…..%</w:t>
      </w:r>
    </w:p>
    <w:p w14:paraId="4877C7CD" w14:textId="77777777" w:rsidR="00F97DA7" w:rsidRPr="009F553A" w:rsidRDefault="00F97DA7" w:rsidP="00F97DA7">
      <w:pPr>
        <w:shd w:val="clear" w:color="auto" w:fill="F2F2F2"/>
        <w:spacing w:after="0"/>
        <w:rPr>
          <w:b/>
          <w:sz w:val="18"/>
          <w:szCs w:val="18"/>
        </w:rPr>
      </w:pPr>
      <w:r w:rsidRPr="009F553A">
        <w:rPr>
          <w:b/>
          <w:color w:val="000000"/>
          <w:sz w:val="18"/>
          <w:szCs w:val="18"/>
        </w:rPr>
        <w:t>Empowering Supplier</w:t>
      </w:r>
      <w:r w:rsidRPr="009F553A">
        <w:rPr>
          <w:b/>
          <w:color w:val="000000"/>
          <w:sz w:val="18"/>
          <w:szCs w:val="18"/>
        </w:rPr>
        <w:tab/>
      </w:r>
      <w:r w:rsidRPr="009F553A">
        <w:rPr>
          <w:b/>
          <w:color w:val="000000"/>
          <w:sz w:val="18"/>
          <w:szCs w:val="18"/>
        </w:rPr>
        <w:tab/>
      </w:r>
      <w:r w:rsidRPr="009F553A">
        <w:rPr>
          <w:b/>
          <w:color w:val="000000"/>
          <w:sz w:val="18"/>
          <w:szCs w:val="18"/>
        </w:rPr>
        <w:tab/>
      </w:r>
      <w:r w:rsidRPr="009F553A">
        <w:rPr>
          <w:b/>
          <w:color w:val="0070C0"/>
          <w:sz w:val="18"/>
          <w:szCs w:val="18"/>
        </w:rPr>
        <w:tab/>
      </w:r>
      <w:r w:rsidRPr="009F553A">
        <w:rPr>
          <w:b/>
          <w:color w:val="0070C0"/>
          <w:sz w:val="18"/>
          <w:szCs w:val="18"/>
        </w:rPr>
        <w:tab/>
      </w:r>
      <w:r w:rsidRPr="009F553A">
        <w:rPr>
          <w:b/>
          <w:color w:val="000000"/>
          <w:sz w:val="18"/>
          <w:szCs w:val="18"/>
        </w:rPr>
        <w:t>:</w:t>
      </w:r>
      <w:r w:rsidRPr="009F553A">
        <w:rPr>
          <w:b/>
          <w:sz w:val="18"/>
          <w:szCs w:val="18"/>
        </w:rPr>
        <w:tab/>
        <w:t>(Yes/No)</w:t>
      </w:r>
    </w:p>
    <w:p w14:paraId="3638D645" w14:textId="77777777" w:rsidR="00F97DA7" w:rsidRPr="009F553A" w:rsidRDefault="00F97DA7" w:rsidP="002E56CC">
      <w:pPr>
        <w:shd w:val="clear" w:color="auto" w:fill="F2F2F2"/>
        <w:spacing w:after="0"/>
        <w:jc w:val="both"/>
        <w:rPr>
          <w:b/>
          <w:sz w:val="18"/>
          <w:szCs w:val="18"/>
        </w:rPr>
      </w:pPr>
      <w:r w:rsidRPr="009F553A">
        <w:rPr>
          <w:b/>
          <w:i/>
          <w:sz w:val="18"/>
          <w:szCs w:val="18"/>
        </w:rPr>
        <w:lastRenderedPageBreak/>
        <w:t>Although the abovementioned is the current level of turnover/income and is closely related to the economic indicators, it may be more or less in future. Consequently, this certificate does not serve as a guarantee that the income reflected will continue at the same levels.</w:t>
      </w:r>
    </w:p>
    <w:p w14:paraId="3D80E3E4" w14:textId="77777777" w:rsidR="00F97DA7" w:rsidRPr="009F553A" w:rsidRDefault="00F97DA7" w:rsidP="002E56CC">
      <w:pPr>
        <w:spacing w:after="0"/>
        <w:jc w:val="both"/>
        <w:rPr>
          <w:rFonts w:cstheme="minorBidi"/>
          <w:sz w:val="14"/>
          <w:szCs w:val="14"/>
        </w:rPr>
      </w:pPr>
    </w:p>
    <w:p w14:paraId="14B37EF8" w14:textId="77777777" w:rsidR="00F97DA7" w:rsidRPr="009F553A" w:rsidRDefault="00F97DA7" w:rsidP="002E56CC">
      <w:pPr>
        <w:spacing w:after="0"/>
        <w:jc w:val="both"/>
        <w:rPr>
          <w:color w:val="002060"/>
          <w:sz w:val="20"/>
          <w:szCs w:val="20"/>
        </w:rPr>
      </w:pPr>
      <w:r w:rsidRPr="009F553A">
        <w:rPr>
          <w:bCs/>
          <w:color w:val="000000"/>
          <w:sz w:val="20"/>
        </w:rPr>
        <w:t xml:space="preserve">Based on the procedures we have performed and the evidence we have obtained, nothing has come to our attention that causes us to believe that the </w:t>
      </w:r>
      <w:r w:rsidRPr="009F553A">
        <w:rPr>
          <w:color w:val="000000"/>
          <w:sz w:val="20"/>
        </w:rPr>
        <w:t>B-BBEE Status reflected in the certificate for the year ended &lt;</w:t>
      </w:r>
      <w:r w:rsidRPr="009F553A">
        <w:rPr>
          <w:i/>
          <w:color w:val="000000"/>
          <w:sz w:val="20"/>
        </w:rPr>
        <w:t xml:space="preserve">insert date&gt; </w:t>
      </w:r>
      <w:r w:rsidRPr="009F553A">
        <w:rPr>
          <w:color w:val="000000"/>
          <w:sz w:val="20"/>
        </w:rPr>
        <w:t>has not been determined, in all material respects, in accordance with the &lt;Codes of Good Practice/Relevant Sector Code&gt;</w:t>
      </w:r>
      <w:r w:rsidRPr="009F553A">
        <w:rPr>
          <w:rStyle w:val="FootnoteReference"/>
          <w:color w:val="000000"/>
          <w:sz w:val="20"/>
        </w:rPr>
        <w:footnoteReference w:id="32"/>
      </w:r>
      <w:r w:rsidRPr="009F553A">
        <w:rPr>
          <w:color w:val="000000"/>
          <w:sz w:val="20"/>
        </w:rPr>
        <w:t xml:space="preserve"> on Broad-Based Black Economic Empowerment, gazetted on &lt;11 October 2013/gazette date of Sector Code&gt;</w:t>
      </w:r>
      <w:r w:rsidRPr="009F553A">
        <w:rPr>
          <w:rStyle w:val="FootnoteReference"/>
          <w:color w:val="000000"/>
          <w:sz w:val="20"/>
        </w:rPr>
        <w:footnoteReference w:id="33"/>
      </w:r>
      <w:r w:rsidRPr="009F553A">
        <w:rPr>
          <w:color w:val="000000"/>
          <w:sz w:val="20"/>
        </w:rPr>
        <w:t xml:space="preserve"> in terms of the Broad-Based Black Economic Empowerment Act, Act No. 53 of 2003 (as amended) of South Africa.</w:t>
      </w:r>
    </w:p>
    <w:p w14:paraId="451A9B1A" w14:textId="77777777" w:rsidR="00F97DA7" w:rsidRPr="009F553A" w:rsidRDefault="00F97DA7" w:rsidP="002E56CC">
      <w:pPr>
        <w:spacing w:after="0"/>
        <w:jc w:val="both"/>
        <w:rPr>
          <w:color w:val="002060"/>
          <w:sz w:val="20"/>
        </w:rPr>
      </w:pPr>
    </w:p>
    <w:p w14:paraId="28BD1854" w14:textId="77777777" w:rsidR="00F97DA7" w:rsidRPr="009F553A" w:rsidRDefault="00F97DA7" w:rsidP="002E56CC">
      <w:pPr>
        <w:spacing w:after="0"/>
        <w:jc w:val="both"/>
        <w:rPr>
          <w:sz w:val="20"/>
        </w:rPr>
      </w:pPr>
      <w:r w:rsidRPr="009F553A">
        <w:rPr>
          <w:sz w:val="20"/>
        </w:rPr>
        <w:t xml:space="preserve">Our independent limited assurance report dated </w:t>
      </w:r>
      <w:r w:rsidRPr="009F553A">
        <w:rPr>
          <w:color w:val="002060"/>
          <w:sz w:val="20"/>
        </w:rPr>
        <w:t>&lt;</w:t>
      </w:r>
      <w:r w:rsidRPr="009F553A">
        <w:rPr>
          <w:i/>
          <w:sz w:val="20"/>
        </w:rPr>
        <w:t>insert issue date</w:t>
      </w:r>
      <w:r w:rsidRPr="009F553A">
        <w:rPr>
          <w:sz w:val="20"/>
        </w:rPr>
        <w:t>&gt;</w:t>
      </w:r>
      <w:r w:rsidRPr="009F553A">
        <w:rPr>
          <w:color w:val="002060"/>
          <w:sz w:val="20"/>
        </w:rPr>
        <w:t xml:space="preserve"> </w:t>
      </w:r>
      <w:r w:rsidRPr="009F553A">
        <w:rPr>
          <w:sz w:val="20"/>
        </w:rPr>
        <w:t>is available for inspection at the registered office of &lt;</w:t>
      </w:r>
      <w:r w:rsidRPr="009F553A">
        <w:rPr>
          <w:i/>
          <w:sz w:val="20"/>
        </w:rPr>
        <w:t>insert name of measured entity</w:t>
      </w:r>
      <w:r w:rsidRPr="009F553A">
        <w:rPr>
          <w:sz w:val="20"/>
        </w:rPr>
        <w:t xml:space="preserve">&gt; together with the accompanying </w:t>
      </w:r>
      <w:r w:rsidRPr="009F553A">
        <w:rPr>
          <w:color w:val="000000" w:themeColor="text1"/>
          <w:sz w:val="20"/>
        </w:rPr>
        <w:t xml:space="preserve">detailed B-BBEE </w:t>
      </w:r>
      <w:r w:rsidRPr="009F553A">
        <w:rPr>
          <w:sz w:val="20"/>
        </w:rPr>
        <w:t xml:space="preserve">Scorecard and should be referred to for an understanding of our limited assurance engagement and the extent of work performed. </w:t>
      </w:r>
    </w:p>
    <w:p w14:paraId="795B06DC" w14:textId="77777777" w:rsidR="00F97DA7" w:rsidRPr="009F553A" w:rsidRDefault="00F97DA7" w:rsidP="002E56CC">
      <w:pPr>
        <w:spacing w:after="0"/>
        <w:jc w:val="both"/>
        <w:rPr>
          <w:sz w:val="20"/>
        </w:rPr>
      </w:pPr>
    </w:p>
    <w:p w14:paraId="3423168A" w14:textId="77777777" w:rsidR="00F97DA7" w:rsidRPr="009F553A" w:rsidRDefault="00F97DA7" w:rsidP="002E56CC">
      <w:pPr>
        <w:jc w:val="both"/>
        <w:rPr>
          <w:color w:val="000000"/>
          <w:sz w:val="20"/>
        </w:rPr>
      </w:pPr>
      <w:r w:rsidRPr="009F553A">
        <w:rPr>
          <w:sz w:val="20"/>
        </w:rPr>
        <w:t xml:space="preserve">This certificate has been determined, on the basis of information provided by management. </w:t>
      </w:r>
      <w:r w:rsidRPr="009F553A">
        <w:rPr>
          <w:color w:val="000000"/>
          <w:sz w:val="20"/>
        </w:rPr>
        <w:t>We do not accept or assume responsibility to anyone other than &lt;</w:t>
      </w:r>
      <w:r w:rsidRPr="009F553A">
        <w:rPr>
          <w:i/>
          <w:color w:val="000000"/>
          <w:sz w:val="20"/>
        </w:rPr>
        <w:t>those who engaged us</w:t>
      </w:r>
      <w:r w:rsidRPr="009F553A">
        <w:rPr>
          <w:color w:val="000000"/>
          <w:sz w:val="20"/>
        </w:rPr>
        <w:t>&gt; for our work, for this report or for the conclusion we have reached.</w:t>
      </w:r>
    </w:p>
    <w:p w14:paraId="41248646" w14:textId="77777777" w:rsidR="00F97DA7" w:rsidRPr="009F553A" w:rsidRDefault="00F97DA7" w:rsidP="00F97DA7">
      <w:pPr>
        <w:spacing w:after="0"/>
        <w:rPr>
          <w:sz w:val="20"/>
        </w:rPr>
      </w:pPr>
    </w:p>
    <w:p w14:paraId="313FF29D" w14:textId="77777777" w:rsidR="00F97DA7" w:rsidRPr="009F553A" w:rsidRDefault="00F97DA7" w:rsidP="00F97DA7">
      <w:pPr>
        <w:spacing w:after="0"/>
        <w:rPr>
          <w:sz w:val="20"/>
          <w:u w:val="single"/>
        </w:rPr>
      </w:pPr>
      <w:r w:rsidRPr="009F553A">
        <w:rPr>
          <w:sz w:val="20"/>
        </w:rPr>
        <w:t>&lt;Insert Signature&gt;</w:t>
      </w:r>
      <w:r w:rsidRPr="009F553A">
        <w:rPr>
          <w:sz w:val="20"/>
          <w:u w:val="single"/>
        </w:rPr>
        <w:tab/>
      </w:r>
      <w:r w:rsidRPr="009F553A">
        <w:rPr>
          <w:sz w:val="20"/>
          <w:u w:val="single"/>
        </w:rPr>
        <w:tab/>
      </w:r>
      <w:r w:rsidRPr="009F553A">
        <w:rPr>
          <w:sz w:val="20"/>
          <w:u w:val="single"/>
        </w:rPr>
        <w:tab/>
      </w:r>
      <w:r w:rsidRPr="009F553A">
        <w:rPr>
          <w:sz w:val="20"/>
          <w:u w:val="single"/>
        </w:rPr>
        <w:tab/>
      </w:r>
      <w:r w:rsidRPr="009F553A">
        <w:rPr>
          <w:sz w:val="20"/>
          <w:u w:val="single"/>
        </w:rPr>
        <w:tab/>
      </w:r>
      <w:r w:rsidRPr="009F553A">
        <w:rPr>
          <w:sz w:val="20"/>
          <w:u w:val="single"/>
        </w:rPr>
        <w:tab/>
      </w:r>
    </w:p>
    <w:tbl>
      <w:tblPr>
        <w:tblStyle w:val="TableGrid"/>
        <w:tblpPr w:leftFromText="180" w:rightFromText="180" w:bottomFromText="120" w:vertAnchor="text" w:horzAnchor="margin" w:tblpXSpec="right" w:tblpY="-37"/>
        <w:tblW w:w="3337" w:type="dxa"/>
        <w:tblLook w:val="04A0" w:firstRow="1" w:lastRow="0" w:firstColumn="1" w:lastColumn="0" w:noHBand="0" w:noVBand="1"/>
      </w:tblPr>
      <w:tblGrid>
        <w:gridCol w:w="3337"/>
      </w:tblGrid>
      <w:tr w:rsidR="00F97DA7" w:rsidRPr="009F553A" w14:paraId="6865E426" w14:textId="77777777" w:rsidTr="00F97DA7">
        <w:trPr>
          <w:trHeight w:val="637"/>
        </w:trPr>
        <w:tc>
          <w:tcPr>
            <w:tcW w:w="3337" w:type="dxa"/>
            <w:tcBorders>
              <w:top w:val="single" w:sz="4" w:space="0" w:color="auto"/>
              <w:left w:val="single" w:sz="4" w:space="0" w:color="auto"/>
              <w:bottom w:val="single" w:sz="4" w:space="0" w:color="auto"/>
              <w:right w:val="single" w:sz="4" w:space="0" w:color="auto"/>
            </w:tcBorders>
            <w:vAlign w:val="center"/>
            <w:hideMark/>
          </w:tcPr>
          <w:p w14:paraId="7D4B39F0" w14:textId="77777777" w:rsidR="00F97DA7" w:rsidRPr="009F553A" w:rsidRDefault="00F97DA7" w:rsidP="00043C06">
            <w:pPr>
              <w:spacing w:after="0"/>
              <w:rPr>
                <w:b/>
                <w:sz w:val="20"/>
                <w:szCs w:val="20"/>
              </w:rPr>
            </w:pPr>
            <w:r w:rsidRPr="009F553A">
              <w:rPr>
                <w:b/>
                <w:sz w:val="20"/>
                <w:szCs w:val="20"/>
              </w:rPr>
              <w:t xml:space="preserve">Date of issue:  </w:t>
            </w:r>
            <w:r w:rsidRPr="009F553A">
              <w:rPr>
                <w:b/>
                <w:sz w:val="20"/>
                <w:szCs w:val="20"/>
              </w:rPr>
              <w:tab/>
              <w:t>XX XXXXX 20XX</w:t>
            </w:r>
          </w:p>
          <w:p w14:paraId="49FAA246" w14:textId="77777777" w:rsidR="00F97DA7" w:rsidRPr="009F553A" w:rsidRDefault="00F97DA7" w:rsidP="00043C06">
            <w:pPr>
              <w:spacing w:after="0"/>
              <w:rPr>
                <w:b/>
                <w:sz w:val="20"/>
                <w:szCs w:val="20"/>
              </w:rPr>
            </w:pPr>
            <w:r w:rsidRPr="009F553A">
              <w:rPr>
                <w:b/>
                <w:sz w:val="20"/>
                <w:szCs w:val="20"/>
              </w:rPr>
              <w:t>Expiry date:</w:t>
            </w:r>
            <w:r w:rsidRPr="009F553A">
              <w:rPr>
                <w:b/>
                <w:sz w:val="20"/>
                <w:szCs w:val="20"/>
              </w:rPr>
              <w:tab/>
              <w:t>XX XXXXX 20XX</w:t>
            </w:r>
          </w:p>
          <w:p w14:paraId="2F303B76" w14:textId="77777777" w:rsidR="00F97DA7" w:rsidRPr="009F553A" w:rsidRDefault="00F97DA7" w:rsidP="00043C06">
            <w:pPr>
              <w:spacing w:after="0"/>
              <w:rPr>
                <w:sz w:val="20"/>
                <w:szCs w:val="20"/>
              </w:rPr>
            </w:pPr>
            <w:r w:rsidRPr="009F553A">
              <w:rPr>
                <w:b/>
                <w:sz w:val="20"/>
                <w:szCs w:val="20"/>
              </w:rPr>
              <w:t>Period of validity:12 months</w:t>
            </w:r>
          </w:p>
        </w:tc>
      </w:tr>
    </w:tbl>
    <w:p w14:paraId="27EE6E2E" w14:textId="77777777" w:rsidR="00F97DA7" w:rsidRPr="009F553A" w:rsidRDefault="00F97DA7" w:rsidP="00F97DA7">
      <w:pPr>
        <w:spacing w:after="0"/>
        <w:rPr>
          <w:rFonts w:cstheme="minorBidi"/>
          <w:sz w:val="20"/>
          <w:szCs w:val="20"/>
          <w:lang w:eastAsia="en-US"/>
        </w:rPr>
      </w:pPr>
      <w:r w:rsidRPr="009F553A">
        <w:rPr>
          <w:b/>
          <w:sz w:val="20"/>
        </w:rPr>
        <w:t>&lt;B-BBEE Approved Registered Auditor Full Name: XXX&gt;</w:t>
      </w:r>
    </w:p>
    <w:p w14:paraId="0105B587" w14:textId="77777777" w:rsidR="00F97DA7" w:rsidRPr="009F553A" w:rsidRDefault="00F97DA7" w:rsidP="00F97DA7">
      <w:pPr>
        <w:spacing w:after="0"/>
        <w:rPr>
          <w:b/>
          <w:sz w:val="20"/>
        </w:rPr>
      </w:pPr>
      <w:r w:rsidRPr="009F553A">
        <w:rPr>
          <w:b/>
          <w:sz w:val="20"/>
        </w:rPr>
        <w:t>&lt;B-BBEE Approved Registered Auditor Registration No.: XXX &gt;</w:t>
      </w:r>
    </w:p>
    <w:p w14:paraId="5311B536" w14:textId="77777777" w:rsidR="00F97DA7" w:rsidRPr="009F553A" w:rsidRDefault="00F97DA7" w:rsidP="00F97DA7">
      <w:pPr>
        <w:spacing w:after="0"/>
        <w:rPr>
          <w:sz w:val="20"/>
        </w:rPr>
      </w:pPr>
      <w:r w:rsidRPr="009F553A">
        <w:rPr>
          <w:b/>
          <w:sz w:val="20"/>
        </w:rPr>
        <w:t xml:space="preserve">  B-BBEE Approved Registered Auditor </w:t>
      </w:r>
    </w:p>
    <w:p w14:paraId="6961C929" w14:textId="77777777" w:rsidR="00F97DA7" w:rsidRPr="009F553A" w:rsidRDefault="00F97DA7" w:rsidP="00F97DA7">
      <w:pPr>
        <w:spacing w:after="200"/>
        <w:rPr>
          <w:rFonts w:eastAsiaTheme="majorEastAsia" w:cstheme="majorBidi"/>
          <w:b/>
          <w:bCs/>
          <w:color w:val="000000" w:themeColor="text1"/>
          <w:sz w:val="20"/>
        </w:rPr>
      </w:pPr>
      <w:r w:rsidRPr="009F553A">
        <w:rPr>
          <w:sz w:val="20"/>
        </w:rPr>
        <w:br w:type="page"/>
      </w:r>
    </w:p>
    <w:p w14:paraId="676F0874" w14:textId="77489C00" w:rsidR="00F97DA7" w:rsidRPr="00191378" w:rsidRDefault="00F97DA7" w:rsidP="00191378">
      <w:pPr>
        <w:jc w:val="both"/>
        <w:rPr>
          <w:b/>
          <w:sz w:val="24"/>
        </w:rPr>
      </w:pPr>
      <w:r w:rsidRPr="00191378">
        <w:rPr>
          <w:b/>
          <w:sz w:val="24"/>
        </w:rPr>
        <w:lastRenderedPageBreak/>
        <w:t>Illustration A2: Independent B-BBEE approved registered auditor’s limited assurance report on Broad-Based Black Economic Empowerment scorecard</w:t>
      </w:r>
      <w:r w:rsidR="009359BD" w:rsidRPr="00191378">
        <w:rPr>
          <w:b/>
          <w:sz w:val="24"/>
        </w:rPr>
        <w:t xml:space="preserve"> – QSE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0"/>
      </w:tblGrid>
      <w:tr w:rsidR="00F97DA7" w:rsidRPr="009F553A" w14:paraId="0B0E0DFD" w14:textId="77777777" w:rsidTr="00F97DA7">
        <w:tc>
          <w:tcPr>
            <w:tcW w:w="5000" w:type="pct"/>
            <w:tcBorders>
              <w:top w:val="single" w:sz="4" w:space="0" w:color="auto"/>
              <w:left w:val="single" w:sz="4" w:space="0" w:color="auto"/>
              <w:bottom w:val="single" w:sz="4" w:space="0" w:color="auto"/>
              <w:right w:val="single" w:sz="4" w:space="0" w:color="auto"/>
            </w:tcBorders>
            <w:hideMark/>
          </w:tcPr>
          <w:p w14:paraId="29A42CD3" w14:textId="47E76E45" w:rsidR="00F97DA7" w:rsidRPr="009F553A" w:rsidRDefault="00F97DA7" w:rsidP="00F97DA7">
            <w:pPr>
              <w:spacing w:line="312" w:lineRule="auto"/>
              <w:jc w:val="both"/>
            </w:pPr>
            <w:r w:rsidRPr="009F553A">
              <w:t>Circumstances:</w:t>
            </w:r>
          </w:p>
          <w:p w14:paraId="1A585699" w14:textId="77777777" w:rsidR="00F97DA7" w:rsidRPr="009F553A" w:rsidRDefault="00F97DA7" w:rsidP="00F97DA7">
            <w:pPr>
              <w:numPr>
                <w:ilvl w:val="0"/>
                <w:numId w:val="92"/>
              </w:numPr>
              <w:spacing w:line="312" w:lineRule="auto"/>
              <w:jc w:val="both"/>
            </w:pPr>
            <w:r w:rsidRPr="009F553A">
              <w:t>B-BBEE approved registered auditor’s report in terms of the Broad-Based Black Economic Empowerment scorecard</w:t>
            </w:r>
          </w:p>
          <w:p w14:paraId="49FEEB0C" w14:textId="77777777" w:rsidR="00F97DA7" w:rsidRPr="009F553A" w:rsidRDefault="00F97DA7" w:rsidP="00F97DA7">
            <w:pPr>
              <w:numPr>
                <w:ilvl w:val="0"/>
                <w:numId w:val="92"/>
              </w:numPr>
              <w:spacing w:line="312" w:lineRule="auto"/>
              <w:jc w:val="both"/>
            </w:pPr>
            <w:r w:rsidRPr="009F553A">
              <w:t>The entity is a qualifying small enterprise with a turnover of between ten million and fifty million rands</w:t>
            </w:r>
          </w:p>
          <w:p w14:paraId="538BFF6E" w14:textId="77777777" w:rsidR="00F97DA7" w:rsidRPr="009F553A" w:rsidRDefault="00F97DA7" w:rsidP="00F97DA7">
            <w:pPr>
              <w:numPr>
                <w:ilvl w:val="0"/>
                <w:numId w:val="92"/>
              </w:numPr>
              <w:spacing w:line="312" w:lineRule="auto"/>
              <w:jc w:val="both"/>
            </w:pPr>
            <w:r w:rsidRPr="009F553A">
              <w:t>The entity is a business enterprise</w:t>
            </w:r>
          </w:p>
          <w:p w14:paraId="3CD2F128" w14:textId="77777777" w:rsidR="00F97DA7" w:rsidRPr="009F553A" w:rsidRDefault="00F97DA7" w:rsidP="00F97DA7">
            <w:pPr>
              <w:numPr>
                <w:ilvl w:val="0"/>
                <w:numId w:val="92"/>
              </w:numPr>
              <w:spacing w:line="312" w:lineRule="auto"/>
              <w:jc w:val="both"/>
            </w:pPr>
            <w:r w:rsidRPr="009F553A">
              <w:t>Limited assurance engagement</w:t>
            </w:r>
          </w:p>
          <w:p w14:paraId="037A6F57" w14:textId="77777777" w:rsidR="00F97DA7" w:rsidRPr="009F553A" w:rsidRDefault="00F97DA7" w:rsidP="00F97DA7">
            <w:pPr>
              <w:numPr>
                <w:ilvl w:val="0"/>
                <w:numId w:val="92"/>
              </w:numPr>
              <w:spacing w:line="312" w:lineRule="auto"/>
              <w:jc w:val="both"/>
              <w:rPr>
                <w:bCs/>
              </w:rPr>
            </w:pPr>
            <w:r w:rsidRPr="009F553A">
              <w:t>Unmodified conclusion</w:t>
            </w:r>
          </w:p>
        </w:tc>
      </w:tr>
    </w:tbl>
    <w:p w14:paraId="353B4AEC" w14:textId="77777777" w:rsidR="00F97DA7" w:rsidRPr="009F553A" w:rsidRDefault="00F97DA7" w:rsidP="00F97DA7">
      <w:pPr>
        <w:spacing w:line="312" w:lineRule="auto"/>
        <w:ind w:right="49"/>
        <w:jc w:val="both"/>
        <w:rPr>
          <w:rFonts w:eastAsia="Times New Roman"/>
          <w:b/>
          <w:bCs/>
          <w:spacing w:val="-1"/>
          <w:w w:val="105"/>
          <w:szCs w:val="20"/>
          <w:lang w:eastAsia="en-US"/>
        </w:rPr>
      </w:pPr>
    </w:p>
    <w:p w14:paraId="3EB6196D" w14:textId="77777777" w:rsidR="00F97DA7" w:rsidRPr="009F553A" w:rsidRDefault="00F97DA7" w:rsidP="00F97DA7">
      <w:pPr>
        <w:spacing w:line="312" w:lineRule="auto"/>
        <w:ind w:right="49"/>
        <w:jc w:val="both"/>
        <w:rPr>
          <w:rFonts w:eastAsia="Times New Roman"/>
          <w:b/>
          <w:bCs/>
          <w:i/>
          <w:spacing w:val="-1"/>
          <w:w w:val="105"/>
        </w:rPr>
      </w:pPr>
      <w:r w:rsidRPr="009F553A">
        <w:rPr>
          <w:rFonts w:eastAsia="Times New Roman"/>
          <w:b/>
          <w:bCs/>
          <w:spacing w:val="-1"/>
          <w:w w:val="105"/>
        </w:rPr>
        <w:t>Independent B-BBEE approved registered auditor’s limited assurance report on the Broad-Based Black Economic Empowerment scorecard of &lt;</w:t>
      </w:r>
      <w:r w:rsidRPr="009F553A">
        <w:rPr>
          <w:rFonts w:eastAsia="Times New Roman"/>
          <w:b/>
          <w:bCs/>
          <w:i/>
          <w:spacing w:val="-1"/>
          <w:w w:val="105"/>
        </w:rPr>
        <w:t>insert name of measured entity&gt;</w:t>
      </w:r>
    </w:p>
    <w:p w14:paraId="6AFA2E55" w14:textId="77777777" w:rsidR="00F97DA7" w:rsidRPr="008E5577" w:rsidRDefault="00F97DA7" w:rsidP="00F97DA7">
      <w:pPr>
        <w:spacing w:line="268" w:lineRule="auto"/>
        <w:jc w:val="both"/>
        <w:rPr>
          <w:rFonts w:eastAsiaTheme="minorHAnsi" w:cstheme="minorBidi"/>
          <w:b/>
          <w:bCs/>
          <w:color w:val="000000"/>
          <w:sz w:val="20"/>
          <w:szCs w:val="20"/>
        </w:rPr>
      </w:pPr>
      <w:r w:rsidRPr="008E5577">
        <w:rPr>
          <w:b/>
          <w:bCs/>
          <w:color w:val="000000"/>
          <w:sz w:val="20"/>
          <w:szCs w:val="20"/>
        </w:rPr>
        <w:t>To the directors</w:t>
      </w:r>
      <w:r w:rsidRPr="008E5577">
        <w:rPr>
          <w:rStyle w:val="FootnoteReference"/>
          <w:b/>
          <w:bCs/>
          <w:color w:val="000000"/>
          <w:sz w:val="20"/>
          <w:szCs w:val="20"/>
        </w:rPr>
        <w:footnoteReference w:id="34"/>
      </w:r>
      <w:r w:rsidRPr="008E5577">
        <w:rPr>
          <w:b/>
          <w:bCs/>
          <w:color w:val="000000"/>
          <w:sz w:val="20"/>
          <w:szCs w:val="20"/>
        </w:rPr>
        <w:t xml:space="preserve"> of &lt;</w:t>
      </w:r>
      <w:r w:rsidRPr="008E5577">
        <w:rPr>
          <w:b/>
          <w:bCs/>
          <w:i/>
          <w:color w:val="000000"/>
          <w:sz w:val="20"/>
          <w:szCs w:val="20"/>
        </w:rPr>
        <w:t>insert name of the measured entity</w:t>
      </w:r>
      <w:r w:rsidRPr="008E5577">
        <w:rPr>
          <w:b/>
          <w:bCs/>
          <w:color w:val="000000"/>
          <w:sz w:val="20"/>
          <w:szCs w:val="20"/>
        </w:rPr>
        <w:t>&gt;</w:t>
      </w:r>
    </w:p>
    <w:p w14:paraId="1AD05483" w14:textId="0FF5BCB9" w:rsidR="00F97DA7" w:rsidRPr="008E5577" w:rsidRDefault="00F97DA7" w:rsidP="00F97DA7">
      <w:pPr>
        <w:spacing w:line="268" w:lineRule="auto"/>
        <w:jc w:val="both"/>
        <w:rPr>
          <w:color w:val="000000"/>
          <w:sz w:val="20"/>
          <w:szCs w:val="20"/>
        </w:rPr>
      </w:pPr>
      <w:r w:rsidRPr="008E5577">
        <w:rPr>
          <w:color w:val="000000"/>
          <w:sz w:val="20"/>
          <w:szCs w:val="20"/>
        </w:rPr>
        <w:t>We have undertaken a limited assurance engagement on the B-BBEE Status as at &lt;</w:t>
      </w:r>
      <w:r w:rsidRPr="008E5577">
        <w:rPr>
          <w:i/>
          <w:color w:val="000000"/>
          <w:sz w:val="20"/>
          <w:szCs w:val="20"/>
        </w:rPr>
        <w:t>insert issue date of the B-BBEE Certificate</w:t>
      </w:r>
      <w:r w:rsidRPr="008E5577">
        <w:rPr>
          <w:color w:val="000000"/>
          <w:sz w:val="20"/>
          <w:szCs w:val="20"/>
        </w:rPr>
        <w:t>&gt;, as set out on page &lt;XX&gt; of the Broad-Based Black Economic Empowerment (B-BBEE) Verification Certificate</w:t>
      </w:r>
      <w:r w:rsidRPr="008E5577">
        <w:rPr>
          <w:rStyle w:val="FootnoteReference"/>
          <w:color w:val="000000"/>
          <w:sz w:val="20"/>
          <w:szCs w:val="20"/>
        </w:rPr>
        <w:footnoteReference w:id="35"/>
      </w:r>
      <w:r w:rsidRPr="008E5577">
        <w:rPr>
          <w:b/>
          <w:bCs/>
          <w:color w:val="000000"/>
          <w:sz w:val="20"/>
          <w:szCs w:val="20"/>
        </w:rPr>
        <w:t xml:space="preserve"> </w:t>
      </w:r>
      <w:r w:rsidRPr="008E5577">
        <w:rPr>
          <w:color w:val="000000"/>
          <w:sz w:val="20"/>
          <w:szCs w:val="20"/>
        </w:rPr>
        <w:t>(the Certificate) and the B-BBEE Scorecard as set out on pages &lt;XX&gt;-&lt;XX&gt; of the Certificate of &lt;</w:t>
      </w:r>
      <w:r w:rsidRPr="008E5577">
        <w:rPr>
          <w:i/>
          <w:color w:val="000000"/>
          <w:sz w:val="20"/>
          <w:szCs w:val="20"/>
        </w:rPr>
        <w:t>insert name of measured entity</w:t>
      </w:r>
      <w:r w:rsidRPr="008E5577">
        <w:rPr>
          <w:color w:val="000000"/>
          <w:sz w:val="20"/>
          <w:szCs w:val="20"/>
        </w:rPr>
        <w:t>&gt; for the year ended (</w:t>
      </w:r>
      <w:r w:rsidRPr="008E5577">
        <w:rPr>
          <w:i/>
          <w:color w:val="000000"/>
          <w:sz w:val="20"/>
          <w:szCs w:val="20"/>
        </w:rPr>
        <w:t>insert date</w:t>
      </w:r>
      <w:r w:rsidRPr="008E5577">
        <w:rPr>
          <w:color w:val="000000"/>
          <w:sz w:val="20"/>
          <w:szCs w:val="20"/>
        </w:rPr>
        <w:t>) (the Scorecard). We clarify that our engagement is on the basis of information provided by management.</w:t>
      </w:r>
    </w:p>
    <w:p w14:paraId="4546F324" w14:textId="77777777" w:rsidR="00F97DA7" w:rsidRPr="008E5577" w:rsidRDefault="00F97DA7" w:rsidP="00F97DA7">
      <w:pPr>
        <w:spacing w:line="268" w:lineRule="auto"/>
        <w:jc w:val="both"/>
        <w:rPr>
          <w:b/>
          <w:bCs/>
          <w:color w:val="000000"/>
          <w:sz w:val="20"/>
          <w:szCs w:val="20"/>
        </w:rPr>
      </w:pPr>
      <w:r w:rsidRPr="008E5577">
        <w:rPr>
          <w:b/>
          <w:bCs/>
          <w:color w:val="000000"/>
          <w:sz w:val="20"/>
          <w:szCs w:val="20"/>
        </w:rPr>
        <w:t>Directors’ Responsibility</w:t>
      </w:r>
    </w:p>
    <w:p w14:paraId="4DEA85D7" w14:textId="77777777" w:rsidR="00F97DA7" w:rsidRPr="008E5577" w:rsidRDefault="00F97DA7" w:rsidP="00F97DA7">
      <w:pPr>
        <w:spacing w:line="268" w:lineRule="auto"/>
        <w:jc w:val="both"/>
        <w:rPr>
          <w:color w:val="000000"/>
          <w:sz w:val="20"/>
          <w:szCs w:val="20"/>
        </w:rPr>
      </w:pPr>
      <w:r w:rsidRPr="008E5577">
        <w:rPr>
          <w:color w:val="000000"/>
          <w:sz w:val="20"/>
          <w:szCs w:val="20"/>
        </w:rPr>
        <w:t>The directors</w:t>
      </w:r>
      <w:r w:rsidRPr="008E5577">
        <w:rPr>
          <w:rStyle w:val="FootnoteReference"/>
          <w:color w:val="000000"/>
          <w:sz w:val="20"/>
          <w:szCs w:val="20"/>
        </w:rPr>
        <w:footnoteReference w:id="36"/>
      </w:r>
      <w:r w:rsidRPr="008E5577">
        <w:rPr>
          <w:color w:val="000000"/>
          <w:sz w:val="20"/>
          <w:szCs w:val="20"/>
        </w:rPr>
        <w:t xml:space="preserve"> are responsible for the preparation and presentation of the B-BBEE Scorecard and the determination of the B-BBEE Status in accordance with the Codes of Good Practice on Broad-Based Black Economic Empowerment (the Codes of Good Practice</w:t>
      </w:r>
      <w:r w:rsidRPr="008E5577">
        <w:rPr>
          <w:rStyle w:val="FootnoteReference"/>
          <w:color w:val="000000"/>
          <w:sz w:val="20"/>
          <w:szCs w:val="20"/>
        </w:rPr>
        <w:t xml:space="preserve"> </w:t>
      </w:r>
      <w:r w:rsidRPr="008E5577">
        <w:rPr>
          <w:rStyle w:val="FootnoteReference"/>
          <w:color w:val="000000"/>
          <w:sz w:val="20"/>
          <w:szCs w:val="20"/>
        </w:rPr>
        <w:footnoteReference w:id="37"/>
      </w:r>
      <w:r w:rsidRPr="008E5577">
        <w:rPr>
          <w:color w:val="000000"/>
          <w:sz w:val="20"/>
          <w:szCs w:val="20"/>
        </w:rPr>
        <w:t>) [</w:t>
      </w:r>
      <w:r w:rsidRPr="008E5577">
        <w:rPr>
          <w:i/>
          <w:color w:val="000000"/>
          <w:sz w:val="20"/>
          <w:szCs w:val="20"/>
        </w:rPr>
        <w:t>or relevant Sector Code</w:t>
      </w:r>
      <w:r w:rsidRPr="008E5577">
        <w:rPr>
          <w:color w:val="000000"/>
          <w:sz w:val="20"/>
          <w:szCs w:val="20"/>
        </w:rPr>
        <w:t>], gazetted on &lt;</w:t>
      </w:r>
      <w:r w:rsidRPr="008E5577">
        <w:rPr>
          <w:i/>
          <w:color w:val="000000"/>
          <w:sz w:val="20"/>
          <w:szCs w:val="20"/>
        </w:rPr>
        <w:t>11 October 2013/gazette date of Sector Code</w:t>
      </w:r>
      <w:r w:rsidRPr="008E5577">
        <w:rPr>
          <w:color w:val="000000"/>
          <w:sz w:val="20"/>
          <w:szCs w:val="20"/>
        </w:rPr>
        <w:t>&gt;</w:t>
      </w:r>
      <w:r w:rsidRPr="008E5577">
        <w:rPr>
          <w:rStyle w:val="FootnoteReference"/>
          <w:color w:val="000000"/>
          <w:sz w:val="20"/>
          <w:szCs w:val="20"/>
        </w:rPr>
        <w:footnoteReference w:id="38"/>
      </w:r>
      <w:r w:rsidRPr="008E5577">
        <w:rPr>
          <w:color w:val="000000"/>
          <w:sz w:val="20"/>
          <w:szCs w:val="20"/>
        </w:rPr>
        <w:t xml:space="preserve"> in terms of the Broad-Based Black Economic Empowerment Act, Act No.53 of 2003 (as amended) of South Africa (the B-BBEE Act as amended). The directors are also responsible for the design, implementation and maintenance of internal control, as management determines is relevant, to the preparation and presentation of information and the B-BBEE Scorecard that is free from material misstatement, whether due to fronting, fraud or error.</w:t>
      </w:r>
    </w:p>
    <w:p w14:paraId="391D7A2C" w14:textId="77777777" w:rsidR="00F97DA7" w:rsidRPr="008E5577" w:rsidRDefault="00F97DA7" w:rsidP="00F97DA7">
      <w:pPr>
        <w:spacing w:line="268" w:lineRule="auto"/>
        <w:jc w:val="both"/>
        <w:rPr>
          <w:color w:val="000000"/>
          <w:sz w:val="20"/>
          <w:szCs w:val="20"/>
        </w:rPr>
      </w:pPr>
      <w:r w:rsidRPr="008E5577">
        <w:rPr>
          <w:b/>
          <w:color w:val="000000"/>
          <w:sz w:val="20"/>
          <w:szCs w:val="20"/>
        </w:rPr>
        <w:t>Our Independence and Quality Control</w:t>
      </w:r>
    </w:p>
    <w:p w14:paraId="4250851E" w14:textId="77777777" w:rsidR="002725F0" w:rsidRPr="008E5577" w:rsidRDefault="002725F0" w:rsidP="002725F0">
      <w:pPr>
        <w:autoSpaceDE w:val="0"/>
        <w:autoSpaceDN w:val="0"/>
        <w:adjustRightInd w:val="0"/>
        <w:spacing w:line="271" w:lineRule="auto"/>
        <w:jc w:val="both"/>
        <w:rPr>
          <w:sz w:val="20"/>
          <w:szCs w:val="20"/>
        </w:rPr>
      </w:pPr>
      <w:r w:rsidRPr="008E5577">
        <w:rPr>
          <w:sz w:val="20"/>
          <w:szCs w:val="20"/>
        </w:rPr>
        <w:t xml:space="preserve">We have complied with the independence and other ethical requirements of the </w:t>
      </w:r>
      <w:r w:rsidRPr="008E5577">
        <w:rPr>
          <w:i/>
          <w:sz w:val="20"/>
          <w:szCs w:val="20"/>
        </w:rPr>
        <w:t>Code of Professional Conduct for Registered Auditors</w:t>
      </w:r>
      <w:r w:rsidRPr="008E5577">
        <w:rPr>
          <w:sz w:val="20"/>
          <w:szCs w:val="20"/>
        </w:rPr>
        <w:t xml:space="preserve"> issued by the Independent Regulatory Board for Auditors (the IRBA Code), which is founded on fundamental principles of integrity, objectivity, </w:t>
      </w:r>
      <w:r w:rsidRPr="008E5577">
        <w:rPr>
          <w:sz w:val="20"/>
          <w:szCs w:val="20"/>
        </w:rPr>
        <w:lastRenderedPageBreak/>
        <w:t xml:space="preserve">professional competence and due care, confidentiality and professional behaviour. The IRBA Code is consistent with the International Ethics Standards Board for Accountants </w:t>
      </w:r>
      <w:r w:rsidRPr="008E5577">
        <w:rPr>
          <w:i/>
          <w:sz w:val="20"/>
          <w:szCs w:val="20"/>
        </w:rPr>
        <w:t>Code of Ethics for Professional Accountants (Parts A and B)</w:t>
      </w:r>
      <w:r w:rsidRPr="008E5577">
        <w:rPr>
          <w:sz w:val="20"/>
          <w:szCs w:val="20"/>
        </w:rPr>
        <w:t>.</w:t>
      </w:r>
    </w:p>
    <w:p w14:paraId="260F9CB4" w14:textId="77777777" w:rsidR="002725F0" w:rsidRPr="008E5577" w:rsidRDefault="002725F0" w:rsidP="002725F0">
      <w:pPr>
        <w:autoSpaceDE w:val="0"/>
        <w:autoSpaceDN w:val="0"/>
        <w:adjustRightInd w:val="0"/>
        <w:spacing w:line="271" w:lineRule="auto"/>
        <w:jc w:val="both"/>
        <w:rPr>
          <w:sz w:val="20"/>
          <w:szCs w:val="20"/>
        </w:rPr>
      </w:pPr>
      <w:r w:rsidRPr="008E5577">
        <w:rPr>
          <w:i/>
          <w:sz w:val="20"/>
          <w:szCs w:val="20"/>
        </w:rPr>
        <w:t>[Name of firm] / [The firm]</w:t>
      </w:r>
      <w:r w:rsidRPr="008E5577">
        <w:rPr>
          <w:sz w:val="20"/>
          <w:szCs w:val="20"/>
        </w:rPr>
        <w:t xml:space="preserve"> applies International Standard on Quality Control 1 (ISQC 1), </w:t>
      </w:r>
      <w:r w:rsidRPr="008E5577">
        <w:rPr>
          <w:i/>
          <w:sz w:val="20"/>
          <w:szCs w:val="20"/>
        </w:rPr>
        <w:t>Quality Control for Firms that Perform Audits and Reviews of Financial Statements, and Other Assurance and Related Services Engagements</w:t>
      </w:r>
      <w:r w:rsidRPr="008E5577">
        <w:rPr>
          <w:sz w:val="20"/>
          <w:szCs w:val="20"/>
        </w:rPr>
        <w:t xml:space="preserve">, and accordingly maintains a comprehensive system of quality control including documented policies and procedures regarding compliance with ethical requirements, professional standards and applicable legal and regulatory requirements. </w:t>
      </w:r>
    </w:p>
    <w:p w14:paraId="3FFB5FD6" w14:textId="77777777" w:rsidR="002725F0" w:rsidRPr="008E5577" w:rsidRDefault="002725F0" w:rsidP="00F97DA7">
      <w:pPr>
        <w:spacing w:line="268" w:lineRule="auto"/>
        <w:jc w:val="both"/>
        <w:rPr>
          <w:b/>
          <w:bCs/>
          <w:color w:val="000000"/>
          <w:sz w:val="20"/>
          <w:szCs w:val="20"/>
        </w:rPr>
      </w:pPr>
    </w:p>
    <w:p w14:paraId="4CEC592F" w14:textId="77777777" w:rsidR="00F97DA7" w:rsidRPr="008E5577" w:rsidRDefault="00F97DA7" w:rsidP="00F97DA7">
      <w:pPr>
        <w:spacing w:line="268" w:lineRule="auto"/>
        <w:jc w:val="both"/>
        <w:rPr>
          <w:b/>
          <w:bCs/>
          <w:color w:val="000000"/>
          <w:sz w:val="20"/>
          <w:szCs w:val="20"/>
        </w:rPr>
      </w:pPr>
      <w:r w:rsidRPr="008E5577">
        <w:rPr>
          <w:b/>
          <w:bCs/>
          <w:color w:val="000000"/>
          <w:sz w:val="20"/>
          <w:szCs w:val="20"/>
        </w:rPr>
        <w:t xml:space="preserve">Auditor’s Responsibility </w:t>
      </w:r>
    </w:p>
    <w:p w14:paraId="222640CF" w14:textId="77777777" w:rsidR="00F97DA7" w:rsidRPr="008E5577" w:rsidRDefault="00F97DA7" w:rsidP="00F97DA7">
      <w:pPr>
        <w:spacing w:line="268" w:lineRule="auto"/>
        <w:jc w:val="both"/>
        <w:rPr>
          <w:sz w:val="20"/>
          <w:szCs w:val="20"/>
        </w:rPr>
      </w:pPr>
      <w:r w:rsidRPr="008E5577">
        <w:rPr>
          <w:color w:val="000000"/>
          <w:sz w:val="20"/>
          <w:szCs w:val="20"/>
        </w:rPr>
        <w:t xml:space="preserve">Our responsibility is to express a limited assurance conclusion </w:t>
      </w:r>
      <w:r w:rsidRPr="008E5577">
        <w:rPr>
          <w:sz w:val="20"/>
          <w:szCs w:val="20"/>
        </w:rPr>
        <w:t xml:space="preserve">on the B-BBEE Status reflected in the certificate based on the procedures we have performed and the evidence we have obtained. We conducted </w:t>
      </w:r>
      <w:r w:rsidRPr="008E5577">
        <w:rPr>
          <w:color w:val="000000"/>
          <w:sz w:val="20"/>
          <w:szCs w:val="20"/>
        </w:rPr>
        <w:t xml:space="preserve">our limited assurance engagement in accordance with the </w:t>
      </w:r>
      <w:r w:rsidRPr="008E5577">
        <w:rPr>
          <w:i/>
          <w:color w:val="000000"/>
          <w:sz w:val="20"/>
          <w:szCs w:val="20"/>
        </w:rPr>
        <w:t>South African Standard on Assurance Engagements (SASAE) 3502 (Revised): Assurance Engagements on Broad-Based Black Economic Empowerment (B-BBEE) Verification Certificates</w:t>
      </w:r>
      <w:r w:rsidRPr="008E5577">
        <w:rPr>
          <w:color w:val="000000"/>
          <w:sz w:val="20"/>
          <w:szCs w:val="20"/>
        </w:rPr>
        <w:t>, issued by the Independent Regulatory Board for Auditors. This standard requires that we comply with ethical requirements and plan and perform our engagement to obtain limited assurance about whether the certificate is free from material misstatement.</w:t>
      </w:r>
      <w:r w:rsidRPr="008E5577">
        <w:rPr>
          <w:sz w:val="20"/>
          <w:szCs w:val="20"/>
        </w:rPr>
        <w:t xml:space="preserve"> </w:t>
      </w:r>
    </w:p>
    <w:p w14:paraId="30910BC8" w14:textId="77777777" w:rsidR="00F97DA7" w:rsidRPr="008E5577" w:rsidRDefault="00F97DA7" w:rsidP="00F97DA7">
      <w:pPr>
        <w:spacing w:line="268" w:lineRule="auto"/>
        <w:jc w:val="both"/>
        <w:rPr>
          <w:color w:val="000000"/>
          <w:sz w:val="20"/>
          <w:szCs w:val="20"/>
        </w:rPr>
      </w:pPr>
      <w:r w:rsidRPr="008E5577">
        <w:rPr>
          <w:color w:val="000000"/>
          <w:sz w:val="20"/>
          <w:szCs w:val="20"/>
        </w:rPr>
        <w:t xml:space="preserve">A limited assurance engagement undertaken in accordance with </w:t>
      </w:r>
      <w:r w:rsidRPr="008E5577">
        <w:rPr>
          <w:i/>
          <w:color w:val="000000"/>
          <w:sz w:val="20"/>
          <w:szCs w:val="20"/>
        </w:rPr>
        <w:t xml:space="preserve">SASAE 3502 (Revised) </w:t>
      </w:r>
      <w:r w:rsidRPr="008E5577">
        <w:rPr>
          <w:color w:val="000000"/>
          <w:sz w:val="20"/>
          <w:szCs w:val="20"/>
        </w:rPr>
        <w:t>with respect to a B-BBEE Verification Certificate involves performing procedures regarding the B-BBEE Scorecard and B-BBEE Status of the measured entity based on the criteria and requirements contained in the Codes of Good Practice [</w:t>
      </w:r>
      <w:r w:rsidRPr="008E5577">
        <w:rPr>
          <w:i/>
          <w:color w:val="000000"/>
          <w:sz w:val="20"/>
          <w:szCs w:val="20"/>
        </w:rPr>
        <w:t>or relevant Sector Code</w:t>
      </w:r>
      <w:r w:rsidRPr="008E5577">
        <w:rPr>
          <w:color w:val="000000"/>
          <w:sz w:val="20"/>
          <w:szCs w:val="20"/>
        </w:rPr>
        <w:t>]. A limited assurance engagement is substantially less in scope than in a reasonable assurance engagement in relation to both risk assessment procedures, including an understanding of internal control, and the procedures performed in response to the assessed risks. Consequently, these do not enable us to obtain the assurance necessary to become aware of all significant matters that might be identified in a reasonable assurance engagement.</w:t>
      </w:r>
    </w:p>
    <w:p w14:paraId="477DD58B" w14:textId="77777777" w:rsidR="00F97DA7" w:rsidRPr="008E5577" w:rsidRDefault="00F97DA7" w:rsidP="00F97DA7">
      <w:pPr>
        <w:spacing w:line="268" w:lineRule="auto"/>
        <w:jc w:val="both"/>
        <w:rPr>
          <w:color w:val="000000"/>
          <w:sz w:val="20"/>
          <w:szCs w:val="20"/>
        </w:rPr>
      </w:pPr>
      <w:r w:rsidRPr="008E5577">
        <w:rPr>
          <w:color w:val="000000"/>
          <w:sz w:val="20"/>
          <w:szCs w:val="20"/>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 Given the circumstances of the engagement, in performing the procedures listed above we:</w:t>
      </w:r>
    </w:p>
    <w:p w14:paraId="4175FFD3" w14:textId="77777777" w:rsidR="00F97DA7" w:rsidRPr="008E5577" w:rsidRDefault="00F97DA7" w:rsidP="00F97DA7">
      <w:pPr>
        <w:numPr>
          <w:ilvl w:val="0"/>
          <w:numId w:val="94"/>
        </w:numPr>
        <w:autoSpaceDE w:val="0"/>
        <w:autoSpaceDN w:val="0"/>
        <w:adjustRightInd w:val="0"/>
        <w:spacing w:line="268" w:lineRule="auto"/>
        <w:jc w:val="both"/>
        <w:rPr>
          <w:color w:val="000000"/>
          <w:sz w:val="20"/>
          <w:szCs w:val="20"/>
        </w:rPr>
      </w:pPr>
      <w:r w:rsidRPr="008E5577">
        <w:rPr>
          <w:color w:val="000000"/>
          <w:sz w:val="20"/>
          <w:szCs w:val="20"/>
        </w:rPr>
        <w:t>Interviewed management and employees to obtain an understanding of the entity and its internal control environment, risk assessment process and information systems sufficient to identify areas in the B-BBEE Scorecard where material misstatements were likely to arise.</w:t>
      </w:r>
    </w:p>
    <w:p w14:paraId="66E422AF" w14:textId="77777777" w:rsidR="00F97DA7" w:rsidRPr="008E5577" w:rsidRDefault="00F97DA7" w:rsidP="00F97DA7">
      <w:pPr>
        <w:numPr>
          <w:ilvl w:val="0"/>
          <w:numId w:val="94"/>
        </w:numPr>
        <w:autoSpaceDE w:val="0"/>
        <w:autoSpaceDN w:val="0"/>
        <w:adjustRightInd w:val="0"/>
        <w:spacing w:line="268" w:lineRule="auto"/>
        <w:jc w:val="both"/>
        <w:rPr>
          <w:color w:val="000000"/>
          <w:sz w:val="20"/>
          <w:szCs w:val="20"/>
        </w:rPr>
      </w:pPr>
      <w:r w:rsidRPr="008E5577">
        <w:rPr>
          <w:color w:val="000000"/>
          <w:sz w:val="20"/>
          <w:szCs w:val="20"/>
        </w:rPr>
        <w:t>Designed audit procedures to respond to the areas of risk of material misstatement.</w:t>
      </w:r>
    </w:p>
    <w:p w14:paraId="59137607" w14:textId="77777777" w:rsidR="00F97DA7" w:rsidRPr="008E5577" w:rsidRDefault="00F97DA7" w:rsidP="00F97DA7">
      <w:pPr>
        <w:numPr>
          <w:ilvl w:val="0"/>
          <w:numId w:val="94"/>
        </w:numPr>
        <w:autoSpaceDE w:val="0"/>
        <w:autoSpaceDN w:val="0"/>
        <w:adjustRightInd w:val="0"/>
        <w:spacing w:line="268" w:lineRule="auto"/>
        <w:jc w:val="both"/>
        <w:rPr>
          <w:color w:val="000000"/>
          <w:sz w:val="20"/>
          <w:szCs w:val="20"/>
        </w:rPr>
      </w:pPr>
      <w:r w:rsidRPr="008E5577">
        <w:rPr>
          <w:color w:val="000000"/>
          <w:sz w:val="20"/>
          <w:szCs w:val="20"/>
        </w:rPr>
        <w:t xml:space="preserve">Re-performed </w:t>
      </w:r>
      <w:r w:rsidRPr="008E5577">
        <w:rPr>
          <w:sz w:val="20"/>
          <w:szCs w:val="20"/>
        </w:rPr>
        <w:t xml:space="preserve">calculations to determine </w:t>
      </w:r>
      <w:r w:rsidRPr="008E5577">
        <w:rPr>
          <w:color w:val="000000"/>
          <w:sz w:val="20"/>
          <w:szCs w:val="20"/>
        </w:rPr>
        <w:t>whether the scores reflected in the B-BBEE Scorecard were classified and determined in all material respects in accordance with the Codes of Good Practice [</w:t>
      </w:r>
      <w:r w:rsidRPr="008E5577">
        <w:rPr>
          <w:i/>
          <w:color w:val="000000"/>
          <w:sz w:val="20"/>
          <w:szCs w:val="20"/>
        </w:rPr>
        <w:t>or relevant Sector Code</w:t>
      </w:r>
      <w:r w:rsidRPr="008E5577">
        <w:rPr>
          <w:color w:val="000000"/>
          <w:sz w:val="20"/>
          <w:szCs w:val="20"/>
        </w:rPr>
        <w:t>].</w:t>
      </w:r>
    </w:p>
    <w:p w14:paraId="5AA3DE4E" w14:textId="77777777" w:rsidR="00F97DA7" w:rsidRPr="008E5577" w:rsidRDefault="00F97DA7" w:rsidP="00F97DA7">
      <w:pPr>
        <w:numPr>
          <w:ilvl w:val="0"/>
          <w:numId w:val="94"/>
        </w:numPr>
        <w:autoSpaceDE w:val="0"/>
        <w:autoSpaceDN w:val="0"/>
        <w:adjustRightInd w:val="0"/>
        <w:spacing w:line="268" w:lineRule="auto"/>
        <w:jc w:val="both"/>
        <w:rPr>
          <w:color w:val="000000"/>
          <w:sz w:val="20"/>
          <w:szCs w:val="20"/>
        </w:rPr>
      </w:pPr>
      <w:r w:rsidRPr="008E5577">
        <w:rPr>
          <w:color w:val="000000"/>
          <w:sz w:val="20"/>
          <w:szCs w:val="20"/>
        </w:rPr>
        <w:t>Inspected selected supporting documentation on a sample basis and performed analytical procedures to evaluate the data generation and reporting processes against the reporting criteria.</w:t>
      </w:r>
    </w:p>
    <w:p w14:paraId="5B944886" w14:textId="77777777" w:rsidR="00F97DA7" w:rsidRPr="008E5577" w:rsidRDefault="00F97DA7" w:rsidP="00F97DA7">
      <w:pPr>
        <w:numPr>
          <w:ilvl w:val="0"/>
          <w:numId w:val="94"/>
        </w:numPr>
        <w:autoSpaceDE w:val="0"/>
        <w:autoSpaceDN w:val="0"/>
        <w:adjustRightInd w:val="0"/>
        <w:spacing w:line="268" w:lineRule="auto"/>
        <w:jc w:val="both"/>
        <w:rPr>
          <w:color w:val="000000"/>
          <w:sz w:val="20"/>
          <w:szCs w:val="20"/>
        </w:rPr>
      </w:pPr>
      <w:r w:rsidRPr="008E5577">
        <w:rPr>
          <w:color w:val="000000"/>
          <w:sz w:val="20"/>
          <w:szCs w:val="20"/>
        </w:rPr>
        <w:t xml:space="preserve">Performed such additional procedures as we considered necessary. </w:t>
      </w:r>
    </w:p>
    <w:p w14:paraId="62AF35FD" w14:textId="77777777" w:rsidR="00F97DA7" w:rsidRPr="008E5577" w:rsidRDefault="00F97DA7" w:rsidP="008E5577">
      <w:pPr>
        <w:spacing w:after="100" w:line="268" w:lineRule="auto"/>
        <w:jc w:val="both"/>
        <w:rPr>
          <w:color w:val="000000"/>
          <w:sz w:val="20"/>
          <w:szCs w:val="20"/>
        </w:rPr>
      </w:pPr>
      <w:r w:rsidRPr="008E5577">
        <w:rPr>
          <w:color w:val="000000"/>
          <w:sz w:val="20"/>
          <w:szCs w:val="20"/>
        </w:rPr>
        <w:t xml:space="preserve">The procedures performed in a limited assurance engagement vary in nature and timing from, and are less in extent than for, a reasonable assurance engagement. Consequently, the level of assurance obtained in a limited assurance engagement is substantially lower than the assurance that would have been obtained had we performed a reasonable assurance engagement. Accordingly, we do not express a reasonable assurance opinion on whether the B-BBEE Status </w:t>
      </w:r>
      <w:r w:rsidRPr="008E5577">
        <w:rPr>
          <w:color w:val="000000"/>
          <w:sz w:val="20"/>
          <w:szCs w:val="20"/>
        </w:rPr>
        <w:lastRenderedPageBreak/>
        <w:t>reflected in the certificate for the year ended &lt;</w:t>
      </w:r>
      <w:r w:rsidRPr="008E5577">
        <w:rPr>
          <w:i/>
          <w:color w:val="000000"/>
          <w:sz w:val="20"/>
          <w:szCs w:val="20"/>
        </w:rPr>
        <w:t xml:space="preserve">insert date&gt; </w:t>
      </w:r>
      <w:r w:rsidRPr="008E5577">
        <w:rPr>
          <w:color w:val="000000"/>
          <w:sz w:val="20"/>
          <w:szCs w:val="20"/>
        </w:rPr>
        <w:t>has been determined, in all material respects, in accordance with the &lt;Codes of Good Practice/Relevant Sector Code&gt;</w:t>
      </w:r>
      <w:r w:rsidRPr="008E5577">
        <w:rPr>
          <w:rStyle w:val="FootnoteReference"/>
          <w:color w:val="000000"/>
          <w:sz w:val="20"/>
          <w:szCs w:val="20"/>
        </w:rPr>
        <w:footnoteReference w:id="39"/>
      </w:r>
      <w:r w:rsidRPr="008E5577">
        <w:rPr>
          <w:color w:val="000000"/>
          <w:sz w:val="20"/>
          <w:szCs w:val="20"/>
        </w:rPr>
        <w:t xml:space="preserve"> gazetted on &lt;11 October 2013/gazette date of Sector Code&gt;</w:t>
      </w:r>
      <w:r w:rsidRPr="008E5577">
        <w:rPr>
          <w:rStyle w:val="FootnoteReference"/>
          <w:color w:val="000000"/>
          <w:sz w:val="20"/>
          <w:szCs w:val="20"/>
        </w:rPr>
        <w:footnoteReference w:id="40"/>
      </w:r>
      <w:r w:rsidRPr="008E5577">
        <w:rPr>
          <w:color w:val="000000"/>
          <w:sz w:val="20"/>
          <w:szCs w:val="20"/>
        </w:rPr>
        <w:t xml:space="preserve"> in terms of the B-BBEE Act as amended.</w:t>
      </w:r>
    </w:p>
    <w:p w14:paraId="76B707AB" w14:textId="77777777" w:rsidR="00F97DA7" w:rsidRPr="008E5577" w:rsidRDefault="00F97DA7" w:rsidP="008E5577">
      <w:pPr>
        <w:keepNext/>
        <w:keepLines/>
        <w:tabs>
          <w:tab w:val="left" w:pos="5136"/>
        </w:tabs>
        <w:spacing w:after="100" w:line="268" w:lineRule="auto"/>
        <w:jc w:val="both"/>
        <w:rPr>
          <w:b/>
          <w:bCs/>
          <w:color w:val="000000"/>
          <w:sz w:val="20"/>
          <w:szCs w:val="20"/>
        </w:rPr>
      </w:pPr>
      <w:r w:rsidRPr="008E5577">
        <w:rPr>
          <w:b/>
          <w:color w:val="000000"/>
          <w:sz w:val="20"/>
          <w:szCs w:val="20"/>
        </w:rPr>
        <w:t>Limited assurance conclusion</w:t>
      </w:r>
    </w:p>
    <w:p w14:paraId="66AE2660" w14:textId="77777777" w:rsidR="00F97DA7" w:rsidRPr="008E5577" w:rsidRDefault="00F97DA7" w:rsidP="008E5577">
      <w:pPr>
        <w:keepNext/>
        <w:keepLines/>
        <w:spacing w:after="100" w:line="268" w:lineRule="auto"/>
        <w:jc w:val="both"/>
        <w:rPr>
          <w:color w:val="000000"/>
          <w:sz w:val="20"/>
          <w:szCs w:val="20"/>
        </w:rPr>
      </w:pPr>
      <w:r w:rsidRPr="008E5577">
        <w:rPr>
          <w:bCs/>
          <w:color w:val="000000"/>
          <w:sz w:val="20"/>
          <w:szCs w:val="20"/>
        </w:rPr>
        <w:t xml:space="preserve">Based on the procedures we have performed and the evidence we have obtained, nothing has come to our attention that causes us to believe that the </w:t>
      </w:r>
      <w:r w:rsidRPr="008E5577">
        <w:rPr>
          <w:color w:val="000000"/>
          <w:sz w:val="20"/>
          <w:szCs w:val="20"/>
        </w:rPr>
        <w:t>B-BBEE Status reflected in the certificate for the year ended &lt;</w:t>
      </w:r>
      <w:r w:rsidRPr="008E5577">
        <w:rPr>
          <w:i/>
          <w:color w:val="000000"/>
          <w:sz w:val="20"/>
          <w:szCs w:val="20"/>
        </w:rPr>
        <w:t xml:space="preserve">insert date&gt; </w:t>
      </w:r>
      <w:r w:rsidRPr="008E5577">
        <w:rPr>
          <w:color w:val="000000"/>
          <w:sz w:val="20"/>
          <w:szCs w:val="20"/>
        </w:rPr>
        <w:t>has not been determined, in all material respects, in accordance with the &lt;Codes of Good Practice/Relevant Sector Code&gt;</w:t>
      </w:r>
      <w:r w:rsidRPr="008E5577">
        <w:rPr>
          <w:rStyle w:val="FootnoteReference"/>
          <w:color w:val="000000"/>
          <w:sz w:val="20"/>
          <w:szCs w:val="20"/>
        </w:rPr>
        <w:footnoteReference w:id="41"/>
      </w:r>
      <w:r w:rsidRPr="008E5577">
        <w:rPr>
          <w:color w:val="000000"/>
          <w:sz w:val="20"/>
          <w:szCs w:val="20"/>
        </w:rPr>
        <w:t xml:space="preserve"> on Broad-Based Black Economic Empowerment, gazetted on &lt;11 October 2013/gazette date of Sector Code&gt;</w:t>
      </w:r>
      <w:r w:rsidRPr="008E5577">
        <w:rPr>
          <w:rStyle w:val="FootnoteReference"/>
          <w:color w:val="000000"/>
          <w:sz w:val="20"/>
          <w:szCs w:val="20"/>
        </w:rPr>
        <w:footnoteReference w:id="42"/>
      </w:r>
      <w:r w:rsidRPr="008E5577">
        <w:rPr>
          <w:color w:val="000000"/>
          <w:sz w:val="20"/>
          <w:szCs w:val="20"/>
        </w:rPr>
        <w:t xml:space="preserve"> in terms of the Broad-Based Black Economic Empowerment Act, Act No. 53 of 2003 (as amended) of South Africa.</w:t>
      </w:r>
    </w:p>
    <w:p w14:paraId="4203296F" w14:textId="77777777" w:rsidR="00F97DA7" w:rsidRPr="008E5577" w:rsidRDefault="00F97DA7" w:rsidP="008E5577">
      <w:pPr>
        <w:keepNext/>
        <w:keepLines/>
        <w:spacing w:after="100" w:line="268" w:lineRule="auto"/>
        <w:jc w:val="both"/>
        <w:rPr>
          <w:color w:val="000000"/>
          <w:sz w:val="20"/>
          <w:szCs w:val="20"/>
        </w:rPr>
      </w:pPr>
      <w:r w:rsidRPr="008E5577">
        <w:rPr>
          <w:b/>
          <w:color w:val="000000"/>
          <w:sz w:val="20"/>
          <w:szCs w:val="20"/>
        </w:rPr>
        <w:t>Other Matters</w:t>
      </w:r>
    </w:p>
    <w:p w14:paraId="0E596B22" w14:textId="77777777" w:rsidR="00F97DA7" w:rsidRPr="008E5577" w:rsidRDefault="00F97DA7" w:rsidP="008E5577">
      <w:pPr>
        <w:keepNext/>
        <w:keepLines/>
        <w:spacing w:after="100" w:line="268" w:lineRule="auto"/>
        <w:jc w:val="both"/>
        <w:rPr>
          <w:color w:val="000000"/>
          <w:sz w:val="20"/>
          <w:szCs w:val="20"/>
        </w:rPr>
      </w:pPr>
      <w:r w:rsidRPr="008E5577">
        <w:rPr>
          <w:color w:val="000000"/>
          <w:sz w:val="20"/>
          <w:szCs w:val="20"/>
        </w:rPr>
        <w:t>No assurance procedures were performed on the previous B-BBEE Verification Certificate or the B-BBEE Scorecard as set out on pages XX to XX of the certificate. The information relating to the prior reporting periods has not been subject to assurance procedures.</w:t>
      </w:r>
    </w:p>
    <w:p w14:paraId="176FA8BB" w14:textId="77777777" w:rsidR="00F97DA7" w:rsidRPr="008E5577" w:rsidRDefault="00F97DA7" w:rsidP="008E5577">
      <w:pPr>
        <w:keepNext/>
        <w:keepLines/>
        <w:spacing w:after="100" w:line="268" w:lineRule="auto"/>
        <w:jc w:val="both"/>
        <w:rPr>
          <w:bCs/>
          <w:color w:val="000000"/>
          <w:sz w:val="20"/>
          <w:szCs w:val="20"/>
        </w:rPr>
      </w:pPr>
      <w:r w:rsidRPr="008E5577">
        <w:rPr>
          <w:color w:val="000000"/>
          <w:sz w:val="20"/>
          <w:szCs w:val="20"/>
        </w:rPr>
        <w:t>The maintenance and integrity of the &lt;</w:t>
      </w:r>
      <w:r w:rsidRPr="008E5577">
        <w:rPr>
          <w:i/>
          <w:color w:val="000000"/>
          <w:sz w:val="20"/>
          <w:szCs w:val="20"/>
        </w:rPr>
        <w:t>insert name of measured entity</w:t>
      </w:r>
      <w:r w:rsidRPr="008E5577">
        <w:rPr>
          <w:color w:val="000000"/>
          <w:sz w:val="20"/>
          <w:szCs w:val="20"/>
        </w:rPr>
        <w:t>&gt; website is the responsibility of the measured entity’s management. Our procedures did not involve consideration of these matters and, accordingly, we accept no responsibility for any changes to either the information in the B-BBEE Scorecard or our independent limited assurance report that may have occurred since the initial date of its presentation on the measured entity’s website.</w:t>
      </w:r>
    </w:p>
    <w:p w14:paraId="31A8DC4F" w14:textId="77777777" w:rsidR="00F97DA7" w:rsidRPr="008E5577" w:rsidRDefault="00F97DA7" w:rsidP="008E5577">
      <w:pPr>
        <w:keepNext/>
        <w:keepLines/>
        <w:spacing w:after="100" w:line="268" w:lineRule="auto"/>
        <w:jc w:val="both"/>
        <w:rPr>
          <w:b/>
          <w:bCs/>
          <w:color w:val="000000"/>
          <w:sz w:val="20"/>
          <w:szCs w:val="20"/>
        </w:rPr>
      </w:pPr>
      <w:r w:rsidRPr="008E5577">
        <w:rPr>
          <w:b/>
          <w:bCs/>
          <w:color w:val="000000"/>
          <w:sz w:val="20"/>
          <w:szCs w:val="20"/>
        </w:rPr>
        <w:t>Restriction of Liability</w:t>
      </w:r>
    </w:p>
    <w:p w14:paraId="36189C64" w14:textId="77777777" w:rsidR="00F97DA7" w:rsidRPr="008E5577" w:rsidRDefault="00F97DA7" w:rsidP="008E5577">
      <w:pPr>
        <w:keepNext/>
        <w:keepLines/>
        <w:spacing w:after="100" w:line="268" w:lineRule="auto"/>
        <w:jc w:val="both"/>
        <w:rPr>
          <w:color w:val="000000"/>
          <w:sz w:val="20"/>
          <w:szCs w:val="20"/>
        </w:rPr>
      </w:pPr>
      <w:r w:rsidRPr="008E5577">
        <w:rPr>
          <w:bCs/>
          <w:color w:val="000000"/>
          <w:sz w:val="20"/>
          <w:szCs w:val="20"/>
        </w:rPr>
        <w:t xml:space="preserve">Our </w:t>
      </w:r>
      <w:r w:rsidRPr="008E5577">
        <w:rPr>
          <w:color w:val="000000"/>
          <w:sz w:val="20"/>
          <w:szCs w:val="20"/>
        </w:rPr>
        <w:t>work has been undertaken to enable us to express a limited assurance conclusion on the B-BBEE Status reflected in the certificate to &lt;</w:t>
      </w:r>
      <w:r w:rsidRPr="008E5577">
        <w:rPr>
          <w:i/>
          <w:color w:val="000000"/>
          <w:sz w:val="20"/>
          <w:szCs w:val="20"/>
        </w:rPr>
        <w:t>those who engaged us</w:t>
      </w:r>
      <w:r w:rsidRPr="008E5577">
        <w:rPr>
          <w:color w:val="000000"/>
          <w:sz w:val="20"/>
          <w:szCs w:val="20"/>
        </w:rPr>
        <w:t>&gt; in accordance with the terms of our engagement, and for no other purpose. We do not accept or assume liability to any other party other than &lt;</w:t>
      </w:r>
      <w:r w:rsidRPr="008E5577">
        <w:rPr>
          <w:i/>
          <w:color w:val="000000"/>
          <w:sz w:val="20"/>
          <w:szCs w:val="20"/>
        </w:rPr>
        <w:t>those who engaged us</w:t>
      </w:r>
      <w:r w:rsidRPr="008E5577">
        <w:rPr>
          <w:color w:val="000000"/>
          <w:sz w:val="20"/>
          <w:szCs w:val="20"/>
        </w:rPr>
        <w:t>&gt; for our work, for this report, or for the conclusion we have reached.</w:t>
      </w:r>
    </w:p>
    <w:p w14:paraId="69346C10" w14:textId="77777777" w:rsidR="00F97DA7" w:rsidRPr="008E5577" w:rsidRDefault="00F97DA7" w:rsidP="008E5577">
      <w:pPr>
        <w:keepNext/>
        <w:keepLines/>
        <w:spacing w:after="100" w:line="268" w:lineRule="auto"/>
        <w:jc w:val="both"/>
        <w:rPr>
          <w:b/>
          <w:color w:val="000000"/>
          <w:sz w:val="20"/>
          <w:szCs w:val="20"/>
        </w:rPr>
      </w:pPr>
      <w:r w:rsidRPr="008E5577">
        <w:rPr>
          <w:b/>
          <w:color w:val="000000"/>
          <w:sz w:val="20"/>
          <w:szCs w:val="20"/>
        </w:rPr>
        <w:t>Report on Other Legal and Regulatory Requirements</w:t>
      </w:r>
    </w:p>
    <w:p w14:paraId="1B228372" w14:textId="77777777" w:rsidR="00F97DA7" w:rsidRPr="008E5577" w:rsidRDefault="00F97DA7" w:rsidP="008E5577">
      <w:pPr>
        <w:keepNext/>
        <w:keepLines/>
        <w:spacing w:after="100" w:line="268" w:lineRule="auto"/>
        <w:jc w:val="both"/>
        <w:rPr>
          <w:color w:val="000000"/>
          <w:sz w:val="20"/>
          <w:szCs w:val="20"/>
        </w:rPr>
      </w:pPr>
      <w:r w:rsidRPr="008E5577">
        <w:rPr>
          <w:color w:val="000000"/>
          <w:sz w:val="20"/>
          <w:szCs w:val="20"/>
        </w:rPr>
        <w:t>[</w:t>
      </w:r>
      <w:r w:rsidRPr="008E5577">
        <w:rPr>
          <w:i/>
          <w:color w:val="000000"/>
          <w:sz w:val="20"/>
          <w:szCs w:val="20"/>
        </w:rPr>
        <w:t>Form and content of this section of the assurance report will vary depending on the nature of the practitioner’s other reporting responsibilities</w:t>
      </w:r>
      <w:r w:rsidRPr="008E5577">
        <w:rPr>
          <w:color w:val="000000"/>
          <w:sz w:val="20"/>
          <w:szCs w:val="20"/>
        </w:rPr>
        <w:t>]</w:t>
      </w:r>
    </w:p>
    <w:p w14:paraId="6A65F29F" w14:textId="77777777" w:rsidR="00F97DA7" w:rsidRPr="008E5577" w:rsidRDefault="00F97DA7" w:rsidP="008E5577">
      <w:pPr>
        <w:keepNext/>
        <w:keepLines/>
        <w:spacing w:after="100" w:line="268" w:lineRule="auto"/>
        <w:jc w:val="both"/>
        <w:rPr>
          <w:b/>
          <w:color w:val="000000"/>
          <w:sz w:val="20"/>
          <w:szCs w:val="20"/>
        </w:rPr>
      </w:pPr>
      <w:r w:rsidRPr="008E5577">
        <w:rPr>
          <w:b/>
          <w:color w:val="000000"/>
          <w:sz w:val="20"/>
          <w:szCs w:val="20"/>
        </w:rPr>
        <w:t>(Company Name of assurance provider)</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335"/>
        <w:gridCol w:w="4335"/>
      </w:tblGrid>
      <w:tr w:rsidR="00F97DA7" w:rsidRPr="008E5577" w14:paraId="2B2440E2" w14:textId="77777777" w:rsidTr="00F97DA7">
        <w:tc>
          <w:tcPr>
            <w:tcW w:w="4443" w:type="dxa"/>
            <w:tcBorders>
              <w:top w:val="nil"/>
              <w:left w:val="nil"/>
              <w:bottom w:val="single" w:sz="4" w:space="0" w:color="auto"/>
              <w:right w:val="nil"/>
            </w:tcBorders>
          </w:tcPr>
          <w:p w14:paraId="6419B2F3" w14:textId="77777777" w:rsidR="00F97DA7" w:rsidRPr="008E5577" w:rsidRDefault="00F97DA7" w:rsidP="008E5577">
            <w:pPr>
              <w:keepNext/>
              <w:keepLines/>
              <w:spacing w:after="100" w:line="268" w:lineRule="auto"/>
              <w:jc w:val="both"/>
              <w:rPr>
                <w:bCs/>
                <w:color w:val="000000"/>
                <w:sz w:val="20"/>
                <w:szCs w:val="20"/>
              </w:rPr>
            </w:pPr>
          </w:p>
        </w:tc>
        <w:tc>
          <w:tcPr>
            <w:tcW w:w="4443" w:type="dxa"/>
            <w:tcBorders>
              <w:top w:val="nil"/>
              <w:left w:val="nil"/>
              <w:bottom w:val="nil"/>
              <w:right w:val="nil"/>
            </w:tcBorders>
          </w:tcPr>
          <w:p w14:paraId="48F2F16A" w14:textId="77777777" w:rsidR="00F97DA7" w:rsidRPr="008E5577" w:rsidRDefault="00F97DA7" w:rsidP="008E5577">
            <w:pPr>
              <w:keepNext/>
              <w:keepLines/>
              <w:spacing w:after="100" w:line="268" w:lineRule="auto"/>
              <w:jc w:val="both"/>
              <w:rPr>
                <w:bCs/>
                <w:color w:val="000000"/>
                <w:sz w:val="20"/>
                <w:szCs w:val="20"/>
              </w:rPr>
            </w:pPr>
          </w:p>
        </w:tc>
      </w:tr>
    </w:tbl>
    <w:p w14:paraId="28D9DB9F" w14:textId="77777777" w:rsidR="00F97DA7" w:rsidRPr="008E5577" w:rsidRDefault="00F97DA7" w:rsidP="008E5577">
      <w:pPr>
        <w:spacing w:after="100" w:line="268" w:lineRule="auto"/>
        <w:jc w:val="both"/>
        <w:rPr>
          <w:rFonts w:cstheme="minorBidi"/>
          <w:bCs/>
          <w:color w:val="000000"/>
          <w:sz w:val="20"/>
          <w:szCs w:val="20"/>
          <w:lang w:eastAsia="en-US"/>
        </w:rPr>
      </w:pPr>
      <w:r w:rsidRPr="008E5577">
        <w:rPr>
          <w:bCs/>
          <w:color w:val="000000"/>
          <w:sz w:val="20"/>
          <w:szCs w:val="20"/>
        </w:rPr>
        <w:t>&lt;</w:t>
      </w:r>
      <w:r w:rsidRPr="008E5577">
        <w:rPr>
          <w:bCs/>
          <w:i/>
          <w:color w:val="000000"/>
          <w:sz w:val="20"/>
          <w:szCs w:val="20"/>
        </w:rPr>
        <w:t>Signature of individual B-BBEE approved registered auditor responsible for the B-BBEE Verification Assurance engagement</w:t>
      </w:r>
      <w:r w:rsidRPr="008E5577">
        <w:rPr>
          <w:bCs/>
          <w:color w:val="000000"/>
          <w:sz w:val="20"/>
          <w:szCs w:val="20"/>
        </w:rPr>
        <w:t>&gt;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335"/>
        <w:gridCol w:w="4335"/>
      </w:tblGrid>
      <w:tr w:rsidR="00F97DA7" w:rsidRPr="008E5577" w14:paraId="3517EEAA" w14:textId="77777777" w:rsidTr="00F97DA7">
        <w:tc>
          <w:tcPr>
            <w:tcW w:w="4443" w:type="dxa"/>
            <w:tcBorders>
              <w:top w:val="nil"/>
              <w:left w:val="nil"/>
              <w:bottom w:val="single" w:sz="4" w:space="0" w:color="auto"/>
              <w:right w:val="nil"/>
            </w:tcBorders>
          </w:tcPr>
          <w:p w14:paraId="48CB1B1C" w14:textId="77777777" w:rsidR="00F97DA7" w:rsidRPr="008E5577" w:rsidRDefault="00F97DA7" w:rsidP="008E5577">
            <w:pPr>
              <w:spacing w:after="100" w:line="268" w:lineRule="auto"/>
              <w:jc w:val="both"/>
              <w:rPr>
                <w:bCs/>
                <w:color w:val="000000"/>
                <w:sz w:val="20"/>
                <w:szCs w:val="20"/>
              </w:rPr>
            </w:pPr>
          </w:p>
        </w:tc>
        <w:tc>
          <w:tcPr>
            <w:tcW w:w="4443" w:type="dxa"/>
            <w:tcBorders>
              <w:top w:val="nil"/>
              <w:left w:val="nil"/>
              <w:bottom w:val="nil"/>
              <w:right w:val="nil"/>
            </w:tcBorders>
          </w:tcPr>
          <w:p w14:paraId="32DBCB6D" w14:textId="77777777" w:rsidR="00F97DA7" w:rsidRPr="008E5577" w:rsidRDefault="00F97DA7" w:rsidP="008E5577">
            <w:pPr>
              <w:spacing w:after="100" w:line="268" w:lineRule="auto"/>
              <w:jc w:val="both"/>
              <w:rPr>
                <w:bCs/>
                <w:color w:val="000000"/>
                <w:sz w:val="20"/>
                <w:szCs w:val="20"/>
              </w:rPr>
            </w:pPr>
          </w:p>
        </w:tc>
      </w:tr>
    </w:tbl>
    <w:p w14:paraId="722BAFF8" w14:textId="77777777" w:rsidR="00F97DA7" w:rsidRPr="008E5577" w:rsidRDefault="00F97DA7" w:rsidP="008E5577">
      <w:pPr>
        <w:spacing w:after="100" w:line="268" w:lineRule="auto"/>
        <w:jc w:val="both"/>
        <w:rPr>
          <w:rFonts w:cstheme="minorBidi"/>
          <w:bCs/>
          <w:color w:val="000000"/>
          <w:sz w:val="20"/>
          <w:szCs w:val="20"/>
          <w:lang w:eastAsia="en-US"/>
        </w:rPr>
      </w:pPr>
      <w:r w:rsidRPr="008E5577">
        <w:rPr>
          <w:bCs/>
          <w:color w:val="000000"/>
          <w:sz w:val="20"/>
          <w:szCs w:val="20"/>
        </w:rPr>
        <w:t>&lt;</w:t>
      </w:r>
      <w:r w:rsidRPr="008E5577">
        <w:rPr>
          <w:bCs/>
          <w:i/>
          <w:color w:val="000000"/>
          <w:sz w:val="20"/>
          <w:szCs w:val="20"/>
        </w:rPr>
        <w:t>Full Name of B-BBEE approved registered auditor</w:t>
      </w:r>
      <w:r w:rsidRPr="008E5577">
        <w:rPr>
          <w:bCs/>
          <w:color w:val="000000"/>
          <w:sz w:val="20"/>
          <w:szCs w:val="20"/>
        </w:rPr>
        <w:t>&gt;</w:t>
      </w:r>
    </w:p>
    <w:p w14:paraId="110AB07D" w14:textId="77777777" w:rsidR="00F97DA7" w:rsidRPr="008E5577" w:rsidRDefault="00F97DA7" w:rsidP="008E5577">
      <w:pPr>
        <w:spacing w:after="100" w:line="268" w:lineRule="auto"/>
        <w:jc w:val="both"/>
        <w:rPr>
          <w:bCs/>
          <w:color w:val="000000"/>
          <w:sz w:val="20"/>
          <w:szCs w:val="20"/>
        </w:rPr>
      </w:pPr>
      <w:r w:rsidRPr="008E5577">
        <w:rPr>
          <w:bCs/>
          <w:color w:val="000000"/>
          <w:sz w:val="20"/>
          <w:szCs w:val="20"/>
        </w:rPr>
        <w:t xml:space="preserve">&lt;Capacity: </w:t>
      </w:r>
      <w:r w:rsidRPr="008E5577">
        <w:rPr>
          <w:bCs/>
          <w:i/>
          <w:color w:val="000000"/>
          <w:sz w:val="20"/>
          <w:szCs w:val="20"/>
        </w:rPr>
        <w:t>Sole B-BBEE approved registered auditor/Partner/Director</w:t>
      </w:r>
      <w:r w:rsidRPr="008E5577">
        <w:rPr>
          <w:bCs/>
          <w:color w:val="000000"/>
          <w:sz w:val="20"/>
          <w:szCs w:val="20"/>
        </w:rPr>
        <w:t>&gt;</w:t>
      </w:r>
    </w:p>
    <w:p w14:paraId="62215465" w14:textId="77777777" w:rsidR="00F97DA7" w:rsidRPr="008E5577" w:rsidRDefault="00F97DA7" w:rsidP="008E5577">
      <w:pPr>
        <w:spacing w:after="100" w:line="268" w:lineRule="auto"/>
        <w:jc w:val="both"/>
        <w:rPr>
          <w:bCs/>
          <w:color w:val="000000"/>
          <w:sz w:val="20"/>
          <w:szCs w:val="20"/>
        </w:rPr>
      </w:pPr>
      <w:r w:rsidRPr="008E5577">
        <w:rPr>
          <w:bCs/>
          <w:color w:val="000000"/>
          <w:sz w:val="20"/>
          <w:szCs w:val="20"/>
        </w:rPr>
        <w:t xml:space="preserve">B-BBEE approved registered auditor </w:t>
      </w:r>
    </w:p>
    <w:p w14:paraId="33AF8E3E" w14:textId="77777777" w:rsidR="00F97DA7" w:rsidRPr="008E5577" w:rsidRDefault="00F97DA7" w:rsidP="008E5577">
      <w:pPr>
        <w:spacing w:after="100" w:line="268" w:lineRule="auto"/>
        <w:jc w:val="both"/>
        <w:rPr>
          <w:bCs/>
          <w:color w:val="000000"/>
          <w:sz w:val="20"/>
          <w:szCs w:val="20"/>
        </w:rPr>
      </w:pPr>
      <w:r w:rsidRPr="008E5577">
        <w:rPr>
          <w:bCs/>
          <w:color w:val="000000"/>
          <w:sz w:val="20"/>
          <w:szCs w:val="20"/>
        </w:rPr>
        <w:t xml:space="preserve">&lt;IRBA: </w:t>
      </w:r>
      <w:r w:rsidRPr="008E5577">
        <w:rPr>
          <w:bCs/>
          <w:i/>
          <w:color w:val="000000"/>
          <w:sz w:val="20"/>
          <w:szCs w:val="20"/>
        </w:rPr>
        <w:t>Registration Number of B-BBEE approved registered auditor</w:t>
      </w:r>
      <w:r w:rsidRPr="008E5577">
        <w:rPr>
          <w:bCs/>
          <w:color w:val="000000"/>
          <w:sz w:val="20"/>
          <w:szCs w:val="20"/>
        </w:rPr>
        <w:t>&gt;</w:t>
      </w:r>
    </w:p>
    <w:p w14:paraId="70F0BB69" w14:textId="77777777" w:rsidR="00F97DA7" w:rsidRPr="008E5577" w:rsidRDefault="00F97DA7" w:rsidP="008E5577">
      <w:pPr>
        <w:spacing w:after="100"/>
        <w:jc w:val="both"/>
        <w:rPr>
          <w:bCs/>
          <w:color w:val="000000"/>
          <w:sz w:val="20"/>
          <w:szCs w:val="20"/>
        </w:rPr>
      </w:pPr>
      <w:r w:rsidRPr="008E5577">
        <w:rPr>
          <w:bCs/>
          <w:color w:val="000000"/>
          <w:sz w:val="20"/>
          <w:szCs w:val="20"/>
        </w:rPr>
        <w:t>Date signed: _______________________</w:t>
      </w:r>
    </w:p>
    <w:p w14:paraId="523D4CEE" w14:textId="67FE3ABF" w:rsidR="00F97DA7" w:rsidRPr="009F553A" w:rsidRDefault="00F97DA7" w:rsidP="008E5577">
      <w:pPr>
        <w:spacing w:after="100"/>
        <w:jc w:val="both"/>
      </w:pPr>
      <w:r w:rsidRPr="008E5577">
        <w:rPr>
          <w:bCs/>
          <w:color w:val="000000"/>
          <w:sz w:val="20"/>
          <w:szCs w:val="20"/>
        </w:rPr>
        <w:t>Assurance provider’s address</w:t>
      </w:r>
      <w:r w:rsidRPr="009F553A">
        <w:br w:type="page"/>
      </w:r>
    </w:p>
    <w:tbl>
      <w:tblPr>
        <w:tblW w:w="53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79"/>
        <w:gridCol w:w="2545"/>
        <w:gridCol w:w="1374"/>
        <w:gridCol w:w="1370"/>
        <w:gridCol w:w="916"/>
      </w:tblGrid>
      <w:tr w:rsidR="00F02BA2" w:rsidRPr="009F553A" w14:paraId="0C641AE2" w14:textId="77777777" w:rsidTr="00F97DA7">
        <w:trPr>
          <w:trHeight w:val="416"/>
        </w:trPr>
        <w:tc>
          <w:tcPr>
            <w:tcW w:w="5000" w:type="pct"/>
            <w:gridSpan w:val="6"/>
          </w:tcPr>
          <w:p w14:paraId="6A099348" w14:textId="06FDD0BB" w:rsidR="00F02BA2" w:rsidRPr="009F553A" w:rsidRDefault="00F02BA2" w:rsidP="00AA4F0E">
            <w:pPr>
              <w:spacing w:beforeLines="40" w:before="96" w:afterLines="40" w:after="96" w:line="240" w:lineRule="auto"/>
              <w:rPr>
                <w:rFonts w:eastAsia="Times New Roman"/>
                <w:b/>
                <w:color w:val="000000"/>
                <w:sz w:val="20"/>
                <w:szCs w:val="18"/>
              </w:rPr>
            </w:pPr>
            <w:r w:rsidRPr="009F553A">
              <w:rPr>
                <w:b/>
                <w:sz w:val="20"/>
                <w:szCs w:val="18"/>
              </w:rPr>
              <w:lastRenderedPageBreak/>
              <w:t>CODE SERIES 601: MEASUREMENT OF THE OWNERSHIP ELEMENT FOR QSE</w:t>
            </w:r>
          </w:p>
        </w:tc>
      </w:tr>
      <w:tr w:rsidR="00FB6B2C" w:rsidRPr="009F553A" w14:paraId="35388A7C" w14:textId="77777777" w:rsidTr="00F97DA7">
        <w:trPr>
          <w:trHeight w:val="550"/>
        </w:trPr>
        <w:tc>
          <w:tcPr>
            <w:tcW w:w="747" w:type="pct"/>
          </w:tcPr>
          <w:p w14:paraId="77680EE3" w14:textId="77777777" w:rsidR="00F02BA2" w:rsidRPr="009F553A" w:rsidRDefault="00F02BA2" w:rsidP="00AA4F0E">
            <w:pPr>
              <w:spacing w:beforeLines="40" w:before="96" w:afterLines="40" w:after="96" w:line="240" w:lineRule="auto"/>
              <w:rPr>
                <w:rFonts w:eastAsia="Times New Roman"/>
                <w:b/>
                <w:bCs/>
                <w:color w:val="000000"/>
                <w:sz w:val="20"/>
                <w:szCs w:val="20"/>
                <w:u w:val="single"/>
              </w:rPr>
            </w:pPr>
            <w:r w:rsidRPr="009F553A">
              <w:rPr>
                <w:b/>
                <w:sz w:val="18"/>
                <w:szCs w:val="18"/>
                <w:lang w:val="en-GB"/>
              </w:rPr>
              <w:t>Weighting Points</w:t>
            </w:r>
          </w:p>
        </w:tc>
        <w:tc>
          <w:tcPr>
            <w:tcW w:w="906" w:type="pct"/>
          </w:tcPr>
          <w:p w14:paraId="6E1022E8" w14:textId="77777777" w:rsidR="00F02BA2" w:rsidRPr="009F553A" w:rsidRDefault="00F02BA2" w:rsidP="00AA4F0E">
            <w:pPr>
              <w:spacing w:beforeLines="40" w:before="96" w:afterLines="40" w:after="96" w:line="240" w:lineRule="auto"/>
              <w:rPr>
                <w:rFonts w:eastAsia="Times New Roman"/>
                <w:b/>
                <w:color w:val="000000"/>
                <w:sz w:val="18"/>
                <w:szCs w:val="18"/>
                <w:u w:val="single"/>
              </w:rPr>
            </w:pPr>
            <w:r w:rsidRPr="009F553A">
              <w:rPr>
                <w:b/>
                <w:sz w:val="18"/>
                <w:szCs w:val="18"/>
                <w:lang w:val="en-GB"/>
              </w:rPr>
              <w:t>Category</w:t>
            </w:r>
          </w:p>
        </w:tc>
        <w:tc>
          <w:tcPr>
            <w:tcW w:w="1373" w:type="pct"/>
            <w:hideMark/>
          </w:tcPr>
          <w:p w14:paraId="7C1815A4" w14:textId="77777777" w:rsidR="00F02BA2" w:rsidRPr="009F553A" w:rsidRDefault="00F02BA2" w:rsidP="00AA4F0E">
            <w:pPr>
              <w:spacing w:beforeLines="40" w:before="96" w:afterLines="40" w:after="96" w:line="240" w:lineRule="auto"/>
              <w:rPr>
                <w:rFonts w:eastAsia="Times New Roman"/>
                <w:b/>
                <w:color w:val="000000"/>
                <w:sz w:val="18"/>
                <w:szCs w:val="18"/>
                <w:u w:val="single"/>
              </w:rPr>
            </w:pPr>
            <w:r w:rsidRPr="009F553A">
              <w:rPr>
                <w:b/>
                <w:sz w:val="18"/>
                <w:szCs w:val="18"/>
                <w:lang w:val="en-GB"/>
              </w:rPr>
              <w:t xml:space="preserve">Ownership </w:t>
            </w:r>
          </w:p>
        </w:tc>
        <w:tc>
          <w:tcPr>
            <w:tcW w:w="741" w:type="pct"/>
            <w:hideMark/>
          </w:tcPr>
          <w:p w14:paraId="43031C0E" w14:textId="77777777" w:rsidR="00F02BA2" w:rsidRPr="009F553A" w:rsidRDefault="00F02BA2" w:rsidP="00AA4F0E">
            <w:pPr>
              <w:spacing w:beforeLines="40" w:before="96" w:afterLines="40" w:after="96" w:line="240" w:lineRule="auto"/>
              <w:rPr>
                <w:rFonts w:eastAsia="Times New Roman"/>
                <w:b/>
                <w:color w:val="000000"/>
                <w:sz w:val="18"/>
                <w:szCs w:val="18"/>
              </w:rPr>
            </w:pPr>
            <w:r w:rsidRPr="009F553A">
              <w:rPr>
                <w:b/>
                <w:sz w:val="18"/>
                <w:szCs w:val="18"/>
                <w:lang w:val="en-GB"/>
              </w:rPr>
              <w:t>Weighting Points</w:t>
            </w:r>
          </w:p>
        </w:tc>
        <w:tc>
          <w:tcPr>
            <w:tcW w:w="739" w:type="pct"/>
            <w:hideMark/>
          </w:tcPr>
          <w:p w14:paraId="69581914" w14:textId="77777777" w:rsidR="00F02BA2" w:rsidRPr="009F553A" w:rsidRDefault="00F02BA2" w:rsidP="00AA4F0E">
            <w:pPr>
              <w:spacing w:beforeLines="40" w:before="96" w:afterLines="40" w:after="96" w:line="240" w:lineRule="auto"/>
              <w:rPr>
                <w:rFonts w:eastAsia="Times New Roman"/>
                <w:b/>
                <w:color w:val="000000"/>
                <w:sz w:val="18"/>
                <w:szCs w:val="18"/>
              </w:rPr>
            </w:pPr>
            <w:r w:rsidRPr="009F553A">
              <w:rPr>
                <w:b/>
                <w:sz w:val="18"/>
                <w:szCs w:val="18"/>
                <w:lang w:val="en-GB"/>
              </w:rPr>
              <w:t>Compliance Target</w:t>
            </w:r>
          </w:p>
        </w:tc>
        <w:tc>
          <w:tcPr>
            <w:tcW w:w="494" w:type="pct"/>
          </w:tcPr>
          <w:p w14:paraId="73C705DB" w14:textId="77777777" w:rsidR="00F02BA2" w:rsidRPr="009F553A" w:rsidRDefault="00F02BA2" w:rsidP="00AA4F0E">
            <w:pPr>
              <w:spacing w:beforeLines="40" w:before="96" w:afterLines="40" w:after="96" w:line="240" w:lineRule="auto"/>
              <w:rPr>
                <w:rFonts w:eastAsia="Times New Roman"/>
                <w:b/>
                <w:color w:val="000000"/>
                <w:sz w:val="18"/>
                <w:szCs w:val="18"/>
              </w:rPr>
            </w:pPr>
            <w:r w:rsidRPr="009F553A">
              <w:rPr>
                <w:b/>
                <w:sz w:val="18"/>
                <w:szCs w:val="18"/>
                <w:lang w:val="en-GB"/>
              </w:rPr>
              <w:t>Score</w:t>
            </w:r>
          </w:p>
        </w:tc>
      </w:tr>
      <w:tr w:rsidR="00FB6B2C" w:rsidRPr="009F553A" w14:paraId="49907957" w14:textId="77777777" w:rsidTr="00F97DA7">
        <w:trPr>
          <w:trHeight w:val="531"/>
        </w:trPr>
        <w:tc>
          <w:tcPr>
            <w:tcW w:w="747" w:type="pct"/>
            <w:vMerge w:val="restart"/>
            <w:vAlign w:val="center"/>
          </w:tcPr>
          <w:p w14:paraId="55258E7D" w14:textId="77777777" w:rsidR="00F02BA2" w:rsidRPr="009F553A" w:rsidRDefault="00F02BA2" w:rsidP="00AA4F0E">
            <w:pPr>
              <w:spacing w:beforeLines="40" w:before="96" w:afterLines="40" w:after="96" w:line="240" w:lineRule="auto"/>
              <w:rPr>
                <w:sz w:val="18"/>
                <w:szCs w:val="18"/>
              </w:rPr>
            </w:pPr>
            <w:r w:rsidRPr="009F553A">
              <w:rPr>
                <w:sz w:val="18"/>
                <w:szCs w:val="18"/>
              </w:rPr>
              <w:t>25</w:t>
            </w:r>
          </w:p>
        </w:tc>
        <w:tc>
          <w:tcPr>
            <w:tcW w:w="906" w:type="pct"/>
            <w:vMerge w:val="restart"/>
            <w:vAlign w:val="center"/>
          </w:tcPr>
          <w:p w14:paraId="1CD82A47" w14:textId="77777777" w:rsidR="00F02BA2" w:rsidRPr="009F553A" w:rsidRDefault="00F02BA2" w:rsidP="00AA4F0E">
            <w:pPr>
              <w:spacing w:beforeLines="40" w:before="96" w:afterLines="40" w:after="96" w:line="240" w:lineRule="auto"/>
              <w:rPr>
                <w:rFonts w:eastAsia="Times New Roman"/>
                <w:color w:val="000000"/>
                <w:sz w:val="18"/>
                <w:szCs w:val="18"/>
                <w:u w:val="single"/>
              </w:rPr>
            </w:pPr>
            <w:r w:rsidRPr="009F553A">
              <w:rPr>
                <w:rFonts w:eastAsia="Times New Roman"/>
                <w:color w:val="000000"/>
                <w:sz w:val="18"/>
                <w:szCs w:val="18"/>
              </w:rPr>
              <w:t>Voting Rights</w:t>
            </w:r>
          </w:p>
        </w:tc>
        <w:tc>
          <w:tcPr>
            <w:tcW w:w="1373" w:type="pct"/>
            <w:hideMark/>
          </w:tcPr>
          <w:p w14:paraId="2BDAA99B" w14:textId="77777777" w:rsidR="00F02BA2" w:rsidRPr="009F553A" w:rsidRDefault="00F02BA2" w:rsidP="00FB6B2C">
            <w:pPr>
              <w:spacing w:beforeLines="40" w:before="96" w:afterLines="40" w:after="96" w:line="240" w:lineRule="auto"/>
              <w:ind w:left="-357" w:firstLine="357"/>
              <w:rPr>
                <w:rFonts w:eastAsia="Times New Roman"/>
                <w:color w:val="000000"/>
                <w:sz w:val="18"/>
                <w:szCs w:val="18"/>
              </w:rPr>
            </w:pPr>
            <w:r w:rsidRPr="009F553A">
              <w:rPr>
                <w:rFonts w:eastAsia="Times New Roman"/>
                <w:color w:val="000000"/>
                <w:sz w:val="18"/>
                <w:szCs w:val="18"/>
              </w:rPr>
              <w:t>Exercisable voting rights in the enterprise in the hands of black people</w:t>
            </w:r>
          </w:p>
        </w:tc>
        <w:tc>
          <w:tcPr>
            <w:tcW w:w="741" w:type="pct"/>
            <w:vAlign w:val="center"/>
            <w:hideMark/>
          </w:tcPr>
          <w:p w14:paraId="7EA9618B" w14:textId="77777777" w:rsidR="00F02BA2" w:rsidRPr="009F553A" w:rsidRDefault="00F02BA2" w:rsidP="00AA4F0E">
            <w:pPr>
              <w:spacing w:beforeLines="40" w:before="96" w:afterLines="40" w:after="96" w:line="240" w:lineRule="auto"/>
              <w:rPr>
                <w:sz w:val="18"/>
                <w:szCs w:val="18"/>
              </w:rPr>
            </w:pPr>
            <w:r w:rsidRPr="009F553A">
              <w:rPr>
                <w:sz w:val="18"/>
                <w:szCs w:val="18"/>
              </w:rPr>
              <w:t>5</w:t>
            </w:r>
          </w:p>
        </w:tc>
        <w:tc>
          <w:tcPr>
            <w:tcW w:w="739" w:type="pct"/>
            <w:vAlign w:val="center"/>
            <w:hideMark/>
          </w:tcPr>
          <w:p w14:paraId="43100137" w14:textId="77777777" w:rsidR="00F02BA2" w:rsidRPr="009F553A" w:rsidRDefault="00F02BA2" w:rsidP="00AA4F0E">
            <w:pPr>
              <w:spacing w:beforeLines="40" w:before="96" w:afterLines="40" w:after="96" w:line="240" w:lineRule="auto"/>
              <w:rPr>
                <w:sz w:val="18"/>
                <w:szCs w:val="18"/>
              </w:rPr>
            </w:pPr>
            <w:r w:rsidRPr="009F553A">
              <w:rPr>
                <w:sz w:val="18"/>
                <w:szCs w:val="18"/>
              </w:rPr>
              <w:t>25%+1 vote</w:t>
            </w:r>
          </w:p>
        </w:tc>
        <w:tc>
          <w:tcPr>
            <w:tcW w:w="494" w:type="pct"/>
            <w:vAlign w:val="center"/>
          </w:tcPr>
          <w:p w14:paraId="580B6E3A" w14:textId="77777777" w:rsidR="00F02BA2" w:rsidRPr="009F553A" w:rsidRDefault="00F02BA2" w:rsidP="00AA4F0E">
            <w:pPr>
              <w:spacing w:beforeLines="40" w:before="96" w:afterLines="40" w:after="96" w:line="240" w:lineRule="auto"/>
              <w:rPr>
                <w:sz w:val="18"/>
                <w:szCs w:val="18"/>
              </w:rPr>
            </w:pPr>
          </w:p>
        </w:tc>
      </w:tr>
      <w:tr w:rsidR="00FB6B2C" w:rsidRPr="009F553A" w14:paraId="421BEC77" w14:textId="77777777" w:rsidTr="00F97DA7">
        <w:trPr>
          <w:trHeight w:val="531"/>
        </w:trPr>
        <w:tc>
          <w:tcPr>
            <w:tcW w:w="747" w:type="pct"/>
            <w:vMerge/>
          </w:tcPr>
          <w:p w14:paraId="468BE961"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906" w:type="pct"/>
            <w:vMerge/>
            <w:vAlign w:val="center"/>
          </w:tcPr>
          <w:p w14:paraId="008501DD"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1373" w:type="pct"/>
          </w:tcPr>
          <w:p w14:paraId="09A523AD" w14:textId="77777777" w:rsidR="00F02BA2" w:rsidRPr="009F553A" w:rsidRDefault="00F02BA2" w:rsidP="00210252">
            <w:pPr>
              <w:spacing w:beforeLines="40" w:before="96" w:afterLines="40" w:after="96" w:line="240" w:lineRule="auto"/>
              <w:rPr>
                <w:rFonts w:eastAsia="Times New Roman"/>
                <w:color w:val="000000"/>
                <w:sz w:val="18"/>
                <w:szCs w:val="18"/>
              </w:rPr>
            </w:pPr>
            <w:r w:rsidRPr="009F553A">
              <w:rPr>
                <w:rFonts w:eastAsia="Times New Roman"/>
                <w:color w:val="000000"/>
                <w:sz w:val="18"/>
                <w:szCs w:val="18"/>
              </w:rPr>
              <w:t>Exercisable voting rights in the enterprise in the hands of black women</w:t>
            </w:r>
          </w:p>
        </w:tc>
        <w:tc>
          <w:tcPr>
            <w:tcW w:w="741" w:type="pct"/>
            <w:vAlign w:val="center"/>
          </w:tcPr>
          <w:p w14:paraId="1F5653A8" w14:textId="77777777" w:rsidR="00F02BA2" w:rsidRPr="009F553A" w:rsidRDefault="00F02BA2" w:rsidP="00210252">
            <w:pPr>
              <w:spacing w:beforeLines="40" w:before="96" w:afterLines="40" w:after="96" w:line="240" w:lineRule="auto"/>
              <w:rPr>
                <w:sz w:val="18"/>
                <w:szCs w:val="18"/>
              </w:rPr>
            </w:pPr>
            <w:r w:rsidRPr="009F553A">
              <w:rPr>
                <w:sz w:val="18"/>
                <w:szCs w:val="18"/>
              </w:rPr>
              <w:t>2</w:t>
            </w:r>
          </w:p>
        </w:tc>
        <w:tc>
          <w:tcPr>
            <w:tcW w:w="739" w:type="pct"/>
            <w:vAlign w:val="center"/>
          </w:tcPr>
          <w:p w14:paraId="4DD40EAA" w14:textId="77777777" w:rsidR="00F02BA2" w:rsidRPr="009F553A" w:rsidRDefault="00F02BA2" w:rsidP="00210252">
            <w:pPr>
              <w:spacing w:beforeLines="40" w:before="96" w:afterLines="40" w:after="96" w:line="240" w:lineRule="auto"/>
              <w:rPr>
                <w:sz w:val="18"/>
                <w:szCs w:val="18"/>
              </w:rPr>
            </w:pPr>
            <w:r w:rsidRPr="009F553A">
              <w:rPr>
                <w:sz w:val="18"/>
                <w:szCs w:val="18"/>
              </w:rPr>
              <w:t>10%</w:t>
            </w:r>
          </w:p>
        </w:tc>
        <w:tc>
          <w:tcPr>
            <w:tcW w:w="494" w:type="pct"/>
            <w:vAlign w:val="center"/>
          </w:tcPr>
          <w:p w14:paraId="5B435B8C" w14:textId="77777777" w:rsidR="00F02BA2" w:rsidRPr="009F553A" w:rsidRDefault="00F02BA2" w:rsidP="00210252">
            <w:pPr>
              <w:spacing w:beforeLines="40" w:before="96" w:afterLines="40" w:after="96" w:line="240" w:lineRule="auto"/>
              <w:rPr>
                <w:sz w:val="18"/>
                <w:szCs w:val="18"/>
              </w:rPr>
            </w:pPr>
          </w:p>
        </w:tc>
      </w:tr>
      <w:tr w:rsidR="00FB6B2C" w:rsidRPr="009F553A" w14:paraId="342AFFF7" w14:textId="77777777" w:rsidTr="00F97DA7">
        <w:trPr>
          <w:trHeight w:val="319"/>
        </w:trPr>
        <w:tc>
          <w:tcPr>
            <w:tcW w:w="747" w:type="pct"/>
            <w:vMerge/>
          </w:tcPr>
          <w:p w14:paraId="444B6C91"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906" w:type="pct"/>
            <w:vMerge w:val="restart"/>
            <w:vAlign w:val="center"/>
          </w:tcPr>
          <w:p w14:paraId="1C90E0A0" w14:textId="77777777" w:rsidR="00F02BA2" w:rsidRPr="009F553A" w:rsidRDefault="00F02BA2" w:rsidP="00210252">
            <w:pPr>
              <w:spacing w:beforeLines="40" w:before="96" w:afterLines="40" w:after="96" w:line="240" w:lineRule="auto"/>
              <w:rPr>
                <w:rFonts w:eastAsia="Times New Roman"/>
                <w:color w:val="000000"/>
                <w:sz w:val="18"/>
                <w:szCs w:val="18"/>
                <w:u w:val="single"/>
              </w:rPr>
            </w:pPr>
            <w:r w:rsidRPr="009F553A">
              <w:rPr>
                <w:rFonts w:eastAsia="Times New Roman"/>
                <w:color w:val="000000"/>
                <w:sz w:val="18"/>
                <w:szCs w:val="18"/>
              </w:rPr>
              <w:t>Economic Interest</w:t>
            </w:r>
          </w:p>
        </w:tc>
        <w:tc>
          <w:tcPr>
            <w:tcW w:w="1373" w:type="pct"/>
            <w:hideMark/>
          </w:tcPr>
          <w:p w14:paraId="7D062DD1" w14:textId="77777777" w:rsidR="00F02BA2" w:rsidRPr="009F553A" w:rsidRDefault="00F02BA2" w:rsidP="00210252">
            <w:pPr>
              <w:spacing w:beforeLines="40" w:before="96" w:afterLines="40" w:after="96" w:line="240" w:lineRule="auto"/>
              <w:rPr>
                <w:rFonts w:eastAsia="Times New Roman"/>
                <w:color w:val="000000"/>
                <w:sz w:val="18"/>
                <w:szCs w:val="18"/>
              </w:rPr>
            </w:pPr>
            <w:r w:rsidRPr="009F553A">
              <w:rPr>
                <w:rFonts w:eastAsia="Times New Roman"/>
                <w:color w:val="000000"/>
                <w:sz w:val="18"/>
                <w:szCs w:val="18"/>
              </w:rPr>
              <w:t>Economic interest of black people in the enterprise</w:t>
            </w:r>
          </w:p>
        </w:tc>
        <w:tc>
          <w:tcPr>
            <w:tcW w:w="741" w:type="pct"/>
            <w:vAlign w:val="center"/>
            <w:hideMark/>
          </w:tcPr>
          <w:p w14:paraId="7118A701" w14:textId="77777777" w:rsidR="00F02BA2" w:rsidRPr="009F553A" w:rsidRDefault="00F02BA2" w:rsidP="00210252">
            <w:pPr>
              <w:spacing w:beforeLines="40" w:before="96" w:afterLines="40" w:after="96" w:line="240" w:lineRule="auto"/>
              <w:rPr>
                <w:sz w:val="18"/>
                <w:szCs w:val="18"/>
              </w:rPr>
            </w:pPr>
            <w:r w:rsidRPr="009F553A">
              <w:rPr>
                <w:sz w:val="18"/>
                <w:szCs w:val="18"/>
              </w:rPr>
              <w:t>5</w:t>
            </w:r>
          </w:p>
        </w:tc>
        <w:tc>
          <w:tcPr>
            <w:tcW w:w="739" w:type="pct"/>
            <w:vAlign w:val="center"/>
            <w:hideMark/>
          </w:tcPr>
          <w:p w14:paraId="59CBC9C6" w14:textId="77777777" w:rsidR="00F02BA2" w:rsidRPr="009F553A" w:rsidRDefault="00F02BA2" w:rsidP="00210252">
            <w:pPr>
              <w:spacing w:beforeLines="40" w:before="96" w:afterLines="40" w:after="96" w:line="240" w:lineRule="auto"/>
              <w:rPr>
                <w:sz w:val="18"/>
                <w:szCs w:val="18"/>
              </w:rPr>
            </w:pPr>
            <w:r w:rsidRPr="009F553A">
              <w:rPr>
                <w:sz w:val="18"/>
                <w:szCs w:val="18"/>
              </w:rPr>
              <w:t>25%</w:t>
            </w:r>
          </w:p>
        </w:tc>
        <w:tc>
          <w:tcPr>
            <w:tcW w:w="494" w:type="pct"/>
            <w:vAlign w:val="center"/>
          </w:tcPr>
          <w:p w14:paraId="7A0886DF" w14:textId="77777777" w:rsidR="00F02BA2" w:rsidRPr="009F553A" w:rsidRDefault="00F02BA2" w:rsidP="00210252">
            <w:pPr>
              <w:spacing w:beforeLines="40" w:before="96" w:afterLines="40" w:after="96" w:line="240" w:lineRule="auto"/>
              <w:rPr>
                <w:sz w:val="18"/>
                <w:szCs w:val="18"/>
              </w:rPr>
            </w:pPr>
          </w:p>
        </w:tc>
      </w:tr>
      <w:tr w:rsidR="00FB6B2C" w:rsidRPr="009F553A" w14:paraId="0C89C3E2" w14:textId="77777777" w:rsidTr="00F97DA7">
        <w:trPr>
          <w:trHeight w:val="319"/>
        </w:trPr>
        <w:tc>
          <w:tcPr>
            <w:tcW w:w="747" w:type="pct"/>
            <w:vMerge/>
          </w:tcPr>
          <w:p w14:paraId="70AA7062"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906" w:type="pct"/>
            <w:vMerge/>
            <w:vAlign w:val="center"/>
          </w:tcPr>
          <w:p w14:paraId="55A64EA5"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1373" w:type="pct"/>
          </w:tcPr>
          <w:p w14:paraId="6823F145" w14:textId="77777777" w:rsidR="00F02BA2" w:rsidRPr="009F553A" w:rsidRDefault="00F02BA2" w:rsidP="00210252">
            <w:pPr>
              <w:spacing w:beforeLines="40" w:before="96" w:afterLines="40" w:after="96" w:line="240" w:lineRule="auto"/>
              <w:rPr>
                <w:rFonts w:eastAsia="Times New Roman"/>
                <w:color w:val="000000"/>
                <w:sz w:val="18"/>
                <w:szCs w:val="18"/>
              </w:rPr>
            </w:pPr>
            <w:r w:rsidRPr="009F553A">
              <w:rPr>
                <w:rFonts w:eastAsia="Times New Roman"/>
                <w:color w:val="000000"/>
                <w:sz w:val="18"/>
                <w:szCs w:val="18"/>
              </w:rPr>
              <w:t>Economic interest of black women in the enterprise</w:t>
            </w:r>
          </w:p>
        </w:tc>
        <w:tc>
          <w:tcPr>
            <w:tcW w:w="741" w:type="pct"/>
            <w:vAlign w:val="center"/>
          </w:tcPr>
          <w:p w14:paraId="45EBE265" w14:textId="77777777" w:rsidR="00F02BA2" w:rsidRPr="009F553A" w:rsidRDefault="00F02BA2" w:rsidP="00210252">
            <w:pPr>
              <w:spacing w:beforeLines="40" w:before="96" w:afterLines="40" w:after="96" w:line="240" w:lineRule="auto"/>
              <w:rPr>
                <w:sz w:val="18"/>
                <w:szCs w:val="18"/>
              </w:rPr>
            </w:pPr>
            <w:r w:rsidRPr="009F553A">
              <w:rPr>
                <w:sz w:val="18"/>
                <w:szCs w:val="18"/>
              </w:rPr>
              <w:t>2</w:t>
            </w:r>
          </w:p>
        </w:tc>
        <w:tc>
          <w:tcPr>
            <w:tcW w:w="739" w:type="pct"/>
            <w:vAlign w:val="center"/>
          </w:tcPr>
          <w:p w14:paraId="05591FFA" w14:textId="77777777" w:rsidR="00F02BA2" w:rsidRPr="009F553A" w:rsidRDefault="00F02BA2" w:rsidP="00210252">
            <w:pPr>
              <w:spacing w:beforeLines="40" w:before="96" w:afterLines="40" w:after="96" w:line="240" w:lineRule="auto"/>
              <w:rPr>
                <w:sz w:val="18"/>
                <w:szCs w:val="18"/>
              </w:rPr>
            </w:pPr>
            <w:r w:rsidRPr="009F553A">
              <w:rPr>
                <w:sz w:val="18"/>
                <w:szCs w:val="18"/>
              </w:rPr>
              <w:t>10%</w:t>
            </w:r>
          </w:p>
        </w:tc>
        <w:tc>
          <w:tcPr>
            <w:tcW w:w="494" w:type="pct"/>
            <w:vAlign w:val="center"/>
          </w:tcPr>
          <w:p w14:paraId="472C60C8" w14:textId="77777777" w:rsidR="00F02BA2" w:rsidRPr="009F553A" w:rsidRDefault="00F02BA2" w:rsidP="00210252">
            <w:pPr>
              <w:spacing w:beforeLines="40" w:before="96" w:afterLines="40" w:after="96" w:line="240" w:lineRule="auto"/>
              <w:rPr>
                <w:sz w:val="18"/>
                <w:szCs w:val="18"/>
              </w:rPr>
            </w:pPr>
          </w:p>
        </w:tc>
      </w:tr>
      <w:tr w:rsidR="00FB6B2C" w:rsidRPr="009F553A" w14:paraId="7C05B8FB" w14:textId="77777777" w:rsidTr="00F97DA7">
        <w:trPr>
          <w:trHeight w:val="319"/>
        </w:trPr>
        <w:tc>
          <w:tcPr>
            <w:tcW w:w="747" w:type="pct"/>
            <w:vMerge/>
          </w:tcPr>
          <w:p w14:paraId="1C2C65CF"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906" w:type="pct"/>
            <w:vMerge/>
            <w:vAlign w:val="center"/>
          </w:tcPr>
          <w:p w14:paraId="6E4A6C38"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1373" w:type="pct"/>
          </w:tcPr>
          <w:p w14:paraId="38269F20" w14:textId="77777777" w:rsidR="00F02BA2" w:rsidRPr="009F553A" w:rsidRDefault="00F02BA2" w:rsidP="00210252">
            <w:pPr>
              <w:spacing w:beforeLines="40" w:before="96" w:afterLines="40" w:after="96" w:line="240" w:lineRule="auto"/>
              <w:rPr>
                <w:rFonts w:eastAsia="Times New Roman"/>
                <w:color w:val="000000"/>
                <w:sz w:val="18"/>
                <w:szCs w:val="18"/>
              </w:rPr>
            </w:pPr>
            <w:r w:rsidRPr="009F553A">
              <w:rPr>
                <w:rFonts w:eastAsia="Times New Roman"/>
                <w:color w:val="000000"/>
                <w:sz w:val="18"/>
                <w:szCs w:val="18"/>
              </w:rPr>
              <w:t>New entrants or black designated groups</w:t>
            </w:r>
          </w:p>
        </w:tc>
        <w:tc>
          <w:tcPr>
            <w:tcW w:w="741" w:type="pct"/>
            <w:vAlign w:val="center"/>
          </w:tcPr>
          <w:p w14:paraId="3CB34EFD" w14:textId="77777777" w:rsidR="00F02BA2" w:rsidRPr="009F553A" w:rsidRDefault="00F02BA2" w:rsidP="00210252">
            <w:pPr>
              <w:spacing w:beforeLines="40" w:before="96" w:afterLines="40" w:after="96" w:line="240" w:lineRule="auto"/>
              <w:rPr>
                <w:sz w:val="18"/>
                <w:szCs w:val="18"/>
              </w:rPr>
            </w:pPr>
            <w:r w:rsidRPr="009F553A">
              <w:rPr>
                <w:sz w:val="18"/>
                <w:szCs w:val="18"/>
              </w:rPr>
              <w:t>3</w:t>
            </w:r>
          </w:p>
        </w:tc>
        <w:tc>
          <w:tcPr>
            <w:tcW w:w="739" w:type="pct"/>
            <w:vAlign w:val="center"/>
          </w:tcPr>
          <w:p w14:paraId="45EA1AE0" w14:textId="77777777" w:rsidR="00F02BA2" w:rsidRPr="009F553A" w:rsidRDefault="00F02BA2" w:rsidP="00210252">
            <w:pPr>
              <w:spacing w:beforeLines="40" w:before="96" w:afterLines="40" w:after="96" w:line="240" w:lineRule="auto"/>
              <w:rPr>
                <w:sz w:val="18"/>
                <w:szCs w:val="18"/>
              </w:rPr>
            </w:pPr>
            <w:r w:rsidRPr="009F553A">
              <w:rPr>
                <w:sz w:val="18"/>
                <w:szCs w:val="18"/>
              </w:rPr>
              <w:t>2%</w:t>
            </w:r>
          </w:p>
        </w:tc>
        <w:tc>
          <w:tcPr>
            <w:tcW w:w="494" w:type="pct"/>
            <w:vAlign w:val="center"/>
          </w:tcPr>
          <w:p w14:paraId="4115CA7B" w14:textId="77777777" w:rsidR="00F02BA2" w:rsidRPr="009F553A" w:rsidRDefault="00F02BA2" w:rsidP="00210252">
            <w:pPr>
              <w:spacing w:beforeLines="40" w:before="96" w:afterLines="40" w:after="96" w:line="240" w:lineRule="auto"/>
              <w:rPr>
                <w:sz w:val="18"/>
                <w:szCs w:val="18"/>
              </w:rPr>
            </w:pPr>
          </w:p>
        </w:tc>
      </w:tr>
      <w:tr w:rsidR="00FB6B2C" w:rsidRPr="009F553A" w14:paraId="2DA1409C" w14:textId="77777777" w:rsidTr="00F97DA7">
        <w:trPr>
          <w:trHeight w:val="407"/>
        </w:trPr>
        <w:tc>
          <w:tcPr>
            <w:tcW w:w="747" w:type="pct"/>
            <w:vMerge/>
          </w:tcPr>
          <w:p w14:paraId="02966F65" w14:textId="77777777" w:rsidR="00F02BA2" w:rsidRPr="009F553A" w:rsidRDefault="00F02BA2" w:rsidP="00210252">
            <w:pPr>
              <w:spacing w:beforeLines="40" w:before="96" w:afterLines="40" w:after="96" w:line="240" w:lineRule="auto"/>
              <w:rPr>
                <w:rFonts w:eastAsia="Times New Roman"/>
                <w:color w:val="000000"/>
                <w:sz w:val="18"/>
                <w:szCs w:val="18"/>
                <w:u w:val="single"/>
              </w:rPr>
            </w:pPr>
          </w:p>
        </w:tc>
        <w:tc>
          <w:tcPr>
            <w:tcW w:w="906" w:type="pct"/>
            <w:vAlign w:val="center"/>
          </w:tcPr>
          <w:p w14:paraId="603C330E" w14:textId="77777777" w:rsidR="00F02BA2" w:rsidRPr="009F553A" w:rsidRDefault="00F02BA2" w:rsidP="00210252">
            <w:pPr>
              <w:spacing w:beforeLines="40" w:before="96" w:afterLines="40" w:after="96" w:line="240" w:lineRule="auto"/>
              <w:rPr>
                <w:rFonts w:eastAsia="Times New Roman"/>
                <w:color w:val="000000"/>
                <w:sz w:val="18"/>
                <w:szCs w:val="18"/>
                <w:u w:val="single"/>
              </w:rPr>
            </w:pPr>
            <w:r w:rsidRPr="009F553A">
              <w:rPr>
                <w:rFonts w:eastAsia="Times New Roman"/>
                <w:color w:val="000000"/>
                <w:sz w:val="18"/>
                <w:szCs w:val="18"/>
              </w:rPr>
              <w:t>Realisation Points</w:t>
            </w:r>
          </w:p>
        </w:tc>
        <w:tc>
          <w:tcPr>
            <w:tcW w:w="1373" w:type="pct"/>
          </w:tcPr>
          <w:p w14:paraId="007F973A" w14:textId="77777777" w:rsidR="00F02BA2" w:rsidRPr="009F553A" w:rsidRDefault="00F02BA2" w:rsidP="00AA4F0E">
            <w:pPr>
              <w:spacing w:beforeLines="40" w:before="96" w:afterLines="40" w:after="96" w:line="240" w:lineRule="auto"/>
              <w:rPr>
                <w:rFonts w:eastAsiaTheme="minorEastAsia"/>
                <w:sz w:val="18"/>
                <w:szCs w:val="18"/>
                <w:lang w:val="en-GB"/>
              </w:rPr>
            </w:pPr>
            <w:r w:rsidRPr="009F553A">
              <w:rPr>
                <w:sz w:val="18"/>
                <w:szCs w:val="18"/>
                <w:lang w:val="en-GB"/>
              </w:rPr>
              <w:t>Net Value*</w:t>
            </w:r>
          </w:p>
          <w:p w14:paraId="39D94F35" w14:textId="77777777" w:rsidR="00F02BA2" w:rsidRPr="009F553A" w:rsidRDefault="00F02BA2" w:rsidP="00AA4F0E">
            <w:pPr>
              <w:spacing w:beforeLines="40" w:before="96" w:afterLines="40" w:after="96" w:line="240" w:lineRule="auto"/>
              <w:rPr>
                <w:sz w:val="18"/>
                <w:szCs w:val="18"/>
                <w:lang w:val="en-GB"/>
              </w:rPr>
            </w:pPr>
            <w:r w:rsidRPr="009F553A">
              <w:rPr>
                <w:sz w:val="18"/>
                <w:szCs w:val="18"/>
                <w:lang w:val="en-GB"/>
              </w:rPr>
              <w:t>10% first year</w:t>
            </w:r>
          </w:p>
          <w:p w14:paraId="60C07480" w14:textId="77777777" w:rsidR="00F02BA2" w:rsidRPr="009F553A" w:rsidRDefault="00F02BA2" w:rsidP="00AA4F0E">
            <w:pPr>
              <w:spacing w:beforeLines="40" w:before="96" w:afterLines="40" w:after="96" w:line="240" w:lineRule="auto"/>
              <w:rPr>
                <w:rFonts w:eastAsiaTheme="minorEastAsia"/>
                <w:sz w:val="18"/>
                <w:szCs w:val="18"/>
                <w:lang w:val="en-GB"/>
              </w:rPr>
            </w:pPr>
            <w:r w:rsidRPr="009F553A">
              <w:rPr>
                <w:sz w:val="18"/>
                <w:szCs w:val="18"/>
                <w:lang w:val="en-GB"/>
              </w:rPr>
              <w:t>20% second year</w:t>
            </w:r>
          </w:p>
          <w:p w14:paraId="52424C68" w14:textId="77777777" w:rsidR="00F02BA2" w:rsidRPr="009F553A" w:rsidRDefault="00F02BA2" w:rsidP="00AA4F0E">
            <w:pPr>
              <w:spacing w:beforeLines="40" w:before="96" w:afterLines="40" w:after="96" w:line="240" w:lineRule="auto"/>
              <w:rPr>
                <w:rFonts w:eastAsiaTheme="minorEastAsia"/>
                <w:sz w:val="18"/>
                <w:szCs w:val="18"/>
                <w:lang w:val="en-GB"/>
              </w:rPr>
            </w:pPr>
            <w:r w:rsidRPr="009F553A">
              <w:rPr>
                <w:sz w:val="18"/>
                <w:szCs w:val="18"/>
                <w:lang w:val="en-GB"/>
              </w:rPr>
              <w:t>40% third &amp; fourth year</w:t>
            </w:r>
          </w:p>
          <w:p w14:paraId="547A1FED" w14:textId="77777777" w:rsidR="00F02BA2" w:rsidRPr="009F553A" w:rsidRDefault="00F02BA2" w:rsidP="00AA4F0E">
            <w:pPr>
              <w:spacing w:beforeLines="40" w:before="96" w:afterLines="40" w:after="96" w:line="240" w:lineRule="auto"/>
              <w:rPr>
                <w:rFonts w:eastAsiaTheme="minorEastAsia"/>
                <w:sz w:val="18"/>
                <w:szCs w:val="18"/>
                <w:lang w:val="en-GB"/>
              </w:rPr>
            </w:pPr>
            <w:r w:rsidRPr="009F553A">
              <w:rPr>
                <w:sz w:val="18"/>
                <w:szCs w:val="18"/>
                <w:lang w:val="en-GB"/>
              </w:rPr>
              <w:t>60% fifth &amp; sixth year</w:t>
            </w:r>
          </w:p>
          <w:p w14:paraId="6C27A162" w14:textId="77777777" w:rsidR="00F02BA2" w:rsidRPr="009F553A" w:rsidRDefault="00F02BA2" w:rsidP="00AA4F0E">
            <w:pPr>
              <w:spacing w:beforeLines="40" w:before="96" w:afterLines="40" w:after="96" w:line="240" w:lineRule="auto"/>
              <w:rPr>
                <w:sz w:val="18"/>
                <w:szCs w:val="18"/>
                <w:lang w:val="en-GB"/>
              </w:rPr>
            </w:pPr>
            <w:r w:rsidRPr="009F553A">
              <w:rPr>
                <w:sz w:val="18"/>
                <w:szCs w:val="18"/>
                <w:lang w:val="en-GB"/>
              </w:rPr>
              <w:t>80% seventh &amp; eighth year</w:t>
            </w:r>
          </w:p>
          <w:p w14:paraId="47672815" w14:textId="59D8C596" w:rsidR="00F02BA2" w:rsidRPr="009F553A" w:rsidRDefault="00F02BA2" w:rsidP="00AA4F0E">
            <w:pPr>
              <w:spacing w:beforeLines="40" w:before="96" w:afterLines="40" w:after="96" w:line="240" w:lineRule="auto"/>
              <w:rPr>
                <w:sz w:val="18"/>
                <w:szCs w:val="18"/>
                <w:lang w:val="en-GB"/>
              </w:rPr>
            </w:pPr>
            <w:r w:rsidRPr="009F553A">
              <w:rPr>
                <w:sz w:val="18"/>
                <w:szCs w:val="18"/>
                <w:lang w:val="en-GB"/>
              </w:rPr>
              <w:t>100% ninth &amp; 10th year</w:t>
            </w:r>
          </w:p>
          <w:p w14:paraId="5B7994A7" w14:textId="77777777" w:rsidR="00F02BA2" w:rsidRPr="009F553A" w:rsidRDefault="00F02BA2" w:rsidP="00AA4F0E">
            <w:pPr>
              <w:spacing w:beforeLines="40" w:before="96" w:afterLines="40" w:after="96" w:line="240" w:lineRule="auto"/>
              <w:rPr>
                <w:rFonts w:eastAsia="Times New Roman"/>
                <w:color w:val="000000"/>
                <w:sz w:val="18"/>
                <w:szCs w:val="18"/>
              </w:rPr>
            </w:pPr>
            <w:r w:rsidRPr="009F553A">
              <w:rPr>
                <w:sz w:val="18"/>
                <w:szCs w:val="18"/>
                <w:lang w:val="en-GB"/>
              </w:rPr>
              <w:t>*After current equity interest date</w:t>
            </w:r>
          </w:p>
        </w:tc>
        <w:tc>
          <w:tcPr>
            <w:tcW w:w="741" w:type="pct"/>
            <w:vAlign w:val="center"/>
          </w:tcPr>
          <w:p w14:paraId="6248C181" w14:textId="77777777" w:rsidR="00F02BA2" w:rsidRPr="009F553A" w:rsidRDefault="00F02BA2" w:rsidP="00AA4F0E">
            <w:pPr>
              <w:spacing w:beforeLines="40" w:before="96" w:afterLines="40" w:after="96" w:line="240" w:lineRule="auto"/>
              <w:rPr>
                <w:sz w:val="18"/>
                <w:szCs w:val="18"/>
              </w:rPr>
            </w:pPr>
            <w:r w:rsidRPr="009F553A">
              <w:rPr>
                <w:sz w:val="18"/>
                <w:szCs w:val="18"/>
              </w:rPr>
              <w:t>8</w:t>
            </w:r>
          </w:p>
        </w:tc>
        <w:tc>
          <w:tcPr>
            <w:tcW w:w="739" w:type="pct"/>
            <w:vAlign w:val="center"/>
          </w:tcPr>
          <w:p w14:paraId="1C344EDA" w14:textId="77777777" w:rsidR="00F02BA2" w:rsidRPr="009F553A" w:rsidRDefault="00F02BA2" w:rsidP="00AA4F0E">
            <w:pPr>
              <w:spacing w:beforeLines="40" w:before="96" w:afterLines="40" w:after="96" w:line="240" w:lineRule="auto"/>
              <w:rPr>
                <w:sz w:val="18"/>
                <w:szCs w:val="18"/>
              </w:rPr>
            </w:pPr>
            <w:r w:rsidRPr="009F553A">
              <w:rPr>
                <w:sz w:val="18"/>
                <w:szCs w:val="18"/>
              </w:rPr>
              <w:t>Achieved economic interest compliance target</w:t>
            </w:r>
          </w:p>
        </w:tc>
        <w:tc>
          <w:tcPr>
            <w:tcW w:w="494" w:type="pct"/>
            <w:vAlign w:val="center"/>
          </w:tcPr>
          <w:p w14:paraId="1DC1C4A2" w14:textId="77777777" w:rsidR="00F02BA2" w:rsidRPr="009F553A" w:rsidRDefault="00F02BA2" w:rsidP="00AA4F0E">
            <w:pPr>
              <w:spacing w:beforeLines="40" w:before="96" w:afterLines="40" w:after="96" w:line="240" w:lineRule="auto"/>
              <w:rPr>
                <w:sz w:val="18"/>
                <w:szCs w:val="18"/>
              </w:rPr>
            </w:pPr>
          </w:p>
        </w:tc>
      </w:tr>
      <w:tr w:rsidR="00FB6B2C" w:rsidRPr="009F553A" w14:paraId="7E65B788" w14:textId="77777777" w:rsidTr="00F97DA7">
        <w:trPr>
          <w:trHeight w:val="407"/>
        </w:trPr>
        <w:tc>
          <w:tcPr>
            <w:tcW w:w="747" w:type="pct"/>
          </w:tcPr>
          <w:p w14:paraId="1E387EA2" w14:textId="77777777" w:rsidR="00F02BA2" w:rsidRPr="009F553A" w:rsidRDefault="00F02BA2" w:rsidP="00AA4F0E">
            <w:pPr>
              <w:spacing w:beforeLines="40" w:before="96" w:afterLines="40" w:after="96" w:line="240" w:lineRule="auto"/>
              <w:rPr>
                <w:rFonts w:eastAsia="Times New Roman"/>
                <w:color w:val="000000"/>
                <w:sz w:val="18"/>
                <w:szCs w:val="18"/>
                <w:u w:val="single"/>
              </w:rPr>
            </w:pPr>
          </w:p>
        </w:tc>
        <w:tc>
          <w:tcPr>
            <w:tcW w:w="906" w:type="pct"/>
          </w:tcPr>
          <w:p w14:paraId="785EDE25" w14:textId="77777777" w:rsidR="00F02BA2" w:rsidRPr="009F553A" w:rsidRDefault="00F02BA2" w:rsidP="00AA4F0E">
            <w:pPr>
              <w:spacing w:beforeLines="40" w:before="96" w:afterLines="40" w:after="96" w:line="240" w:lineRule="auto"/>
              <w:rPr>
                <w:rFonts w:eastAsia="Times New Roman"/>
                <w:color w:val="000000"/>
                <w:sz w:val="18"/>
                <w:szCs w:val="18"/>
              </w:rPr>
            </w:pPr>
          </w:p>
        </w:tc>
        <w:tc>
          <w:tcPr>
            <w:tcW w:w="1373" w:type="pct"/>
            <w:vAlign w:val="center"/>
          </w:tcPr>
          <w:p w14:paraId="6A7D34B7" w14:textId="77777777" w:rsidR="00F02BA2" w:rsidRPr="009F553A" w:rsidRDefault="00F02BA2" w:rsidP="00AA4F0E">
            <w:pPr>
              <w:spacing w:beforeLines="40" w:before="96" w:afterLines="40" w:after="96" w:line="240" w:lineRule="auto"/>
              <w:rPr>
                <w:b/>
                <w:sz w:val="18"/>
                <w:szCs w:val="18"/>
                <w:lang w:val="en-GB"/>
              </w:rPr>
            </w:pPr>
            <w:r w:rsidRPr="009F553A">
              <w:rPr>
                <w:b/>
                <w:sz w:val="18"/>
                <w:szCs w:val="18"/>
                <w:lang w:val="en-GB"/>
              </w:rPr>
              <w:t>Total</w:t>
            </w:r>
          </w:p>
        </w:tc>
        <w:tc>
          <w:tcPr>
            <w:tcW w:w="741" w:type="pct"/>
            <w:vAlign w:val="center"/>
          </w:tcPr>
          <w:p w14:paraId="605C334F" w14:textId="77777777" w:rsidR="00F02BA2" w:rsidRPr="009F553A" w:rsidRDefault="00F02BA2" w:rsidP="00AA4F0E">
            <w:pPr>
              <w:spacing w:beforeLines="40" w:before="96" w:afterLines="40" w:after="96" w:line="240" w:lineRule="auto"/>
              <w:rPr>
                <w:b/>
                <w:sz w:val="18"/>
                <w:szCs w:val="18"/>
              </w:rPr>
            </w:pPr>
            <w:r w:rsidRPr="009F553A">
              <w:rPr>
                <w:b/>
                <w:sz w:val="18"/>
                <w:szCs w:val="18"/>
              </w:rPr>
              <w:t>25</w:t>
            </w:r>
          </w:p>
        </w:tc>
        <w:tc>
          <w:tcPr>
            <w:tcW w:w="739" w:type="pct"/>
            <w:vAlign w:val="center"/>
          </w:tcPr>
          <w:p w14:paraId="4C294DF1" w14:textId="77777777" w:rsidR="00F02BA2" w:rsidRPr="009F553A" w:rsidRDefault="00F02BA2" w:rsidP="00AA4F0E">
            <w:pPr>
              <w:spacing w:beforeLines="40" w:before="96" w:afterLines="40" w:after="96" w:line="240" w:lineRule="auto"/>
              <w:rPr>
                <w:sz w:val="18"/>
                <w:szCs w:val="18"/>
              </w:rPr>
            </w:pPr>
          </w:p>
        </w:tc>
        <w:tc>
          <w:tcPr>
            <w:tcW w:w="494" w:type="pct"/>
            <w:vAlign w:val="center"/>
          </w:tcPr>
          <w:p w14:paraId="679FF422" w14:textId="77777777" w:rsidR="00F02BA2" w:rsidRPr="009F553A" w:rsidRDefault="00F02BA2" w:rsidP="00AA4F0E">
            <w:pPr>
              <w:spacing w:beforeLines="40" w:before="96" w:afterLines="40" w:after="96" w:line="240" w:lineRule="auto"/>
              <w:rPr>
                <w:sz w:val="18"/>
                <w:szCs w:val="18"/>
              </w:rPr>
            </w:pPr>
          </w:p>
        </w:tc>
      </w:tr>
    </w:tbl>
    <w:p w14:paraId="1F3ECDED" w14:textId="77777777" w:rsidR="00F02BA2" w:rsidRPr="009F553A" w:rsidRDefault="00F02BA2" w:rsidP="00F02BA2"/>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845"/>
        <w:gridCol w:w="2551"/>
        <w:gridCol w:w="1276"/>
        <w:gridCol w:w="1415"/>
        <w:gridCol w:w="855"/>
      </w:tblGrid>
      <w:tr w:rsidR="00F02BA2" w:rsidRPr="009F553A" w14:paraId="7D8CBCA8" w14:textId="77777777" w:rsidTr="00D14F50">
        <w:trPr>
          <w:trHeight w:val="210"/>
        </w:trPr>
        <w:tc>
          <w:tcPr>
            <w:tcW w:w="5000" w:type="pct"/>
            <w:gridSpan w:val="6"/>
          </w:tcPr>
          <w:p w14:paraId="476EB7C4" w14:textId="77777777" w:rsidR="00F02BA2" w:rsidRPr="009F553A" w:rsidRDefault="00F02BA2" w:rsidP="00AA4F0E">
            <w:pPr>
              <w:spacing w:before="40" w:after="40" w:line="240" w:lineRule="auto"/>
              <w:rPr>
                <w:b/>
                <w:sz w:val="18"/>
                <w:szCs w:val="18"/>
                <w:u w:val="single"/>
              </w:rPr>
            </w:pPr>
            <w:r w:rsidRPr="009F553A">
              <w:rPr>
                <w:b/>
                <w:sz w:val="18"/>
                <w:szCs w:val="18"/>
              </w:rPr>
              <w:t>CODE SERIES 602: MEASUREMENT OF THE MANAGEMENT CONTROL ELEMENT FOR QSE</w:t>
            </w:r>
          </w:p>
        </w:tc>
      </w:tr>
      <w:tr w:rsidR="00F02BA2" w:rsidRPr="009F553A" w14:paraId="5AFB485F" w14:textId="77777777" w:rsidTr="00D14F50">
        <w:trPr>
          <w:trHeight w:val="210"/>
        </w:trPr>
        <w:tc>
          <w:tcPr>
            <w:tcW w:w="688" w:type="pct"/>
            <w:vAlign w:val="center"/>
          </w:tcPr>
          <w:p w14:paraId="1B2E6CCC" w14:textId="77777777" w:rsidR="00F02BA2" w:rsidRPr="009F553A" w:rsidRDefault="00F02BA2" w:rsidP="00AA4F0E">
            <w:pPr>
              <w:spacing w:before="40" w:after="40" w:line="240" w:lineRule="auto"/>
              <w:rPr>
                <w:b/>
                <w:sz w:val="18"/>
                <w:szCs w:val="18"/>
                <w:u w:val="single"/>
              </w:rPr>
            </w:pPr>
            <w:r w:rsidRPr="009F553A">
              <w:rPr>
                <w:b/>
                <w:sz w:val="18"/>
                <w:szCs w:val="18"/>
                <w:lang w:val="en-GB"/>
              </w:rPr>
              <w:t>Weighting Points</w:t>
            </w:r>
          </w:p>
        </w:tc>
        <w:tc>
          <w:tcPr>
            <w:tcW w:w="1002" w:type="pct"/>
            <w:vAlign w:val="center"/>
          </w:tcPr>
          <w:p w14:paraId="5F109A03" w14:textId="77777777" w:rsidR="00F02BA2" w:rsidRPr="009F553A" w:rsidRDefault="00F02BA2" w:rsidP="00AA4F0E">
            <w:pPr>
              <w:spacing w:before="40" w:after="40" w:line="240" w:lineRule="auto"/>
              <w:rPr>
                <w:b/>
                <w:sz w:val="18"/>
                <w:szCs w:val="18"/>
                <w:u w:val="single"/>
              </w:rPr>
            </w:pPr>
            <w:r w:rsidRPr="009F553A">
              <w:rPr>
                <w:b/>
                <w:sz w:val="18"/>
                <w:szCs w:val="18"/>
                <w:lang w:val="en-GB"/>
              </w:rPr>
              <w:t>Category</w:t>
            </w:r>
          </w:p>
        </w:tc>
        <w:tc>
          <w:tcPr>
            <w:tcW w:w="1385" w:type="pct"/>
            <w:vAlign w:val="center"/>
          </w:tcPr>
          <w:p w14:paraId="1AF13F02" w14:textId="77777777" w:rsidR="00F02BA2" w:rsidRPr="009F553A" w:rsidRDefault="00F02BA2" w:rsidP="00AA4F0E">
            <w:pPr>
              <w:spacing w:before="40" w:after="40" w:line="240" w:lineRule="auto"/>
              <w:rPr>
                <w:b/>
                <w:sz w:val="18"/>
                <w:szCs w:val="18"/>
                <w:u w:val="single"/>
              </w:rPr>
            </w:pPr>
            <w:r w:rsidRPr="009F553A">
              <w:rPr>
                <w:b/>
                <w:sz w:val="18"/>
                <w:szCs w:val="18"/>
                <w:lang w:val="en-GB"/>
              </w:rPr>
              <w:t>Management Control</w:t>
            </w:r>
          </w:p>
        </w:tc>
        <w:tc>
          <w:tcPr>
            <w:tcW w:w="693" w:type="pct"/>
            <w:vAlign w:val="center"/>
          </w:tcPr>
          <w:p w14:paraId="340AE201" w14:textId="77777777" w:rsidR="00F02BA2" w:rsidRPr="009F553A" w:rsidRDefault="00F02BA2" w:rsidP="00AA4F0E">
            <w:pPr>
              <w:spacing w:before="40" w:after="40" w:line="240" w:lineRule="auto"/>
              <w:rPr>
                <w:b/>
                <w:sz w:val="18"/>
                <w:szCs w:val="18"/>
                <w:u w:val="single"/>
              </w:rPr>
            </w:pPr>
            <w:r w:rsidRPr="009F553A">
              <w:rPr>
                <w:b/>
                <w:sz w:val="18"/>
                <w:szCs w:val="18"/>
                <w:lang w:val="en-GB"/>
              </w:rPr>
              <w:t>Weighting Points</w:t>
            </w:r>
          </w:p>
        </w:tc>
        <w:tc>
          <w:tcPr>
            <w:tcW w:w="768" w:type="pct"/>
            <w:vAlign w:val="center"/>
          </w:tcPr>
          <w:p w14:paraId="208D15A2" w14:textId="77777777" w:rsidR="00F02BA2" w:rsidRPr="009F553A" w:rsidRDefault="00F02BA2" w:rsidP="00AA4F0E">
            <w:pPr>
              <w:spacing w:before="40" w:after="40" w:line="240" w:lineRule="auto"/>
              <w:rPr>
                <w:b/>
                <w:sz w:val="18"/>
                <w:szCs w:val="18"/>
                <w:u w:val="single"/>
              </w:rPr>
            </w:pPr>
            <w:r w:rsidRPr="009F553A">
              <w:rPr>
                <w:b/>
                <w:sz w:val="18"/>
                <w:szCs w:val="18"/>
                <w:lang w:val="en-GB"/>
              </w:rPr>
              <w:t>Compliance Target</w:t>
            </w:r>
          </w:p>
        </w:tc>
        <w:tc>
          <w:tcPr>
            <w:tcW w:w="463" w:type="pct"/>
            <w:vAlign w:val="center"/>
          </w:tcPr>
          <w:p w14:paraId="5F83B673" w14:textId="77777777" w:rsidR="00F02BA2" w:rsidRPr="009F553A" w:rsidRDefault="00F02BA2" w:rsidP="00AA4F0E">
            <w:pPr>
              <w:spacing w:before="40" w:after="40" w:line="240" w:lineRule="auto"/>
              <w:rPr>
                <w:b/>
                <w:sz w:val="18"/>
                <w:szCs w:val="18"/>
                <w:u w:val="single"/>
              </w:rPr>
            </w:pPr>
            <w:r w:rsidRPr="009F553A">
              <w:rPr>
                <w:b/>
                <w:sz w:val="18"/>
                <w:szCs w:val="18"/>
                <w:lang w:val="en-GB"/>
              </w:rPr>
              <w:t>Score</w:t>
            </w:r>
          </w:p>
        </w:tc>
      </w:tr>
      <w:tr w:rsidR="00F02BA2" w:rsidRPr="009F553A" w14:paraId="37B0F5CE" w14:textId="77777777" w:rsidTr="00D14F50">
        <w:trPr>
          <w:trHeight w:val="484"/>
        </w:trPr>
        <w:tc>
          <w:tcPr>
            <w:tcW w:w="688" w:type="pct"/>
            <w:vMerge w:val="restart"/>
            <w:vAlign w:val="center"/>
          </w:tcPr>
          <w:p w14:paraId="7514423E" w14:textId="77777777" w:rsidR="00F02BA2" w:rsidRPr="009F553A" w:rsidRDefault="00F02BA2" w:rsidP="00AA4F0E">
            <w:pPr>
              <w:spacing w:before="40" w:after="40" w:line="240" w:lineRule="auto"/>
              <w:rPr>
                <w:sz w:val="18"/>
                <w:szCs w:val="18"/>
              </w:rPr>
            </w:pPr>
            <w:r w:rsidRPr="009F553A">
              <w:rPr>
                <w:sz w:val="18"/>
                <w:szCs w:val="18"/>
              </w:rPr>
              <w:t>15</w:t>
            </w:r>
          </w:p>
        </w:tc>
        <w:tc>
          <w:tcPr>
            <w:tcW w:w="1002" w:type="pct"/>
            <w:vMerge w:val="restart"/>
            <w:vAlign w:val="center"/>
          </w:tcPr>
          <w:p w14:paraId="253E4DA5" w14:textId="77777777" w:rsidR="00F02BA2" w:rsidRPr="009F553A" w:rsidRDefault="00F02BA2" w:rsidP="00AA4F0E">
            <w:pPr>
              <w:spacing w:before="40" w:after="40" w:line="240" w:lineRule="auto"/>
              <w:rPr>
                <w:sz w:val="18"/>
                <w:szCs w:val="18"/>
              </w:rPr>
            </w:pPr>
            <w:r w:rsidRPr="009F553A">
              <w:rPr>
                <w:sz w:val="18"/>
                <w:szCs w:val="18"/>
              </w:rPr>
              <w:t>Executive Management</w:t>
            </w:r>
          </w:p>
        </w:tc>
        <w:tc>
          <w:tcPr>
            <w:tcW w:w="1385" w:type="pct"/>
          </w:tcPr>
          <w:p w14:paraId="62357600" w14:textId="77777777" w:rsidR="00F02BA2" w:rsidRPr="009F553A" w:rsidRDefault="00F02BA2" w:rsidP="00AA4F0E">
            <w:pPr>
              <w:spacing w:before="40" w:after="40" w:line="240" w:lineRule="auto"/>
              <w:rPr>
                <w:sz w:val="18"/>
                <w:szCs w:val="18"/>
              </w:rPr>
            </w:pPr>
            <w:r w:rsidRPr="009F553A">
              <w:rPr>
                <w:sz w:val="18"/>
                <w:szCs w:val="18"/>
              </w:rPr>
              <w:t>Black representation at executive management</w:t>
            </w:r>
          </w:p>
        </w:tc>
        <w:tc>
          <w:tcPr>
            <w:tcW w:w="693" w:type="pct"/>
            <w:vAlign w:val="center"/>
          </w:tcPr>
          <w:p w14:paraId="37FCCDA5" w14:textId="77777777" w:rsidR="00F02BA2" w:rsidRPr="009F553A" w:rsidRDefault="00F02BA2" w:rsidP="00AA4F0E">
            <w:pPr>
              <w:spacing w:before="40" w:after="40" w:line="240" w:lineRule="auto"/>
              <w:rPr>
                <w:sz w:val="18"/>
                <w:szCs w:val="18"/>
              </w:rPr>
            </w:pPr>
            <w:r w:rsidRPr="009F553A">
              <w:rPr>
                <w:sz w:val="18"/>
                <w:szCs w:val="18"/>
              </w:rPr>
              <w:t>5</w:t>
            </w:r>
          </w:p>
        </w:tc>
        <w:tc>
          <w:tcPr>
            <w:tcW w:w="768" w:type="pct"/>
            <w:vAlign w:val="center"/>
          </w:tcPr>
          <w:p w14:paraId="7869FF24" w14:textId="77777777" w:rsidR="00F02BA2" w:rsidRPr="009F553A" w:rsidRDefault="00F02BA2" w:rsidP="00AA4F0E">
            <w:pPr>
              <w:spacing w:before="40" w:after="40" w:line="240" w:lineRule="auto"/>
              <w:rPr>
                <w:sz w:val="18"/>
                <w:szCs w:val="18"/>
              </w:rPr>
            </w:pPr>
            <w:r w:rsidRPr="009F553A">
              <w:rPr>
                <w:sz w:val="18"/>
                <w:szCs w:val="18"/>
              </w:rPr>
              <w:t>50%</w:t>
            </w:r>
          </w:p>
        </w:tc>
        <w:tc>
          <w:tcPr>
            <w:tcW w:w="463" w:type="pct"/>
          </w:tcPr>
          <w:p w14:paraId="156DFDDE" w14:textId="77777777" w:rsidR="00F02BA2" w:rsidRPr="009F553A" w:rsidRDefault="00F02BA2" w:rsidP="00AA4F0E">
            <w:pPr>
              <w:spacing w:before="40" w:after="40" w:line="240" w:lineRule="auto"/>
              <w:rPr>
                <w:sz w:val="18"/>
                <w:szCs w:val="18"/>
              </w:rPr>
            </w:pPr>
          </w:p>
        </w:tc>
      </w:tr>
      <w:tr w:rsidR="00F02BA2" w:rsidRPr="009F553A" w14:paraId="1DD1F3CF" w14:textId="77777777" w:rsidTr="00D14F50">
        <w:trPr>
          <w:trHeight w:val="210"/>
        </w:trPr>
        <w:tc>
          <w:tcPr>
            <w:tcW w:w="688" w:type="pct"/>
            <w:vMerge/>
          </w:tcPr>
          <w:p w14:paraId="1AD2B69B" w14:textId="77777777" w:rsidR="00F02BA2" w:rsidRPr="009F553A" w:rsidRDefault="00F02BA2" w:rsidP="00210252">
            <w:pPr>
              <w:spacing w:before="40" w:after="40" w:line="240" w:lineRule="auto"/>
              <w:rPr>
                <w:sz w:val="18"/>
                <w:szCs w:val="18"/>
                <w:u w:val="single"/>
              </w:rPr>
            </w:pPr>
          </w:p>
        </w:tc>
        <w:tc>
          <w:tcPr>
            <w:tcW w:w="1002" w:type="pct"/>
            <w:vMerge/>
            <w:vAlign w:val="center"/>
          </w:tcPr>
          <w:p w14:paraId="20B418D3" w14:textId="77777777" w:rsidR="00F02BA2" w:rsidRPr="009F553A" w:rsidRDefault="00F02BA2" w:rsidP="00210252">
            <w:pPr>
              <w:spacing w:before="40" w:after="40" w:line="240" w:lineRule="auto"/>
              <w:rPr>
                <w:sz w:val="18"/>
                <w:szCs w:val="18"/>
                <w:u w:val="single"/>
              </w:rPr>
            </w:pPr>
          </w:p>
        </w:tc>
        <w:tc>
          <w:tcPr>
            <w:tcW w:w="1385" w:type="pct"/>
          </w:tcPr>
          <w:p w14:paraId="38291931" w14:textId="77777777" w:rsidR="00F02BA2" w:rsidRPr="009F553A" w:rsidRDefault="00F02BA2" w:rsidP="00210252">
            <w:pPr>
              <w:spacing w:before="40" w:after="40" w:line="240" w:lineRule="auto"/>
              <w:rPr>
                <w:sz w:val="18"/>
                <w:szCs w:val="18"/>
              </w:rPr>
            </w:pPr>
            <w:r w:rsidRPr="009F553A">
              <w:rPr>
                <w:sz w:val="18"/>
                <w:szCs w:val="18"/>
              </w:rPr>
              <w:t>Black female representation at executive management.</w:t>
            </w:r>
          </w:p>
        </w:tc>
        <w:tc>
          <w:tcPr>
            <w:tcW w:w="693" w:type="pct"/>
            <w:vAlign w:val="center"/>
          </w:tcPr>
          <w:p w14:paraId="1BB82BAB" w14:textId="77777777" w:rsidR="00F02BA2" w:rsidRPr="009F553A" w:rsidRDefault="00F02BA2" w:rsidP="00AA4F0E">
            <w:pPr>
              <w:spacing w:before="40" w:after="40" w:line="240" w:lineRule="auto"/>
              <w:rPr>
                <w:sz w:val="18"/>
                <w:szCs w:val="18"/>
              </w:rPr>
            </w:pPr>
            <w:r w:rsidRPr="009F553A">
              <w:rPr>
                <w:sz w:val="18"/>
                <w:szCs w:val="18"/>
              </w:rPr>
              <w:t>2</w:t>
            </w:r>
          </w:p>
        </w:tc>
        <w:tc>
          <w:tcPr>
            <w:tcW w:w="768" w:type="pct"/>
            <w:vAlign w:val="center"/>
          </w:tcPr>
          <w:p w14:paraId="037001D0" w14:textId="77777777" w:rsidR="00F02BA2" w:rsidRPr="009F553A" w:rsidRDefault="00F02BA2" w:rsidP="00AA4F0E">
            <w:pPr>
              <w:spacing w:before="40" w:after="40" w:line="240" w:lineRule="auto"/>
              <w:rPr>
                <w:sz w:val="18"/>
                <w:szCs w:val="18"/>
              </w:rPr>
            </w:pPr>
            <w:r w:rsidRPr="009F553A">
              <w:rPr>
                <w:sz w:val="18"/>
                <w:szCs w:val="18"/>
              </w:rPr>
              <w:t>25%</w:t>
            </w:r>
          </w:p>
        </w:tc>
        <w:tc>
          <w:tcPr>
            <w:tcW w:w="463" w:type="pct"/>
          </w:tcPr>
          <w:p w14:paraId="7B022EFF" w14:textId="77777777" w:rsidR="00F02BA2" w:rsidRPr="009F553A" w:rsidRDefault="00F02BA2" w:rsidP="00AA4F0E">
            <w:pPr>
              <w:spacing w:before="40" w:after="40" w:line="240" w:lineRule="auto"/>
              <w:rPr>
                <w:sz w:val="18"/>
                <w:szCs w:val="18"/>
                <w:u w:val="single"/>
              </w:rPr>
            </w:pPr>
          </w:p>
        </w:tc>
      </w:tr>
      <w:tr w:rsidR="00F02BA2" w:rsidRPr="009F553A" w14:paraId="3370C5E5" w14:textId="77777777" w:rsidTr="00D14F50">
        <w:trPr>
          <w:trHeight w:val="210"/>
        </w:trPr>
        <w:tc>
          <w:tcPr>
            <w:tcW w:w="688" w:type="pct"/>
            <w:vMerge/>
          </w:tcPr>
          <w:p w14:paraId="1A8319C1" w14:textId="77777777" w:rsidR="00F02BA2" w:rsidRPr="009F553A" w:rsidRDefault="00F02BA2" w:rsidP="00210252">
            <w:pPr>
              <w:spacing w:before="40" w:after="40" w:line="240" w:lineRule="auto"/>
              <w:rPr>
                <w:sz w:val="18"/>
                <w:szCs w:val="18"/>
                <w:u w:val="single"/>
              </w:rPr>
            </w:pPr>
          </w:p>
        </w:tc>
        <w:tc>
          <w:tcPr>
            <w:tcW w:w="1002" w:type="pct"/>
            <w:vMerge w:val="restart"/>
            <w:vAlign w:val="center"/>
          </w:tcPr>
          <w:p w14:paraId="327FB484" w14:textId="77777777" w:rsidR="00F02BA2" w:rsidRPr="009F553A" w:rsidRDefault="00F02BA2" w:rsidP="00210252">
            <w:pPr>
              <w:spacing w:before="40" w:after="40" w:line="240" w:lineRule="auto"/>
              <w:rPr>
                <w:sz w:val="18"/>
                <w:szCs w:val="18"/>
                <w:u w:val="single"/>
              </w:rPr>
            </w:pPr>
            <w:r w:rsidRPr="009F553A">
              <w:rPr>
                <w:sz w:val="18"/>
                <w:szCs w:val="18"/>
              </w:rPr>
              <w:t>Senior, Middle and Junior Management</w:t>
            </w:r>
          </w:p>
        </w:tc>
        <w:tc>
          <w:tcPr>
            <w:tcW w:w="1385" w:type="pct"/>
          </w:tcPr>
          <w:p w14:paraId="683CF6A8" w14:textId="77777777" w:rsidR="00F02BA2" w:rsidRPr="009F553A" w:rsidRDefault="00F02BA2" w:rsidP="00210252">
            <w:pPr>
              <w:spacing w:before="40" w:after="40" w:line="240" w:lineRule="auto"/>
              <w:rPr>
                <w:sz w:val="18"/>
                <w:szCs w:val="18"/>
              </w:rPr>
            </w:pPr>
            <w:r w:rsidRPr="009F553A">
              <w:rPr>
                <w:sz w:val="18"/>
                <w:szCs w:val="18"/>
              </w:rPr>
              <w:t xml:space="preserve">Black representation at senior, middle and junior management </w:t>
            </w:r>
          </w:p>
        </w:tc>
        <w:tc>
          <w:tcPr>
            <w:tcW w:w="693" w:type="pct"/>
            <w:vAlign w:val="center"/>
          </w:tcPr>
          <w:p w14:paraId="05CF688C" w14:textId="77777777" w:rsidR="00F02BA2" w:rsidRPr="009F553A" w:rsidRDefault="00F02BA2" w:rsidP="00210252">
            <w:pPr>
              <w:spacing w:before="40" w:after="40" w:line="240" w:lineRule="auto"/>
              <w:rPr>
                <w:sz w:val="18"/>
                <w:szCs w:val="18"/>
              </w:rPr>
            </w:pPr>
            <w:r w:rsidRPr="009F553A">
              <w:rPr>
                <w:sz w:val="18"/>
                <w:szCs w:val="18"/>
              </w:rPr>
              <w:t>6</w:t>
            </w:r>
          </w:p>
        </w:tc>
        <w:tc>
          <w:tcPr>
            <w:tcW w:w="768" w:type="pct"/>
            <w:vAlign w:val="center"/>
          </w:tcPr>
          <w:p w14:paraId="00EA6A5A" w14:textId="77777777" w:rsidR="00F02BA2" w:rsidRPr="009F553A" w:rsidRDefault="00F02BA2" w:rsidP="00210252">
            <w:pPr>
              <w:spacing w:before="40" w:after="40" w:line="240" w:lineRule="auto"/>
              <w:rPr>
                <w:sz w:val="18"/>
                <w:szCs w:val="18"/>
              </w:rPr>
            </w:pPr>
            <w:r w:rsidRPr="009F553A">
              <w:rPr>
                <w:sz w:val="18"/>
                <w:szCs w:val="18"/>
              </w:rPr>
              <w:t>60%</w:t>
            </w:r>
          </w:p>
        </w:tc>
        <w:tc>
          <w:tcPr>
            <w:tcW w:w="463" w:type="pct"/>
          </w:tcPr>
          <w:p w14:paraId="3BFEA79B" w14:textId="77777777" w:rsidR="00F02BA2" w:rsidRPr="009F553A" w:rsidRDefault="00F02BA2" w:rsidP="00210252">
            <w:pPr>
              <w:spacing w:before="40" w:after="40" w:line="240" w:lineRule="auto"/>
              <w:rPr>
                <w:sz w:val="18"/>
                <w:szCs w:val="18"/>
                <w:u w:val="single"/>
              </w:rPr>
            </w:pPr>
          </w:p>
        </w:tc>
      </w:tr>
      <w:tr w:rsidR="00F02BA2" w:rsidRPr="009F553A" w14:paraId="7916383B" w14:textId="77777777" w:rsidTr="00D14F50">
        <w:trPr>
          <w:trHeight w:val="210"/>
        </w:trPr>
        <w:tc>
          <w:tcPr>
            <w:tcW w:w="688" w:type="pct"/>
            <w:vMerge/>
          </w:tcPr>
          <w:p w14:paraId="0864A64E" w14:textId="77777777" w:rsidR="00F02BA2" w:rsidRPr="009F553A" w:rsidRDefault="00F02BA2" w:rsidP="00210252">
            <w:pPr>
              <w:spacing w:before="40" w:after="40" w:line="240" w:lineRule="auto"/>
              <w:rPr>
                <w:sz w:val="18"/>
                <w:szCs w:val="18"/>
                <w:u w:val="single"/>
              </w:rPr>
            </w:pPr>
          </w:p>
        </w:tc>
        <w:tc>
          <w:tcPr>
            <w:tcW w:w="1002" w:type="pct"/>
            <w:vMerge/>
          </w:tcPr>
          <w:p w14:paraId="184CB616" w14:textId="77777777" w:rsidR="00F02BA2" w:rsidRPr="009F553A" w:rsidRDefault="00F02BA2" w:rsidP="00210252">
            <w:pPr>
              <w:spacing w:before="40" w:after="40" w:line="240" w:lineRule="auto"/>
              <w:rPr>
                <w:sz w:val="18"/>
                <w:szCs w:val="18"/>
                <w:u w:val="single"/>
              </w:rPr>
            </w:pPr>
          </w:p>
        </w:tc>
        <w:tc>
          <w:tcPr>
            <w:tcW w:w="1385" w:type="pct"/>
          </w:tcPr>
          <w:p w14:paraId="51F222DD" w14:textId="77777777" w:rsidR="00F02BA2" w:rsidRPr="009F553A" w:rsidRDefault="00F02BA2" w:rsidP="00210252">
            <w:pPr>
              <w:spacing w:before="40" w:after="40" w:line="240" w:lineRule="auto"/>
              <w:rPr>
                <w:sz w:val="18"/>
                <w:szCs w:val="18"/>
              </w:rPr>
            </w:pPr>
            <w:r w:rsidRPr="009F553A">
              <w:rPr>
                <w:sz w:val="18"/>
                <w:szCs w:val="18"/>
              </w:rPr>
              <w:t xml:space="preserve">Black female representation at senior, middle and junior management </w:t>
            </w:r>
          </w:p>
        </w:tc>
        <w:tc>
          <w:tcPr>
            <w:tcW w:w="693" w:type="pct"/>
            <w:vAlign w:val="center"/>
          </w:tcPr>
          <w:p w14:paraId="51304CF4" w14:textId="77777777" w:rsidR="00F02BA2" w:rsidRPr="009F553A" w:rsidRDefault="00F02BA2" w:rsidP="00AA4F0E">
            <w:pPr>
              <w:spacing w:before="40" w:after="40" w:line="240" w:lineRule="auto"/>
              <w:rPr>
                <w:sz w:val="18"/>
                <w:szCs w:val="18"/>
              </w:rPr>
            </w:pPr>
            <w:r w:rsidRPr="009F553A">
              <w:rPr>
                <w:sz w:val="18"/>
                <w:szCs w:val="18"/>
              </w:rPr>
              <w:t>2</w:t>
            </w:r>
          </w:p>
        </w:tc>
        <w:tc>
          <w:tcPr>
            <w:tcW w:w="768" w:type="pct"/>
            <w:vAlign w:val="center"/>
          </w:tcPr>
          <w:p w14:paraId="45051038" w14:textId="77777777" w:rsidR="00F02BA2" w:rsidRPr="009F553A" w:rsidRDefault="00F02BA2" w:rsidP="00AA4F0E">
            <w:pPr>
              <w:spacing w:before="40" w:after="40" w:line="240" w:lineRule="auto"/>
              <w:rPr>
                <w:sz w:val="18"/>
                <w:szCs w:val="18"/>
              </w:rPr>
            </w:pPr>
            <w:r w:rsidRPr="009F553A">
              <w:rPr>
                <w:sz w:val="18"/>
                <w:szCs w:val="18"/>
              </w:rPr>
              <w:t>30%</w:t>
            </w:r>
          </w:p>
        </w:tc>
        <w:tc>
          <w:tcPr>
            <w:tcW w:w="463" w:type="pct"/>
          </w:tcPr>
          <w:p w14:paraId="6E4C1D8A" w14:textId="77777777" w:rsidR="00F02BA2" w:rsidRPr="009F553A" w:rsidRDefault="00F02BA2" w:rsidP="00AA4F0E">
            <w:pPr>
              <w:spacing w:before="40" w:after="40" w:line="240" w:lineRule="auto"/>
              <w:rPr>
                <w:sz w:val="18"/>
                <w:szCs w:val="18"/>
                <w:u w:val="single"/>
              </w:rPr>
            </w:pPr>
          </w:p>
        </w:tc>
      </w:tr>
      <w:tr w:rsidR="00F02BA2" w:rsidRPr="009F553A" w14:paraId="63A60001" w14:textId="77777777" w:rsidTr="00D14F50">
        <w:trPr>
          <w:trHeight w:val="348"/>
        </w:trPr>
        <w:tc>
          <w:tcPr>
            <w:tcW w:w="688" w:type="pct"/>
          </w:tcPr>
          <w:p w14:paraId="64782E6F" w14:textId="77777777" w:rsidR="00F02BA2" w:rsidRPr="009F553A" w:rsidRDefault="00F02BA2" w:rsidP="00AA4F0E">
            <w:pPr>
              <w:spacing w:before="40" w:after="40" w:line="240" w:lineRule="auto"/>
              <w:rPr>
                <w:sz w:val="18"/>
                <w:szCs w:val="18"/>
              </w:rPr>
            </w:pPr>
          </w:p>
        </w:tc>
        <w:tc>
          <w:tcPr>
            <w:tcW w:w="1002" w:type="pct"/>
          </w:tcPr>
          <w:p w14:paraId="719A5407" w14:textId="77777777" w:rsidR="00F02BA2" w:rsidRPr="009F553A" w:rsidRDefault="00F02BA2" w:rsidP="00AA4F0E">
            <w:pPr>
              <w:spacing w:before="40" w:after="40" w:line="240" w:lineRule="auto"/>
              <w:rPr>
                <w:sz w:val="18"/>
                <w:szCs w:val="18"/>
              </w:rPr>
            </w:pPr>
          </w:p>
        </w:tc>
        <w:tc>
          <w:tcPr>
            <w:tcW w:w="1385" w:type="pct"/>
            <w:vAlign w:val="center"/>
          </w:tcPr>
          <w:p w14:paraId="48968C79" w14:textId="77777777" w:rsidR="00F02BA2" w:rsidRPr="009F553A" w:rsidRDefault="00F02BA2" w:rsidP="00AA4F0E">
            <w:pPr>
              <w:spacing w:before="40" w:after="40" w:line="240" w:lineRule="auto"/>
              <w:rPr>
                <w:b/>
                <w:sz w:val="18"/>
                <w:szCs w:val="18"/>
              </w:rPr>
            </w:pPr>
            <w:r w:rsidRPr="009F553A">
              <w:rPr>
                <w:b/>
                <w:sz w:val="18"/>
                <w:szCs w:val="18"/>
              </w:rPr>
              <w:t>Total</w:t>
            </w:r>
          </w:p>
        </w:tc>
        <w:tc>
          <w:tcPr>
            <w:tcW w:w="693" w:type="pct"/>
            <w:vAlign w:val="center"/>
          </w:tcPr>
          <w:p w14:paraId="5297E894" w14:textId="77777777" w:rsidR="00F02BA2" w:rsidRPr="009F553A" w:rsidRDefault="00F02BA2" w:rsidP="00AA4F0E">
            <w:pPr>
              <w:spacing w:before="40" w:after="40" w:line="240" w:lineRule="auto"/>
              <w:rPr>
                <w:b/>
                <w:sz w:val="18"/>
                <w:szCs w:val="18"/>
              </w:rPr>
            </w:pPr>
            <w:r w:rsidRPr="009F553A">
              <w:rPr>
                <w:rFonts w:eastAsia="Times New Roman"/>
                <w:b/>
                <w:color w:val="000000"/>
                <w:sz w:val="18"/>
                <w:szCs w:val="18"/>
              </w:rPr>
              <w:t>15</w:t>
            </w:r>
          </w:p>
        </w:tc>
        <w:tc>
          <w:tcPr>
            <w:tcW w:w="768" w:type="pct"/>
            <w:vAlign w:val="center"/>
          </w:tcPr>
          <w:p w14:paraId="28C261D0" w14:textId="77777777" w:rsidR="00F02BA2" w:rsidRPr="009F553A" w:rsidRDefault="00F02BA2" w:rsidP="00AA4F0E">
            <w:pPr>
              <w:spacing w:before="40" w:after="40" w:line="240" w:lineRule="auto"/>
              <w:rPr>
                <w:sz w:val="18"/>
                <w:szCs w:val="18"/>
              </w:rPr>
            </w:pPr>
          </w:p>
        </w:tc>
        <w:tc>
          <w:tcPr>
            <w:tcW w:w="463" w:type="pct"/>
          </w:tcPr>
          <w:p w14:paraId="442F3F8E" w14:textId="77777777" w:rsidR="00F02BA2" w:rsidRPr="009F553A" w:rsidRDefault="00F02BA2" w:rsidP="00AA4F0E">
            <w:pPr>
              <w:spacing w:before="40" w:after="40" w:line="240" w:lineRule="auto"/>
              <w:rPr>
                <w:sz w:val="18"/>
                <w:szCs w:val="18"/>
              </w:rPr>
            </w:pPr>
          </w:p>
        </w:tc>
      </w:tr>
    </w:tbl>
    <w:p w14:paraId="725B02E6" w14:textId="77777777" w:rsidR="00F02BA2" w:rsidRPr="009F553A" w:rsidRDefault="00F02BA2" w:rsidP="00F02BA2"/>
    <w:p w14:paraId="7645790B" w14:textId="77777777" w:rsidR="00D14F50" w:rsidRPr="009F553A" w:rsidRDefault="00D14F50" w:rsidP="00F02BA2"/>
    <w:p w14:paraId="2A58FBA4" w14:textId="77777777" w:rsidR="00D14F50" w:rsidRPr="009F553A" w:rsidRDefault="00D14F50" w:rsidP="00F02BA2"/>
    <w:p w14:paraId="32BA8710" w14:textId="77777777" w:rsidR="00D14F50" w:rsidRPr="009F553A" w:rsidRDefault="00D14F50" w:rsidP="00F02BA2"/>
    <w:p w14:paraId="38DC4B67" w14:textId="77777777" w:rsidR="00D14F50" w:rsidRPr="009F553A" w:rsidRDefault="00D14F50" w:rsidP="00F02BA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394"/>
        <w:gridCol w:w="1276"/>
        <w:gridCol w:w="1418"/>
        <w:gridCol w:w="850"/>
      </w:tblGrid>
      <w:tr w:rsidR="00F02BA2" w:rsidRPr="009F553A" w14:paraId="3BB9E3A8" w14:textId="77777777" w:rsidTr="00D14F50">
        <w:trPr>
          <w:trHeight w:val="461"/>
        </w:trPr>
        <w:tc>
          <w:tcPr>
            <w:tcW w:w="9209" w:type="dxa"/>
            <w:gridSpan w:val="5"/>
          </w:tcPr>
          <w:p w14:paraId="7B20FDEA" w14:textId="77777777" w:rsidR="00F02BA2" w:rsidRPr="009F553A" w:rsidRDefault="00F02BA2" w:rsidP="00AA4F0E">
            <w:pPr>
              <w:spacing w:before="40" w:after="40" w:line="240" w:lineRule="auto"/>
              <w:rPr>
                <w:b/>
                <w:sz w:val="20"/>
                <w:szCs w:val="18"/>
                <w:u w:val="single"/>
              </w:rPr>
            </w:pPr>
            <w:r w:rsidRPr="009F553A">
              <w:rPr>
                <w:b/>
                <w:sz w:val="20"/>
                <w:szCs w:val="18"/>
              </w:rPr>
              <w:lastRenderedPageBreak/>
              <w:t>CODE SERIES 603: MEASUREMENT OF THE SKILLS DEVELOPMENT ELEMENT FOR QSE</w:t>
            </w:r>
          </w:p>
        </w:tc>
      </w:tr>
      <w:tr w:rsidR="00F02BA2" w:rsidRPr="009F553A" w14:paraId="7BBCEED6" w14:textId="77777777" w:rsidTr="00D14F50">
        <w:trPr>
          <w:trHeight w:val="461"/>
        </w:trPr>
        <w:tc>
          <w:tcPr>
            <w:tcW w:w="1271" w:type="dxa"/>
            <w:vAlign w:val="center"/>
          </w:tcPr>
          <w:p w14:paraId="655F825D" w14:textId="77777777" w:rsidR="00F02BA2" w:rsidRPr="009F553A" w:rsidRDefault="00F02BA2" w:rsidP="00AA4F0E">
            <w:pPr>
              <w:spacing w:before="40" w:after="40" w:line="240" w:lineRule="auto"/>
              <w:rPr>
                <w:b/>
                <w:sz w:val="18"/>
                <w:szCs w:val="18"/>
              </w:rPr>
            </w:pPr>
            <w:r w:rsidRPr="009F553A">
              <w:rPr>
                <w:b/>
                <w:sz w:val="18"/>
                <w:szCs w:val="18"/>
                <w:lang w:val="en-GB"/>
              </w:rPr>
              <w:t>Weighting Points</w:t>
            </w:r>
          </w:p>
        </w:tc>
        <w:tc>
          <w:tcPr>
            <w:tcW w:w="4394" w:type="dxa"/>
            <w:vAlign w:val="center"/>
          </w:tcPr>
          <w:p w14:paraId="1C191DED" w14:textId="77777777" w:rsidR="00F02BA2" w:rsidRPr="009F553A" w:rsidRDefault="00F02BA2" w:rsidP="00AA4F0E">
            <w:pPr>
              <w:spacing w:before="40" w:after="40" w:line="240" w:lineRule="auto"/>
              <w:rPr>
                <w:b/>
                <w:sz w:val="18"/>
                <w:szCs w:val="18"/>
              </w:rPr>
            </w:pPr>
            <w:r w:rsidRPr="009F553A">
              <w:rPr>
                <w:b/>
                <w:sz w:val="18"/>
                <w:szCs w:val="18"/>
                <w:lang w:val="en-GB"/>
              </w:rPr>
              <w:t>Skills Development</w:t>
            </w:r>
          </w:p>
        </w:tc>
        <w:tc>
          <w:tcPr>
            <w:tcW w:w="1276" w:type="dxa"/>
            <w:vAlign w:val="center"/>
          </w:tcPr>
          <w:p w14:paraId="0A9DD568" w14:textId="77777777" w:rsidR="00F02BA2" w:rsidRPr="009F553A" w:rsidRDefault="00F02BA2" w:rsidP="00AA4F0E">
            <w:pPr>
              <w:spacing w:before="40" w:after="40" w:line="240" w:lineRule="auto"/>
              <w:rPr>
                <w:b/>
                <w:sz w:val="18"/>
                <w:szCs w:val="18"/>
              </w:rPr>
            </w:pPr>
            <w:r w:rsidRPr="009F553A">
              <w:rPr>
                <w:b/>
                <w:sz w:val="18"/>
                <w:szCs w:val="18"/>
                <w:lang w:val="en-GB"/>
              </w:rPr>
              <w:t>Weighting Points</w:t>
            </w:r>
          </w:p>
        </w:tc>
        <w:tc>
          <w:tcPr>
            <w:tcW w:w="1418" w:type="dxa"/>
            <w:vAlign w:val="center"/>
          </w:tcPr>
          <w:p w14:paraId="6410B51F" w14:textId="77777777" w:rsidR="00F02BA2" w:rsidRPr="009F553A" w:rsidRDefault="00F02BA2" w:rsidP="00AA4F0E">
            <w:pPr>
              <w:spacing w:before="40" w:after="40" w:line="240" w:lineRule="auto"/>
              <w:rPr>
                <w:b/>
                <w:sz w:val="18"/>
                <w:szCs w:val="18"/>
              </w:rPr>
            </w:pPr>
            <w:r w:rsidRPr="009F553A">
              <w:rPr>
                <w:b/>
                <w:sz w:val="18"/>
                <w:szCs w:val="18"/>
                <w:lang w:val="en-GB"/>
              </w:rPr>
              <w:t>Compliance Target</w:t>
            </w:r>
          </w:p>
        </w:tc>
        <w:tc>
          <w:tcPr>
            <w:tcW w:w="850" w:type="dxa"/>
            <w:vAlign w:val="center"/>
          </w:tcPr>
          <w:p w14:paraId="700144E5" w14:textId="77777777" w:rsidR="00F02BA2" w:rsidRPr="009F553A" w:rsidRDefault="00F02BA2" w:rsidP="00AA4F0E">
            <w:pPr>
              <w:spacing w:before="40" w:after="40" w:line="240" w:lineRule="auto"/>
              <w:rPr>
                <w:b/>
                <w:sz w:val="18"/>
                <w:szCs w:val="18"/>
              </w:rPr>
            </w:pPr>
            <w:r w:rsidRPr="009F553A">
              <w:rPr>
                <w:b/>
                <w:sz w:val="18"/>
                <w:szCs w:val="18"/>
                <w:lang w:val="en-GB"/>
              </w:rPr>
              <w:t>Score</w:t>
            </w:r>
          </w:p>
        </w:tc>
      </w:tr>
      <w:tr w:rsidR="00F02BA2" w:rsidRPr="009F553A" w14:paraId="7F2B0DCC" w14:textId="77777777" w:rsidTr="00D14F50">
        <w:tc>
          <w:tcPr>
            <w:tcW w:w="1271" w:type="dxa"/>
            <w:vMerge w:val="restart"/>
            <w:vAlign w:val="center"/>
          </w:tcPr>
          <w:p w14:paraId="1A238C71" w14:textId="77777777" w:rsidR="00F02BA2" w:rsidRPr="009F553A" w:rsidRDefault="00F02BA2" w:rsidP="00AA4F0E">
            <w:pPr>
              <w:spacing w:before="40" w:after="40" w:line="240" w:lineRule="auto"/>
              <w:rPr>
                <w:sz w:val="18"/>
                <w:szCs w:val="18"/>
              </w:rPr>
            </w:pPr>
            <w:r w:rsidRPr="009F553A">
              <w:rPr>
                <w:sz w:val="18"/>
                <w:szCs w:val="18"/>
              </w:rPr>
              <w:t>25</w:t>
            </w:r>
          </w:p>
        </w:tc>
        <w:tc>
          <w:tcPr>
            <w:tcW w:w="4394" w:type="dxa"/>
          </w:tcPr>
          <w:p w14:paraId="60CF98E6" w14:textId="77777777" w:rsidR="00F02BA2" w:rsidRPr="009F553A" w:rsidRDefault="00F02BA2" w:rsidP="00AA4F0E">
            <w:pPr>
              <w:spacing w:before="40" w:after="40" w:line="240" w:lineRule="auto"/>
              <w:rPr>
                <w:sz w:val="18"/>
                <w:szCs w:val="18"/>
              </w:rPr>
            </w:pPr>
            <w:r w:rsidRPr="009F553A">
              <w:rPr>
                <w:rFonts w:eastAsiaTheme="minorHAnsi"/>
                <w:sz w:val="18"/>
                <w:szCs w:val="18"/>
                <w:lang w:eastAsia="en-US"/>
              </w:rPr>
              <w:t>Skills development expenditure on learning programmes specified in the Learning Programme Matrix for black people as a percentage of leviable amount.</w:t>
            </w:r>
          </w:p>
        </w:tc>
        <w:tc>
          <w:tcPr>
            <w:tcW w:w="1276" w:type="dxa"/>
            <w:vAlign w:val="center"/>
          </w:tcPr>
          <w:p w14:paraId="1729A532" w14:textId="77777777" w:rsidR="00F02BA2" w:rsidRPr="009F553A" w:rsidRDefault="00F02BA2" w:rsidP="00AA4F0E">
            <w:pPr>
              <w:spacing w:before="40" w:after="40" w:line="240" w:lineRule="auto"/>
              <w:rPr>
                <w:sz w:val="18"/>
                <w:szCs w:val="18"/>
              </w:rPr>
            </w:pPr>
            <w:r w:rsidRPr="009F553A">
              <w:rPr>
                <w:sz w:val="18"/>
                <w:szCs w:val="18"/>
              </w:rPr>
              <w:t>15</w:t>
            </w:r>
          </w:p>
        </w:tc>
        <w:tc>
          <w:tcPr>
            <w:tcW w:w="1418" w:type="dxa"/>
            <w:vAlign w:val="center"/>
          </w:tcPr>
          <w:p w14:paraId="33B32962" w14:textId="77777777" w:rsidR="00F02BA2" w:rsidRPr="009F553A" w:rsidRDefault="00F02BA2" w:rsidP="00AA4F0E">
            <w:pPr>
              <w:spacing w:before="40" w:after="40" w:line="240" w:lineRule="auto"/>
              <w:rPr>
                <w:sz w:val="18"/>
                <w:szCs w:val="18"/>
              </w:rPr>
            </w:pPr>
            <w:r w:rsidRPr="009F553A">
              <w:rPr>
                <w:sz w:val="18"/>
                <w:szCs w:val="18"/>
              </w:rPr>
              <w:t>3%</w:t>
            </w:r>
          </w:p>
        </w:tc>
        <w:tc>
          <w:tcPr>
            <w:tcW w:w="850" w:type="dxa"/>
            <w:vAlign w:val="center"/>
          </w:tcPr>
          <w:p w14:paraId="7B47739B" w14:textId="77777777" w:rsidR="00F02BA2" w:rsidRPr="009F553A" w:rsidRDefault="00F02BA2" w:rsidP="00AA4F0E">
            <w:pPr>
              <w:spacing w:before="40" w:after="40" w:line="240" w:lineRule="auto"/>
              <w:rPr>
                <w:sz w:val="18"/>
                <w:szCs w:val="18"/>
              </w:rPr>
            </w:pPr>
          </w:p>
        </w:tc>
      </w:tr>
      <w:tr w:rsidR="00F02BA2" w:rsidRPr="009F553A" w14:paraId="5DA1D1A5" w14:textId="77777777" w:rsidTr="00D14F50">
        <w:tc>
          <w:tcPr>
            <w:tcW w:w="1271" w:type="dxa"/>
            <w:vMerge/>
            <w:vAlign w:val="center"/>
          </w:tcPr>
          <w:p w14:paraId="31BD3B21" w14:textId="77777777" w:rsidR="00F02BA2" w:rsidRPr="009F553A" w:rsidRDefault="00F02BA2" w:rsidP="00210252">
            <w:pPr>
              <w:spacing w:before="40" w:after="40" w:line="240" w:lineRule="auto"/>
              <w:rPr>
                <w:sz w:val="18"/>
                <w:szCs w:val="18"/>
              </w:rPr>
            </w:pPr>
          </w:p>
        </w:tc>
        <w:tc>
          <w:tcPr>
            <w:tcW w:w="4394" w:type="dxa"/>
          </w:tcPr>
          <w:p w14:paraId="439229BE" w14:textId="77777777" w:rsidR="00F02BA2" w:rsidRPr="009F553A" w:rsidRDefault="00F02BA2" w:rsidP="00210252">
            <w:pPr>
              <w:spacing w:before="40" w:after="40" w:line="240" w:lineRule="auto"/>
              <w:rPr>
                <w:sz w:val="18"/>
                <w:szCs w:val="18"/>
              </w:rPr>
            </w:pPr>
            <w:r w:rsidRPr="009F553A">
              <w:rPr>
                <w:rFonts w:eastAsiaTheme="minorHAnsi"/>
                <w:sz w:val="18"/>
                <w:szCs w:val="18"/>
                <w:lang w:eastAsia="en-US"/>
              </w:rPr>
              <w:t>Skills development expenditure on learning programmes specified in the Learning Programme Matrix for black female as a percentage of leviable amount.</w:t>
            </w:r>
          </w:p>
        </w:tc>
        <w:tc>
          <w:tcPr>
            <w:tcW w:w="1276" w:type="dxa"/>
            <w:vAlign w:val="center"/>
          </w:tcPr>
          <w:p w14:paraId="5958462C" w14:textId="77777777" w:rsidR="00F02BA2" w:rsidRPr="009F553A" w:rsidRDefault="00F02BA2" w:rsidP="00AA4F0E">
            <w:pPr>
              <w:spacing w:before="40" w:after="40" w:line="240" w:lineRule="auto"/>
              <w:rPr>
                <w:sz w:val="18"/>
                <w:szCs w:val="18"/>
              </w:rPr>
            </w:pPr>
            <w:r w:rsidRPr="009F553A">
              <w:rPr>
                <w:sz w:val="18"/>
                <w:szCs w:val="18"/>
              </w:rPr>
              <w:t>7</w:t>
            </w:r>
          </w:p>
        </w:tc>
        <w:tc>
          <w:tcPr>
            <w:tcW w:w="1418" w:type="dxa"/>
            <w:vAlign w:val="center"/>
          </w:tcPr>
          <w:p w14:paraId="2A88F242" w14:textId="77777777" w:rsidR="00F02BA2" w:rsidRPr="009F553A" w:rsidRDefault="00F02BA2" w:rsidP="00AA4F0E">
            <w:pPr>
              <w:spacing w:before="40" w:after="40" w:line="240" w:lineRule="auto"/>
              <w:rPr>
                <w:sz w:val="18"/>
                <w:szCs w:val="18"/>
              </w:rPr>
            </w:pPr>
            <w:r w:rsidRPr="009F553A">
              <w:rPr>
                <w:sz w:val="18"/>
                <w:szCs w:val="18"/>
              </w:rPr>
              <w:t>1%</w:t>
            </w:r>
          </w:p>
        </w:tc>
        <w:tc>
          <w:tcPr>
            <w:tcW w:w="850" w:type="dxa"/>
            <w:vAlign w:val="center"/>
          </w:tcPr>
          <w:p w14:paraId="62C29382" w14:textId="77777777" w:rsidR="00F02BA2" w:rsidRPr="009F553A" w:rsidRDefault="00F02BA2" w:rsidP="00AA4F0E">
            <w:pPr>
              <w:spacing w:before="40" w:after="40" w:line="240" w:lineRule="auto"/>
              <w:rPr>
                <w:sz w:val="18"/>
                <w:szCs w:val="18"/>
              </w:rPr>
            </w:pPr>
          </w:p>
        </w:tc>
      </w:tr>
      <w:tr w:rsidR="00F02BA2" w:rsidRPr="009F553A" w14:paraId="71996263" w14:textId="77777777" w:rsidTr="00D14F50">
        <w:tc>
          <w:tcPr>
            <w:tcW w:w="1271" w:type="dxa"/>
            <w:vMerge/>
            <w:vAlign w:val="center"/>
          </w:tcPr>
          <w:p w14:paraId="23F4849B" w14:textId="77777777" w:rsidR="00F02BA2" w:rsidRPr="009F553A" w:rsidRDefault="00F02BA2" w:rsidP="00210252">
            <w:pPr>
              <w:spacing w:before="40" w:after="40" w:line="240" w:lineRule="auto"/>
              <w:rPr>
                <w:sz w:val="18"/>
                <w:szCs w:val="18"/>
              </w:rPr>
            </w:pPr>
          </w:p>
        </w:tc>
        <w:tc>
          <w:tcPr>
            <w:tcW w:w="4394" w:type="dxa"/>
          </w:tcPr>
          <w:p w14:paraId="768FE3BB" w14:textId="77777777" w:rsidR="00F02BA2" w:rsidRPr="009F553A" w:rsidRDefault="00F02BA2" w:rsidP="00210252">
            <w:pPr>
              <w:spacing w:before="40" w:after="40" w:line="240" w:lineRule="auto"/>
              <w:rPr>
                <w:sz w:val="18"/>
                <w:szCs w:val="18"/>
              </w:rPr>
            </w:pPr>
            <w:r w:rsidRPr="009F553A">
              <w:rPr>
                <w:rFonts w:eastAsiaTheme="minorHAnsi"/>
                <w:sz w:val="18"/>
                <w:szCs w:val="18"/>
                <w:lang w:eastAsia="en-US"/>
              </w:rPr>
              <w:t>Skills development expenditure on learning programmes specified in the Learning Programme Matrix for black people with disabilities as a percentage of leviable amount.</w:t>
            </w:r>
          </w:p>
        </w:tc>
        <w:tc>
          <w:tcPr>
            <w:tcW w:w="1276" w:type="dxa"/>
            <w:vAlign w:val="center"/>
          </w:tcPr>
          <w:p w14:paraId="09206A55" w14:textId="77777777" w:rsidR="00F02BA2" w:rsidRPr="009F553A" w:rsidRDefault="00F02BA2" w:rsidP="00AA4F0E">
            <w:pPr>
              <w:spacing w:before="40" w:after="40" w:line="240" w:lineRule="auto"/>
              <w:rPr>
                <w:sz w:val="18"/>
                <w:szCs w:val="18"/>
              </w:rPr>
            </w:pPr>
            <w:r w:rsidRPr="009F553A">
              <w:rPr>
                <w:sz w:val="18"/>
                <w:szCs w:val="18"/>
              </w:rPr>
              <w:t>3</w:t>
            </w:r>
          </w:p>
        </w:tc>
        <w:tc>
          <w:tcPr>
            <w:tcW w:w="1418" w:type="dxa"/>
            <w:vAlign w:val="center"/>
          </w:tcPr>
          <w:p w14:paraId="3B9BF9D9" w14:textId="77777777" w:rsidR="00F02BA2" w:rsidRPr="009F553A" w:rsidRDefault="00F02BA2" w:rsidP="00AA4F0E">
            <w:pPr>
              <w:spacing w:before="40" w:after="40" w:line="240" w:lineRule="auto"/>
              <w:rPr>
                <w:sz w:val="18"/>
                <w:szCs w:val="18"/>
              </w:rPr>
            </w:pPr>
            <w:r w:rsidRPr="009F553A">
              <w:rPr>
                <w:sz w:val="18"/>
                <w:szCs w:val="18"/>
              </w:rPr>
              <w:t>0.15</w:t>
            </w:r>
          </w:p>
        </w:tc>
        <w:tc>
          <w:tcPr>
            <w:tcW w:w="850" w:type="dxa"/>
            <w:vAlign w:val="center"/>
          </w:tcPr>
          <w:p w14:paraId="69CCD1CC" w14:textId="77777777" w:rsidR="00F02BA2" w:rsidRPr="009F553A" w:rsidRDefault="00F02BA2" w:rsidP="00AA4F0E">
            <w:pPr>
              <w:spacing w:before="40" w:after="40" w:line="240" w:lineRule="auto"/>
              <w:rPr>
                <w:sz w:val="18"/>
                <w:szCs w:val="18"/>
              </w:rPr>
            </w:pPr>
          </w:p>
        </w:tc>
      </w:tr>
      <w:tr w:rsidR="00F02BA2" w:rsidRPr="009F553A" w14:paraId="4A87BB70" w14:textId="77777777" w:rsidTr="00D14F50">
        <w:trPr>
          <w:trHeight w:val="416"/>
        </w:trPr>
        <w:tc>
          <w:tcPr>
            <w:tcW w:w="1271" w:type="dxa"/>
            <w:vMerge w:val="restart"/>
            <w:vAlign w:val="center"/>
          </w:tcPr>
          <w:p w14:paraId="246063A8" w14:textId="77777777" w:rsidR="00F02BA2" w:rsidRPr="009F553A" w:rsidRDefault="00F02BA2" w:rsidP="00AA4F0E">
            <w:pPr>
              <w:spacing w:before="40" w:after="40" w:line="240" w:lineRule="auto"/>
              <w:rPr>
                <w:sz w:val="18"/>
                <w:szCs w:val="18"/>
              </w:rPr>
            </w:pPr>
            <w:r w:rsidRPr="009F553A">
              <w:rPr>
                <w:sz w:val="18"/>
                <w:szCs w:val="18"/>
              </w:rPr>
              <w:t>5</w:t>
            </w:r>
          </w:p>
        </w:tc>
        <w:tc>
          <w:tcPr>
            <w:tcW w:w="4394" w:type="dxa"/>
            <w:vAlign w:val="center"/>
          </w:tcPr>
          <w:p w14:paraId="20DBE8E5" w14:textId="77777777" w:rsidR="00F02BA2" w:rsidRPr="009F553A" w:rsidRDefault="00F02BA2" w:rsidP="00AA4F0E">
            <w:pPr>
              <w:spacing w:before="40" w:after="40" w:line="240" w:lineRule="auto"/>
              <w:rPr>
                <w:sz w:val="18"/>
                <w:szCs w:val="18"/>
              </w:rPr>
            </w:pPr>
            <w:r w:rsidRPr="009F553A">
              <w:rPr>
                <w:sz w:val="18"/>
                <w:szCs w:val="18"/>
              </w:rPr>
              <w:t>Bonus Points</w:t>
            </w:r>
          </w:p>
        </w:tc>
        <w:tc>
          <w:tcPr>
            <w:tcW w:w="1276" w:type="dxa"/>
            <w:vAlign w:val="center"/>
          </w:tcPr>
          <w:p w14:paraId="2F8249E5" w14:textId="77777777" w:rsidR="00F02BA2" w:rsidRPr="009F553A" w:rsidRDefault="00F02BA2" w:rsidP="00AA4F0E">
            <w:pPr>
              <w:spacing w:before="40" w:after="40" w:line="240" w:lineRule="auto"/>
              <w:rPr>
                <w:sz w:val="18"/>
                <w:szCs w:val="18"/>
              </w:rPr>
            </w:pPr>
          </w:p>
        </w:tc>
        <w:tc>
          <w:tcPr>
            <w:tcW w:w="1418" w:type="dxa"/>
            <w:vAlign w:val="center"/>
          </w:tcPr>
          <w:p w14:paraId="3459B294" w14:textId="77777777" w:rsidR="00F02BA2" w:rsidRPr="009F553A" w:rsidRDefault="00F02BA2" w:rsidP="00AA4F0E">
            <w:pPr>
              <w:spacing w:before="40" w:after="40" w:line="240" w:lineRule="auto"/>
              <w:rPr>
                <w:sz w:val="18"/>
                <w:szCs w:val="18"/>
              </w:rPr>
            </w:pPr>
          </w:p>
        </w:tc>
        <w:tc>
          <w:tcPr>
            <w:tcW w:w="850" w:type="dxa"/>
            <w:vAlign w:val="center"/>
          </w:tcPr>
          <w:p w14:paraId="7024B02E" w14:textId="77777777" w:rsidR="00F02BA2" w:rsidRPr="009F553A" w:rsidRDefault="00F02BA2" w:rsidP="00AA4F0E">
            <w:pPr>
              <w:spacing w:before="40" w:after="40" w:line="240" w:lineRule="auto"/>
              <w:rPr>
                <w:sz w:val="18"/>
                <w:szCs w:val="18"/>
              </w:rPr>
            </w:pPr>
          </w:p>
        </w:tc>
      </w:tr>
      <w:tr w:rsidR="00F02BA2" w:rsidRPr="009F553A" w14:paraId="367E017D" w14:textId="77777777" w:rsidTr="00D14F50">
        <w:tc>
          <w:tcPr>
            <w:tcW w:w="1271" w:type="dxa"/>
            <w:vMerge/>
            <w:vAlign w:val="center"/>
          </w:tcPr>
          <w:p w14:paraId="542E92B9" w14:textId="77777777" w:rsidR="00F02BA2" w:rsidRPr="009F553A" w:rsidRDefault="00F02BA2" w:rsidP="00210252">
            <w:pPr>
              <w:spacing w:before="40" w:after="40" w:line="240" w:lineRule="auto"/>
              <w:rPr>
                <w:sz w:val="18"/>
                <w:szCs w:val="18"/>
              </w:rPr>
            </w:pPr>
          </w:p>
        </w:tc>
        <w:tc>
          <w:tcPr>
            <w:tcW w:w="4394" w:type="dxa"/>
          </w:tcPr>
          <w:p w14:paraId="19BFB7A6" w14:textId="77777777" w:rsidR="00F02BA2" w:rsidRPr="009F553A" w:rsidRDefault="00F02BA2" w:rsidP="00210252">
            <w:pPr>
              <w:spacing w:before="40" w:after="40" w:line="240" w:lineRule="auto"/>
              <w:rPr>
                <w:rFonts w:eastAsiaTheme="minorHAnsi"/>
                <w:sz w:val="18"/>
                <w:szCs w:val="18"/>
              </w:rPr>
            </w:pPr>
            <w:r w:rsidRPr="009F553A">
              <w:rPr>
                <w:rFonts w:eastAsiaTheme="minorHAnsi"/>
                <w:sz w:val="18"/>
                <w:szCs w:val="18"/>
                <w:lang w:eastAsia="en-US"/>
              </w:rPr>
              <w:t>Number of black people absorbed by the measured entity and industry at the end of the learning programme.</w:t>
            </w:r>
          </w:p>
        </w:tc>
        <w:tc>
          <w:tcPr>
            <w:tcW w:w="1276" w:type="dxa"/>
            <w:vAlign w:val="center"/>
          </w:tcPr>
          <w:p w14:paraId="6AF5191E" w14:textId="77777777" w:rsidR="00F02BA2" w:rsidRPr="009F553A" w:rsidRDefault="00F02BA2" w:rsidP="00AA4F0E">
            <w:pPr>
              <w:spacing w:before="40" w:after="40" w:line="240" w:lineRule="auto"/>
              <w:rPr>
                <w:sz w:val="18"/>
                <w:szCs w:val="18"/>
              </w:rPr>
            </w:pPr>
            <w:r w:rsidRPr="009F553A">
              <w:rPr>
                <w:sz w:val="18"/>
                <w:szCs w:val="18"/>
              </w:rPr>
              <w:t>5</w:t>
            </w:r>
          </w:p>
        </w:tc>
        <w:tc>
          <w:tcPr>
            <w:tcW w:w="1418" w:type="dxa"/>
            <w:vAlign w:val="center"/>
          </w:tcPr>
          <w:p w14:paraId="57D18E7B" w14:textId="77777777" w:rsidR="00F02BA2" w:rsidRPr="009F553A" w:rsidRDefault="00F02BA2" w:rsidP="00AA4F0E">
            <w:pPr>
              <w:spacing w:before="40" w:after="40" w:line="240" w:lineRule="auto"/>
              <w:rPr>
                <w:sz w:val="18"/>
                <w:szCs w:val="18"/>
              </w:rPr>
            </w:pPr>
            <w:r w:rsidRPr="009F553A">
              <w:rPr>
                <w:sz w:val="18"/>
                <w:szCs w:val="18"/>
              </w:rPr>
              <w:t>100%</w:t>
            </w:r>
          </w:p>
        </w:tc>
        <w:tc>
          <w:tcPr>
            <w:tcW w:w="850" w:type="dxa"/>
            <w:vAlign w:val="center"/>
          </w:tcPr>
          <w:p w14:paraId="1D53E4D2" w14:textId="77777777" w:rsidR="00F02BA2" w:rsidRPr="009F553A" w:rsidRDefault="00F02BA2" w:rsidP="00AA4F0E">
            <w:pPr>
              <w:spacing w:before="40" w:after="40" w:line="240" w:lineRule="auto"/>
              <w:rPr>
                <w:sz w:val="18"/>
                <w:szCs w:val="18"/>
              </w:rPr>
            </w:pPr>
          </w:p>
        </w:tc>
      </w:tr>
      <w:tr w:rsidR="00F02BA2" w:rsidRPr="009F553A" w14:paraId="7DA185EF" w14:textId="77777777" w:rsidTr="00D14F50">
        <w:trPr>
          <w:trHeight w:val="340"/>
        </w:trPr>
        <w:tc>
          <w:tcPr>
            <w:tcW w:w="1271" w:type="dxa"/>
            <w:vAlign w:val="center"/>
          </w:tcPr>
          <w:p w14:paraId="1B0BF0E7" w14:textId="77777777" w:rsidR="00F02BA2" w:rsidRPr="009F553A" w:rsidRDefault="00F02BA2" w:rsidP="00AA4F0E">
            <w:pPr>
              <w:spacing w:before="40" w:after="40" w:line="240" w:lineRule="auto"/>
              <w:rPr>
                <w:sz w:val="18"/>
                <w:szCs w:val="18"/>
              </w:rPr>
            </w:pPr>
          </w:p>
        </w:tc>
        <w:tc>
          <w:tcPr>
            <w:tcW w:w="4394" w:type="dxa"/>
            <w:vAlign w:val="center"/>
          </w:tcPr>
          <w:p w14:paraId="34259540" w14:textId="77777777" w:rsidR="00F02BA2" w:rsidRPr="009F553A" w:rsidRDefault="00F02BA2" w:rsidP="00AA4F0E">
            <w:pPr>
              <w:spacing w:before="40" w:after="40" w:line="240" w:lineRule="auto"/>
              <w:rPr>
                <w:b/>
                <w:sz w:val="18"/>
                <w:szCs w:val="18"/>
              </w:rPr>
            </w:pPr>
            <w:r w:rsidRPr="009F553A">
              <w:rPr>
                <w:b/>
                <w:sz w:val="18"/>
                <w:szCs w:val="18"/>
              </w:rPr>
              <w:t>Total</w:t>
            </w:r>
          </w:p>
        </w:tc>
        <w:tc>
          <w:tcPr>
            <w:tcW w:w="1276" w:type="dxa"/>
            <w:vAlign w:val="center"/>
          </w:tcPr>
          <w:p w14:paraId="20DB8F18" w14:textId="77777777" w:rsidR="00F02BA2" w:rsidRPr="009F553A" w:rsidRDefault="00F02BA2" w:rsidP="00AA4F0E">
            <w:pPr>
              <w:spacing w:before="40" w:after="40" w:line="240" w:lineRule="auto"/>
              <w:rPr>
                <w:b/>
                <w:sz w:val="18"/>
                <w:szCs w:val="18"/>
              </w:rPr>
            </w:pPr>
            <w:r w:rsidRPr="009F553A">
              <w:rPr>
                <w:b/>
                <w:sz w:val="18"/>
                <w:szCs w:val="18"/>
              </w:rPr>
              <w:t>15</w:t>
            </w:r>
          </w:p>
        </w:tc>
        <w:tc>
          <w:tcPr>
            <w:tcW w:w="1418" w:type="dxa"/>
            <w:vAlign w:val="center"/>
          </w:tcPr>
          <w:p w14:paraId="220D5334" w14:textId="77777777" w:rsidR="00F02BA2" w:rsidRPr="009F553A" w:rsidRDefault="00F02BA2" w:rsidP="00AA4F0E">
            <w:pPr>
              <w:spacing w:before="40" w:after="40" w:line="240" w:lineRule="auto"/>
              <w:rPr>
                <w:sz w:val="18"/>
                <w:szCs w:val="18"/>
              </w:rPr>
            </w:pPr>
          </w:p>
        </w:tc>
        <w:tc>
          <w:tcPr>
            <w:tcW w:w="850" w:type="dxa"/>
            <w:vAlign w:val="center"/>
          </w:tcPr>
          <w:p w14:paraId="743DB04E" w14:textId="77777777" w:rsidR="00F02BA2" w:rsidRPr="009F553A" w:rsidRDefault="00F02BA2" w:rsidP="00AA4F0E">
            <w:pPr>
              <w:spacing w:before="40" w:after="40" w:line="240" w:lineRule="auto"/>
              <w:rPr>
                <w:sz w:val="18"/>
                <w:szCs w:val="18"/>
              </w:rPr>
            </w:pPr>
          </w:p>
        </w:tc>
      </w:tr>
    </w:tbl>
    <w:p w14:paraId="389C2DB7" w14:textId="77777777" w:rsidR="00F02BA2" w:rsidRPr="009F553A" w:rsidRDefault="00F02BA2" w:rsidP="00F02BA2"/>
    <w:tbl>
      <w:tblPr>
        <w:tblW w:w="53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401"/>
        <w:gridCol w:w="2995"/>
        <w:gridCol w:w="1273"/>
        <w:gridCol w:w="1417"/>
        <w:gridCol w:w="853"/>
      </w:tblGrid>
      <w:tr w:rsidR="00F02BA2" w:rsidRPr="009F553A" w14:paraId="232C752E" w14:textId="77777777" w:rsidTr="00D14F50">
        <w:trPr>
          <w:trHeight w:val="233"/>
        </w:trPr>
        <w:tc>
          <w:tcPr>
            <w:tcW w:w="5000" w:type="pct"/>
            <w:gridSpan w:val="6"/>
          </w:tcPr>
          <w:p w14:paraId="3C5BA742" w14:textId="77777777" w:rsidR="00F02BA2" w:rsidRPr="009F553A" w:rsidRDefault="00F02BA2" w:rsidP="00AA4F0E">
            <w:pPr>
              <w:spacing w:before="40" w:after="40" w:line="240" w:lineRule="auto"/>
              <w:rPr>
                <w:b/>
                <w:sz w:val="20"/>
                <w:szCs w:val="18"/>
                <w:lang w:val="en-GB"/>
              </w:rPr>
            </w:pPr>
            <w:r w:rsidRPr="009F553A">
              <w:rPr>
                <w:b/>
                <w:sz w:val="20"/>
                <w:szCs w:val="18"/>
              </w:rPr>
              <w:t>CODE SERIES 604: MEASUREMENT OF THE ENTERPRISE AND SUPPLIER DEVELOPMENT ELEMENT FOR QSE</w:t>
            </w:r>
          </w:p>
        </w:tc>
      </w:tr>
      <w:tr w:rsidR="00F02BA2" w:rsidRPr="009F553A" w14:paraId="40C9689A" w14:textId="77777777" w:rsidTr="00D14F50">
        <w:trPr>
          <w:trHeight w:val="233"/>
        </w:trPr>
        <w:tc>
          <w:tcPr>
            <w:tcW w:w="692" w:type="pct"/>
          </w:tcPr>
          <w:p w14:paraId="7B983641" w14:textId="77777777" w:rsidR="00F02BA2" w:rsidRPr="009F553A" w:rsidRDefault="00F02BA2" w:rsidP="00AA4F0E">
            <w:pPr>
              <w:spacing w:before="40" w:after="40" w:line="240" w:lineRule="auto"/>
              <w:rPr>
                <w:b/>
                <w:sz w:val="18"/>
                <w:szCs w:val="18"/>
              </w:rPr>
            </w:pPr>
            <w:r w:rsidRPr="009F553A">
              <w:rPr>
                <w:b/>
                <w:sz w:val="18"/>
                <w:szCs w:val="18"/>
              </w:rPr>
              <w:t>Weighting Points</w:t>
            </w:r>
          </w:p>
        </w:tc>
        <w:tc>
          <w:tcPr>
            <w:tcW w:w="760" w:type="pct"/>
          </w:tcPr>
          <w:p w14:paraId="196665EF" w14:textId="77777777" w:rsidR="00F02BA2" w:rsidRPr="009F553A" w:rsidRDefault="00F02BA2" w:rsidP="00AA4F0E">
            <w:pPr>
              <w:spacing w:before="40" w:after="40" w:line="240" w:lineRule="auto"/>
              <w:rPr>
                <w:b/>
                <w:sz w:val="18"/>
                <w:szCs w:val="18"/>
              </w:rPr>
            </w:pPr>
            <w:r w:rsidRPr="009F553A">
              <w:rPr>
                <w:b/>
                <w:sz w:val="18"/>
                <w:szCs w:val="18"/>
              </w:rPr>
              <w:t>Category</w:t>
            </w:r>
          </w:p>
        </w:tc>
        <w:tc>
          <w:tcPr>
            <w:tcW w:w="1625" w:type="pct"/>
          </w:tcPr>
          <w:p w14:paraId="0861414B" w14:textId="77777777" w:rsidR="00F02BA2" w:rsidRPr="009F553A" w:rsidRDefault="00F02BA2" w:rsidP="00AA4F0E">
            <w:pPr>
              <w:spacing w:before="40" w:after="40" w:line="240" w:lineRule="auto"/>
              <w:rPr>
                <w:b/>
                <w:sz w:val="18"/>
                <w:szCs w:val="18"/>
              </w:rPr>
            </w:pPr>
            <w:r w:rsidRPr="009F553A">
              <w:rPr>
                <w:b/>
                <w:sz w:val="18"/>
                <w:szCs w:val="18"/>
              </w:rPr>
              <w:t>Ownership</w:t>
            </w:r>
          </w:p>
        </w:tc>
        <w:tc>
          <w:tcPr>
            <w:tcW w:w="691" w:type="pct"/>
          </w:tcPr>
          <w:p w14:paraId="161287F5" w14:textId="77777777" w:rsidR="00F02BA2" w:rsidRPr="009F553A" w:rsidRDefault="00F02BA2" w:rsidP="00AA4F0E">
            <w:pPr>
              <w:spacing w:before="40" w:after="40" w:line="240" w:lineRule="auto"/>
              <w:rPr>
                <w:b/>
                <w:sz w:val="18"/>
                <w:szCs w:val="18"/>
              </w:rPr>
            </w:pPr>
            <w:r w:rsidRPr="009F553A">
              <w:rPr>
                <w:b/>
                <w:sz w:val="18"/>
                <w:szCs w:val="18"/>
              </w:rPr>
              <w:t>Weighting Points</w:t>
            </w:r>
          </w:p>
        </w:tc>
        <w:tc>
          <w:tcPr>
            <w:tcW w:w="769" w:type="pct"/>
          </w:tcPr>
          <w:p w14:paraId="5FF66DD6" w14:textId="77777777" w:rsidR="00F02BA2" w:rsidRPr="009F553A" w:rsidRDefault="00F02BA2" w:rsidP="00AA4F0E">
            <w:pPr>
              <w:spacing w:before="40" w:after="40" w:line="240" w:lineRule="auto"/>
              <w:rPr>
                <w:b/>
                <w:sz w:val="18"/>
                <w:szCs w:val="18"/>
              </w:rPr>
            </w:pPr>
            <w:r w:rsidRPr="009F553A">
              <w:rPr>
                <w:b/>
                <w:sz w:val="18"/>
                <w:szCs w:val="18"/>
              </w:rPr>
              <w:t>Compliance Target</w:t>
            </w:r>
          </w:p>
        </w:tc>
        <w:tc>
          <w:tcPr>
            <w:tcW w:w="462" w:type="pct"/>
          </w:tcPr>
          <w:p w14:paraId="0BE08E8D" w14:textId="77777777" w:rsidR="00F02BA2" w:rsidRPr="009F553A" w:rsidRDefault="00F02BA2" w:rsidP="00AA4F0E">
            <w:pPr>
              <w:spacing w:before="40" w:after="40" w:line="240" w:lineRule="auto"/>
              <w:rPr>
                <w:b/>
                <w:sz w:val="18"/>
                <w:szCs w:val="18"/>
              </w:rPr>
            </w:pPr>
            <w:r w:rsidRPr="009F553A">
              <w:rPr>
                <w:b/>
                <w:sz w:val="18"/>
                <w:szCs w:val="18"/>
              </w:rPr>
              <w:t>Score</w:t>
            </w:r>
          </w:p>
        </w:tc>
      </w:tr>
      <w:tr w:rsidR="00F02BA2" w:rsidRPr="009F553A" w14:paraId="0F72AB23" w14:textId="77777777" w:rsidTr="00D14F50">
        <w:trPr>
          <w:trHeight w:val="233"/>
        </w:trPr>
        <w:tc>
          <w:tcPr>
            <w:tcW w:w="692" w:type="pct"/>
            <w:vMerge w:val="restart"/>
            <w:vAlign w:val="center"/>
          </w:tcPr>
          <w:p w14:paraId="09BEAA53" w14:textId="77777777" w:rsidR="00F02BA2" w:rsidRPr="009F553A" w:rsidRDefault="00F02BA2" w:rsidP="00AA4F0E">
            <w:pPr>
              <w:spacing w:before="40" w:after="40" w:line="240" w:lineRule="auto"/>
              <w:rPr>
                <w:sz w:val="18"/>
                <w:szCs w:val="18"/>
              </w:rPr>
            </w:pPr>
            <w:bookmarkStart w:id="64" w:name="_Ref112066381"/>
            <w:bookmarkStart w:id="65" w:name="_Toc138685014"/>
            <w:bookmarkStart w:id="66" w:name="_Toc151825696"/>
            <w:r w:rsidRPr="009F553A">
              <w:rPr>
                <w:sz w:val="18"/>
                <w:szCs w:val="18"/>
              </w:rPr>
              <w:t>20</w:t>
            </w:r>
          </w:p>
        </w:tc>
        <w:tc>
          <w:tcPr>
            <w:tcW w:w="760" w:type="pct"/>
            <w:vMerge w:val="restart"/>
          </w:tcPr>
          <w:p w14:paraId="7298E57A" w14:textId="77777777" w:rsidR="00F02BA2" w:rsidRPr="009F553A" w:rsidRDefault="00F02BA2" w:rsidP="00AA4F0E">
            <w:pPr>
              <w:spacing w:before="40" w:after="40" w:line="240" w:lineRule="auto"/>
              <w:rPr>
                <w:sz w:val="18"/>
                <w:szCs w:val="18"/>
              </w:rPr>
            </w:pPr>
            <w:r w:rsidRPr="009F553A">
              <w:rPr>
                <w:sz w:val="18"/>
                <w:szCs w:val="18"/>
              </w:rPr>
              <w:t>Preferential Procurement</w:t>
            </w:r>
          </w:p>
        </w:tc>
        <w:tc>
          <w:tcPr>
            <w:tcW w:w="1625" w:type="pct"/>
          </w:tcPr>
          <w:p w14:paraId="6EA8636B" w14:textId="77777777" w:rsidR="00F02BA2" w:rsidRPr="009F553A" w:rsidRDefault="00F02BA2" w:rsidP="00AA4F0E">
            <w:pPr>
              <w:spacing w:before="40" w:after="40" w:line="240" w:lineRule="auto"/>
              <w:rPr>
                <w:sz w:val="18"/>
                <w:szCs w:val="18"/>
              </w:rPr>
            </w:pPr>
            <w:r w:rsidRPr="009F553A">
              <w:rPr>
                <w:rFonts w:eastAsiaTheme="minorHAnsi"/>
                <w:sz w:val="18"/>
                <w:szCs w:val="18"/>
                <w:lang w:eastAsia="en-US"/>
              </w:rPr>
              <w:t>B-BBEE procurement spend from all empowering suppliers based on the B-BBEE procurement recognition levels as a percentage of total measured procurement spend</w:t>
            </w:r>
          </w:p>
        </w:tc>
        <w:tc>
          <w:tcPr>
            <w:tcW w:w="691" w:type="pct"/>
            <w:vAlign w:val="center"/>
          </w:tcPr>
          <w:p w14:paraId="4CFAE181" w14:textId="77777777" w:rsidR="00F02BA2" w:rsidRPr="009F553A" w:rsidRDefault="00F02BA2" w:rsidP="00AA4F0E">
            <w:pPr>
              <w:spacing w:before="40" w:after="40" w:line="240" w:lineRule="auto"/>
              <w:rPr>
                <w:sz w:val="18"/>
                <w:szCs w:val="18"/>
              </w:rPr>
            </w:pPr>
            <w:r w:rsidRPr="009F553A">
              <w:rPr>
                <w:sz w:val="18"/>
                <w:szCs w:val="18"/>
              </w:rPr>
              <w:t>15</w:t>
            </w:r>
          </w:p>
        </w:tc>
        <w:tc>
          <w:tcPr>
            <w:tcW w:w="769" w:type="pct"/>
            <w:vAlign w:val="center"/>
          </w:tcPr>
          <w:p w14:paraId="4FA9DF6A" w14:textId="77777777" w:rsidR="00F02BA2" w:rsidRPr="009F553A" w:rsidRDefault="00F02BA2" w:rsidP="00AA4F0E">
            <w:pPr>
              <w:spacing w:before="40" w:after="40" w:line="240" w:lineRule="auto"/>
              <w:rPr>
                <w:sz w:val="18"/>
                <w:szCs w:val="18"/>
              </w:rPr>
            </w:pPr>
            <w:r w:rsidRPr="009F553A">
              <w:rPr>
                <w:sz w:val="18"/>
                <w:szCs w:val="18"/>
              </w:rPr>
              <w:t>60%</w:t>
            </w:r>
          </w:p>
        </w:tc>
        <w:tc>
          <w:tcPr>
            <w:tcW w:w="462" w:type="pct"/>
            <w:vAlign w:val="center"/>
          </w:tcPr>
          <w:p w14:paraId="42ECBF46" w14:textId="77777777" w:rsidR="00F02BA2" w:rsidRPr="009F553A" w:rsidRDefault="00F02BA2" w:rsidP="00AA4F0E">
            <w:pPr>
              <w:spacing w:before="40" w:after="40" w:line="240" w:lineRule="auto"/>
              <w:rPr>
                <w:sz w:val="18"/>
                <w:szCs w:val="18"/>
              </w:rPr>
            </w:pPr>
          </w:p>
        </w:tc>
      </w:tr>
      <w:tr w:rsidR="00F02BA2" w:rsidRPr="009F553A" w14:paraId="6FD557E5" w14:textId="77777777" w:rsidTr="00D14F50">
        <w:trPr>
          <w:trHeight w:val="233"/>
        </w:trPr>
        <w:tc>
          <w:tcPr>
            <w:tcW w:w="692" w:type="pct"/>
            <w:vMerge/>
            <w:vAlign w:val="center"/>
          </w:tcPr>
          <w:p w14:paraId="3D1C14DD" w14:textId="77777777" w:rsidR="00F02BA2" w:rsidRPr="009F553A" w:rsidRDefault="00F02BA2" w:rsidP="00210252">
            <w:pPr>
              <w:spacing w:before="40" w:after="40" w:line="240" w:lineRule="auto"/>
              <w:rPr>
                <w:sz w:val="18"/>
                <w:szCs w:val="18"/>
              </w:rPr>
            </w:pPr>
          </w:p>
        </w:tc>
        <w:tc>
          <w:tcPr>
            <w:tcW w:w="760" w:type="pct"/>
            <w:vMerge/>
          </w:tcPr>
          <w:p w14:paraId="79593022" w14:textId="77777777" w:rsidR="00F02BA2" w:rsidRPr="009F553A" w:rsidRDefault="00F02BA2" w:rsidP="00210252">
            <w:pPr>
              <w:spacing w:before="40" w:after="40" w:line="240" w:lineRule="auto"/>
              <w:rPr>
                <w:sz w:val="18"/>
                <w:szCs w:val="18"/>
              </w:rPr>
            </w:pPr>
          </w:p>
        </w:tc>
        <w:tc>
          <w:tcPr>
            <w:tcW w:w="1625" w:type="pct"/>
          </w:tcPr>
          <w:p w14:paraId="6D987DFD" w14:textId="6C20E9C0" w:rsidR="00F02BA2" w:rsidRPr="009F553A" w:rsidRDefault="00F02BA2" w:rsidP="00210252">
            <w:pPr>
              <w:spacing w:before="40" w:after="40" w:line="240" w:lineRule="auto"/>
              <w:rPr>
                <w:sz w:val="18"/>
                <w:szCs w:val="18"/>
              </w:rPr>
            </w:pPr>
            <w:r w:rsidRPr="009F553A">
              <w:rPr>
                <w:rFonts w:eastAsiaTheme="minorHAnsi"/>
                <w:sz w:val="18"/>
                <w:szCs w:val="18"/>
                <w:lang w:eastAsia="en-US"/>
              </w:rPr>
              <w:t>B-BBEE procurement spend from empowering suppliers that are at least 51% black-owned based on the applicable B-BBEE procurement recognition levels as a percentage of total measured procurement spend</w:t>
            </w:r>
          </w:p>
        </w:tc>
        <w:tc>
          <w:tcPr>
            <w:tcW w:w="691" w:type="pct"/>
            <w:vAlign w:val="center"/>
          </w:tcPr>
          <w:p w14:paraId="0E2633A5" w14:textId="77777777" w:rsidR="00F02BA2" w:rsidRPr="009F553A" w:rsidRDefault="00F02BA2" w:rsidP="00210252">
            <w:pPr>
              <w:spacing w:before="40" w:after="40" w:line="240" w:lineRule="auto"/>
              <w:rPr>
                <w:sz w:val="18"/>
                <w:szCs w:val="18"/>
              </w:rPr>
            </w:pPr>
            <w:r w:rsidRPr="009F553A">
              <w:rPr>
                <w:sz w:val="18"/>
                <w:szCs w:val="18"/>
              </w:rPr>
              <w:t>5</w:t>
            </w:r>
          </w:p>
        </w:tc>
        <w:tc>
          <w:tcPr>
            <w:tcW w:w="769" w:type="pct"/>
            <w:vAlign w:val="center"/>
          </w:tcPr>
          <w:p w14:paraId="6A980799" w14:textId="77777777" w:rsidR="00F02BA2" w:rsidRPr="009F553A" w:rsidRDefault="00F02BA2" w:rsidP="00210252">
            <w:pPr>
              <w:spacing w:before="40" w:after="40" w:line="240" w:lineRule="auto"/>
              <w:rPr>
                <w:sz w:val="18"/>
                <w:szCs w:val="18"/>
              </w:rPr>
            </w:pPr>
            <w:r w:rsidRPr="009F553A">
              <w:rPr>
                <w:sz w:val="18"/>
                <w:szCs w:val="18"/>
              </w:rPr>
              <w:t>15%</w:t>
            </w:r>
          </w:p>
        </w:tc>
        <w:tc>
          <w:tcPr>
            <w:tcW w:w="462" w:type="pct"/>
            <w:vAlign w:val="center"/>
          </w:tcPr>
          <w:p w14:paraId="65685D6F" w14:textId="77777777" w:rsidR="00F02BA2" w:rsidRPr="009F553A" w:rsidRDefault="00F02BA2" w:rsidP="00AA4F0E">
            <w:pPr>
              <w:spacing w:before="40" w:after="40" w:line="240" w:lineRule="auto"/>
              <w:rPr>
                <w:sz w:val="18"/>
                <w:szCs w:val="18"/>
              </w:rPr>
            </w:pPr>
          </w:p>
        </w:tc>
      </w:tr>
      <w:tr w:rsidR="00F02BA2" w:rsidRPr="009F553A" w14:paraId="7315AEA0" w14:textId="77777777" w:rsidTr="00D14F50">
        <w:tblPrEx>
          <w:tblLook w:val="04A0" w:firstRow="1" w:lastRow="0" w:firstColumn="1" w:lastColumn="0" w:noHBand="0" w:noVBand="1"/>
        </w:tblPrEx>
        <w:trPr>
          <w:trHeight w:val="240"/>
        </w:trPr>
        <w:tc>
          <w:tcPr>
            <w:tcW w:w="692" w:type="pct"/>
            <w:vMerge w:val="restart"/>
            <w:vAlign w:val="center"/>
          </w:tcPr>
          <w:p w14:paraId="6699CD99" w14:textId="77777777" w:rsidR="00F02BA2" w:rsidRPr="009F553A" w:rsidRDefault="00F02BA2" w:rsidP="00AA4F0E">
            <w:pPr>
              <w:spacing w:before="40" w:after="40" w:line="240" w:lineRule="auto"/>
              <w:rPr>
                <w:sz w:val="18"/>
                <w:szCs w:val="18"/>
              </w:rPr>
            </w:pPr>
            <w:r w:rsidRPr="009F553A">
              <w:rPr>
                <w:sz w:val="18"/>
                <w:szCs w:val="18"/>
              </w:rPr>
              <w:t>1</w:t>
            </w:r>
          </w:p>
        </w:tc>
        <w:tc>
          <w:tcPr>
            <w:tcW w:w="760" w:type="pct"/>
            <w:vMerge/>
          </w:tcPr>
          <w:p w14:paraId="35714584" w14:textId="77777777" w:rsidR="00F02BA2" w:rsidRPr="009F553A" w:rsidRDefault="00F02BA2" w:rsidP="00AA4F0E">
            <w:pPr>
              <w:spacing w:before="40" w:after="40" w:line="240" w:lineRule="auto"/>
              <w:rPr>
                <w:sz w:val="18"/>
                <w:szCs w:val="18"/>
              </w:rPr>
            </w:pPr>
          </w:p>
        </w:tc>
        <w:tc>
          <w:tcPr>
            <w:tcW w:w="1625" w:type="pct"/>
          </w:tcPr>
          <w:p w14:paraId="5584B81C" w14:textId="77777777" w:rsidR="00F02BA2" w:rsidRPr="009F553A" w:rsidRDefault="00F02BA2" w:rsidP="00AA4F0E">
            <w:pPr>
              <w:spacing w:before="40" w:after="40" w:line="240" w:lineRule="auto"/>
              <w:rPr>
                <w:b/>
                <w:sz w:val="18"/>
                <w:szCs w:val="18"/>
              </w:rPr>
            </w:pPr>
            <w:r w:rsidRPr="009F553A">
              <w:rPr>
                <w:b/>
                <w:sz w:val="18"/>
                <w:szCs w:val="18"/>
              </w:rPr>
              <w:t>Bonus Point</w:t>
            </w:r>
          </w:p>
        </w:tc>
        <w:tc>
          <w:tcPr>
            <w:tcW w:w="691" w:type="pct"/>
            <w:vAlign w:val="center"/>
          </w:tcPr>
          <w:p w14:paraId="5F97FE3C" w14:textId="77777777" w:rsidR="00F02BA2" w:rsidRPr="009F553A" w:rsidRDefault="00F02BA2" w:rsidP="00AA4F0E">
            <w:pPr>
              <w:spacing w:before="40" w:after="40" w:line="240" w:lineRule="auto"/>
              <w:rPr>
                <w:sz w:val="18"/>
                <w:szCs w:val="18"/>
              </w:rPr>
            </w:pPr>
          </w:p>
        </w:tc>
        <w:tc>
          <w:tcPr>
            <w:tcW w:w="769" w:type="pct"/>
            <w:vAlign w:val="center"/>
          </w:tcPr>
          <w:p w14:paraId="65012B7F" w14:textId="77777777" w:rsidR="00F02BA2" w:rsidRPr="009F553A" w:rsidRDefault="00F02BA2" w:rsidP="00AA4F0E">
            <w:pPr>
              <w:spacing w:before="40" w:after="40" w:line="240" w:lineRule="auto"/>
              <w:rPr>
                <w:sz w:val="18"/>
                <w:szCs w:val="18"/>
              </w:rPr>
            </w:pPr>
          </w:p>
        </w:tc>
        <w:tc>
          <w:tcPr>
            <w:tcW w:w="462" w:type="pct"/>
            <w:vAlign w:val="center"/>
          </w:tcPr>
          <w:p w14:paraId="78EE8FF5" w14:textId="77777777" w:rsidR="00F02BA2" w:rsidRPr="009F553A" w:rsidRDefault="00F02BA2" w:rsidP="00AA4F0E">
            <w:pPr>
              <w:spacing w:before="40" w:after="40" w:line="240" w:lineRule="auto"/>
              <w:rPr>
                <w:sz w:val="18"/>
                <w:szCs w:val="18"/>
              </w:rPr>
            </w:pPr>
          </w:p>
        </w:tc>
      </w:tr>
      <w:tr w:rsidR="00F02BA2" w:rsidRPr="009F553A" w14:paraId="1CEA1C6F" w14:textId="77777777" w:rsidTr="00D14F50">
        <w:tblPrEx>
          <w:tblLook w:val="04A0" w:firstRow="1" w:lastRow="0" w:firstColumn="1" w:lastColumn="0" w:noHBand="0" w:noVBand="1"/>
        </w:tblPrEx>
        <w:tc>
          <w:tcPr>
            <w:tcW w:w="692" w:type="pct"/>
            <w:vMerge/>
            <w:vAlign w:val="center"/>
          </w:tcPr>
          <w:p w14:paraId="21D91D73" w14:textId="77777777" w:rsidR="00F02BA2" w:rsidRPr="009F553A" w:rsidRDefault="00F02BA2" w:rsidP="00210252">
            <w:pPr>
              <w:spacing w:before="40" w:after="40" w:line="240" w:lineRule="auto"/>
              <w:rPr>
                <w:sz w:val="18"/>
                <w:szCs w:val="18"/>
              </w:rPr>
            </w:pPr>
          </w:p>
        </w:tc>
        <w:tc>
          <w:tcPr>
            <w:tcW w:w="760" w:type="pct"/>
            <w:vMerge/>
          </w:tcPr>
          <w:p w14:paraId="214B78DB" w14:textId="77777777" w:rsidR="00F02BA2" w:rsidRPr="009F553A" w:rsidRDefault="00F02BA2" w:rsidP="00210252">
            <w:pPr>
              <w:spacing w:before="40" w:after="40" w:line="240" w:lineRule="auto"/>
              <w:rPr>
                <w:sz w:val="18"/>
                <w:szCs w:val="18"/>
              </w:rPr>
            </w:pPr>
          </w:p>
        </w:tc>
        <w:tc>
          <w:tcPr>
            <w:tcW w:w="1625" w:type="pct"/>
          </w:tcPr>
          <w:p w14:paraId="67682640" w14:textId="45B457EC" w:rsidR="00F02BA2" w:rsidRPr="009F553A" w:rsidRDefault="00F02BA2" w:rsidP="00AA4F0E">
            <w:pPr>
              <w:spacing w:before="40" w:after="40" w:line="240" w:lineRule="auto"/>
              <w:rPr>
                <w:sz w:val="18"/>
                <w:szCs w:val="18"/>
              </w:rPr>
            </w:pPr>
            <w:r w:rsidRPr="009F553A">
              <w:rPr>
                <w:rFonts w:eastAsiaTheme="minorHAnsi"/>
                <w:sz w:val="18"/>
                <w:szCs w:val="18"/>
                <w:lang w:eastAsia="en-US"/>
              </w:rPr>
              <w:t>B-BBEE procurement spend from designated group suppliers that are at least 51% black-owned based on the B-BBEE recognition level.</w:t>
            </w:r>
          </w:p>
        </w:tc>
        <w:tc>
          <w:tcPr>
            <w:tcW w:w="691" w:type="pct"/>
            <w:vAlign w:val="center"/>
          </w:tcPr>
          <w:p w14:paraId="21904409" w14:textId="77777777" w:rsidR="00F02BA2" w:rsidRPr="009F553A" w:rsidRDefault="00F02BA2" w:rsidP="00AA4F0E">
            <w:pPr>
              <w:spacing w:before="40" w:after="40" w:line="240" w:lineRule="auto"/>
              <w:rPr>
                <w:sz w:val="18"/>
                <w:szCs w:val="18"/>
              </w:rPr>
            </w:pPr>
            <w:r w:rsidRPr="009F553A">
              <w:rPr>
                <w:sz w:val="18"/>
                <w:szCs w:val="18"/>
              </w:rPr>
              <w:t>1</w:t>
            </w:r>
          </w:p>
        </w:tc>
        <w:tc>
          <w:tcPr>
            <w:tcW w:w="769" w:type="pct"/>
            <w:vAlign w:val="center"/>
          </w:tcPr>
          <w:p w14:paraId="368EDE7E" w14:textId="77777777" w:rsidR="00F02BA2" w:rsidRPr="009F553A" w:rsidRDefault="00F02BA2" w:rsidP="00AA4F0E">
            <w:pPr>
              <w:spacing w:before="40" w:after="40" w:line="240" w:lineRule="auto"/>
              <w:rPr>
                <w:sz w:val="18"/>
                <w:szCs w:val="18"/>
              </w:rPr>
            </w:pPr>
            <w:r w:rsidRPr="009F553A">
              <w:rPr>
                <w:sz w:val="18"/>
                <w:szCs w:val="18"/>
              </w:rPr>
              <w:t>1%</w:t>
            </w:r>
          </w:p>
        </w:tc>
        <w:tc>
          <w:tcPr>
            <w:tcW w:w="462" w:type="pct"/>
            <w:vAlign w:val="center"/>
          </w:tcPr>
          <w:p w14:paraId="21FA5DB8" w14:textId="77777777" w:rsidR="00F02BA2" w:rsidRPr="009F553A" w:rsidRDefault="00F02BA2" w:rsidP="00AA4F0E">
            <w:pPr>
              <w:spacing w:before="40" w:after="40" w:line="240" w:lineRule="auto"/>
              <w:rPr>
                <w:sz w:val="18"/>
                <w:szCs w:val="18"/>
              </w:rPr>
            </w:pPr>
          </w:p>
        </w:tc>
      </w:tr>
      <w:tr w:rsidR="00F02BA2" w:rsidRPr="009F553A" w14:paraId="6B21C674" w14:textId="77777777" w:rsidTr="00D14F50">
        <w:tblPrEx>
          <w:tblLook w:val="04A0" w:firstRow="1" w:lastRow="0" w:firstColumn="1" w:lastColumn="0" w:noHBand="0" w:noVBand="1"/>
        </w:tblPrEx>
        <w:tc>
          <w:tcPr>
            <w:tcW w:w="692" w:type="pct"/>
            <w:vAlign w:val="center"/>
          </w:tcPr>
          <w:p w14:paraId="5C5197D4" w14:textId="77777777" w:rsidR="00F02BA2" w:rsidRPr="009F553A" w:rsidRDefault="00F02BA2" w:rsidP="00AA4F0E">
            <w:pPr>
              <w:spacing w:before="40" w:after="40" w:line="240" w:lineRule="auto"/>
              <w:rPr>
                <w:sz w:val="18"/>
                <w:szCs w:val="18"/>
              </w:rPr>
            </w:pPr>
            <w:bookmarkStart w:id="67" w:name="_Ref121480035"/>
            <w:r w:rsidRPr="009F553A">
              <w:rPr>
                <w:sz w:val="18"/>
                <w:szCs w:val="18"/>
              </w:rPr>
              <w:t>5</w:t>
            </w:r>
          </w:p>
        </w:tc>
        <w:tc>
          <w:tcPr>
            <w:tcW w:w="760" w:type="pct"/>
          </w:tcPr>
          <w:p w14:paraId="413A811F" w14:textId="77777777" w:rsidR="00F02BA2" w:rsidRPr="009F553A" w:rsidRDefault="00F02BA2" w:rsidP="00AA4F0E">
            <w:pPr>
              <w:spacing w:before="40" w:after="40" w:line="240" w:lineRule="auto"/>
              <w:rPr>
                <w:sz w:val="18"/>
                <w:szCs w:val="18"/>
              </w:rPr>
            </w:pPr>
            <w:r w:rsidRPr="009F553A">
              <w:rPr>
                <w:sz w:val="18"/>
                <w:szCs w:val="18"/>
              </w:rPr>
              <w:t>Supplier Development</w:t>
            </w:r>
          </w:p>
        </w:tc>
        <w:tc>
          <w:tcPr>
            <w:tcW w:w="1625" w:type="pct"/>
          </w:tcPr>
          <w:p w14:paraId="7C786BAF" w14:textId="77777777" w:rsidR="00F02BA2" w:rsidRPr="009F553A" w:rsidRDefault="00F02BA2" w:rsidP="00AA4F0E">
            <w:pPr>
              <w:spacing w:before="40" w:after="40" w:line="240" w:lineRule="auto"/>
              <w:rPr>
                <w:sz w:val="18"/>
                <w:szCs w:val="18"/>
              </w:rPr>
            </w:pPr>
            <w:r w:rsidRPr="009F553A">
              <w:rPr>
                <w:rFonts w:eastAsiaTheme="minorHAnsi"/>
                <w:sz w:val="18"/>
                <w:szCs w:val="18"/>
                <w:lang w:eastAsia="en-US"/>
              </w:rPr>
              <w:t>Annual value of all supplier development contributions made by the measured entity as a percentage of the target.</w:t>
            </w:r>
          </w:p>
        </w:tc>
        <w:tc>
          <w:tcPr>
            <w:tcW w:w="691" w:type="pct"/>
            <w:vAlign w:val="center"/>
          </w:tcPr>
          <w:p w14:paraId="32C80838" w14:textId="77777777" w:rsidR="00F02BA2" w:rsidRPr="009F553A" w:rsidRDefault="00F02BA2" w:rsidP="00AA4F0E">
            <w:pPr>
              <w:spacing w:before="40" w:after="40" w:line="240" w:lineRule="auto"/>
              <w:rPr>
                <w:sz w:val="18"/>
                <w:szCs w:val="18"/>
              </w:rPr>
            </w:pPr>
            <w:r w:rsidRPr="009F553A">
              <w:rPr>
                <w:sz w:val="18"/>
                <w:szCs w:val="18"/>
              </w:rPr>
              <w:t>5</w:t>
            </w:r>
          </w:p>
        </w:tc>
        <w:tc>
          <w:tcPr>
            <w:tcW w:w="769" w:type="pct"/>
            <w:vAlign w:val="center"/>
          </w:tcPr>
          <w:p w14:paraId="3EF018B2" w14:textId="77777777" w:rsidR="00F02BA2" w:rsidRPr="009F553A" w:rsidRDefault="00F02BA2" w:rsidP="00AA4F0E">
            <w:pPr>
              <w:spacing w:before="40" w:after="40" w:line="240" w:lineRule="auto"/>
              <w:rPr>
                <w:sz w:val="18"/>
                <w:szCs w:val="18"/>
              </w:rPr>
            </w:pPr>
            <w:r w:rsidRPr="009F553A">
              <w:rPr>
                <w:sz w:val="18"/>
                <w:szCs w:val="18"/>
              </w:rPr>
              <w:t>1% of Net Profit After Tax (NPAT)</w:t>
            </w:r>
          </w:p>
        </w:tc>
        <w:tc>
          <w:tcPr>
            <w:tcW w:w="462" w:type="pct"/>
            <w:vAlign w:val="center"/>
          </w:tcPr>
          <w:p w14:paraId="1BF04207" w14:textId="77777777" w:rsidR="00F02BA2" w:rsidRPr="009F553A" w:rsidRDefault="00F02BA2" w:rsidP="00AA4F0E">
            <w:pPr>
              <w:spacing w:before="40" w:after="40" w:line="240" w:lineRule="auto"/>
              <w:rPr>
                <w:sz w:val="18"/>
                <w:szCs w:val="18"/>
              </w:rPr>
            </w:pPr>
          </w:p>
        </w:tc>
      </w:tr>
      <w:tr w:rsidR="00F02BA2" w:rsidRPr="009F553A" w14:paraId="760C85F0" w14:textId="77777777" w:rsidTr="00D14F50">
        <w:tblPrEx>
          <w:tblLook w:val="04A0" w:firstRow="1" w:lastRow="0" w:firstColumn="1" w:lastColumn="0" w:noHBand="0" w:noVBand="1"/>
        </w:tblPrEx>
        <w:tc>
          <w:tcPr>
            <w:tcW w:w="692" w:type="pct"/>
            <w:vAlign w:val="center"/>
          </w:tcPr>
          <w:p w14:paraId="09C74E06" w14:textId="77777777" w:rsidR="00F02BA2" w:rsidRPr="009F553A" w:rsidRDefault="00F02BA2" w:rsidP="00AA4F0E">
            <w:pPr>
              <w:spacing w:before="40" w:after="40" w:line="240" w:lineRule="auto"/>
              <w:rPr>
                <w:sz w:val="18"/>
                <w:szCs w:val="18"/>
              </w:rPr>
            </w:pPr>
            <w:r w:rsidRPr="009F553A">
              <w:rPr>
                <w:sz w:val="18"/>
                <w:szCs w:val="18"/>
              </w:rPr>
              <w:t>5</w:t>
            </w:r>
          </w:p>
        </w:tc>
        <w:tc>
          <w:tcPr>
            <w:tcW w:w="760" w:type="pct"/>
            <w:vMerge w:val="restart"/>
          </w:tcPr>
          <w:p w14:paraId="3E08F5A6" w14:textId="77777777" w:rsidR="00F02BA2" w:rsidRPr="009F553A" w:rsidRDefault="00F02BA2" w:rsidP="00AA4F0E">
            <w:pPr>
              <w:spacing w:before="40" w:after="40" w:line="240" w:lineRule="auto"/>
              <w:rPr>
                <w:sz w:val="18"/>
                <w:szCs w:val="18"/>
              </w:rPr>
            </w:pPr>
            <w:r w:rsidRPr="009F553A">
              <w:rPr>
                <w:sz w:val="18"/>
                <w:szCs w:val="18"/>
              </w:rPr>
              <w:t>Enterprise Development</w:t>
            </w:r>
          </w:p>
        </w:tc>
        <w:tc>
          <w:tcPr>
            <w:tcW w:w="1625" w:type="pct"/>
          </w:tcPr>
          <w:p w14:paraId="78C4C75B" w14:textId="77777777" w:rsidR="00F02BA2" w:rsidRPr="009F553A" w:rsidRDefault="00F02BA2" w:rsidP="00AA4F0E">
            <w:pPr>
              <w:spacing w:before="40" w:after="40" w:line="240" w:lineRule="auto"/>
              <w:rPr>
                <w:sz w:val="18"/>
                <w:szCs w:val="18"/>
              </w:rPr>
            </w:pPr>
            <w:r w:rsidRPr="009F553A">
              <w:rPr>
                <w:rFonts w:eastAsiaTheme="minorHAnsi"/>
                <w:sz w:val="18"/>
                <w:szCs w:val="18"/>
                <w:lang w:eastAsia="en-US"/>
              </w:rPr>
              <w:t>Annual value of enterprise development contributions and sector specific programmes made by the measured entity as a percentage of the target.</w:t>
            </w:r>
          </w:p>
        </w:tc>
        <w:tc>
          <w:tcPr>
            <w:tcW w:w="691" w:type="pct"/>
            <w:vAlign w:val="center"/>
          </w:tcPr>
          <w:p w14:paraId="3020D709" w14:textId="77777777" w:rsidR="00F02BA2" w:rsidRPr="009F553A" w:rsidRDefault="00F02BA2" w:rsidP="00AA4F0E">
            <w:pPr>
              <w:spacing w:before="40" w:after="40" w:line="240" w:lineRule="auto"/>
              <w:rPr>
                <w:sz w:val="18"/>
                <w:szCs w:val="18"/>
              </w:rPr>
            </w:pPr>
            <w:r w:rsidRPr="009F553A">
              <w:rPr>
                <w:sz w:val="18"/>
                <w:szCs w:val="18"/>
              </w:rPr>
              <w:t>5</w:t>
            </w:r>
          </w:p>
        </w:tc>
        <w:tc>
          <w:tcPr>
            <w:tcW w:w="769" w:type="pct"/>
            <w:vAlign w:val="center"/>
          </w:tcPr>
          <w:p w14:paraId="76E63A2D" w14:textId="77777777" w:rsidR="00F02BA2" w:rsidRPr="009F553A" w:rsidRDefault="00F02BA2" w:rsidP="00AA4F0E">
            <w:pPr>
              <w:spacing w:before="40" w:after="40" w:line="240" w:lineRule="auto"/>
              <w:rPr>
                <w:sz w:val="18"/>
                <w:szCs w:val="18"/>
              </w:rPr>
            </w:pPr>
            <w:r w:rsidRPr="009F553A">
              <w:rPr>
                <w:sz w:val="18"/>
                <w:szCs w:val="18"/>
              </w:rPr>
              <w:t>1%of NPAT</w:t>
            </w:r>
          </w:p>
        </w:tc>
        <w:tc>
          <w:tcPr>
            <w:tcW w:w="462" w:type="pct"/>
            <w:vAlign w:val="center"/>
          </w:tcPr>
          <w:p w14:paraId="7952BC3E" w14:textId="77777777" w:rsidR="00F02BA2" w:rsidRPr="009F553A" w:rsidRDefault="00F02BA2" w:rsidP="00AA4F0E">
            <w:pPr>
              <w:spacing w:before="40" w:after="40" w:line="240" w:lineRule="auto"/>
              <w:rPr>
                <w:sz w:val="18"/>
                <w:szCs w:val="18"/>
              </w:rPr>
            </w:pPr>
          </w:p>
        </w:tc>
      </w:tr>
      <w:tr w:rsidR="00F02BA2" w:rsidRPr="009F553A" w14:paraId="16860ED8" w14:textId="77777777" w:rsidTr="00D14F50">
        <w:tblPrEx>
          <w:tblLook w:val="04A0" w:firstRow="1" w:lastRow="0" w:firstColumn="1" w:lastColumn="0" w:noHBand="0" w:noVBand="1"/>
        </w:tblPrEx>
        <w:trPr>
          <w:trHeight w:val="325"/>
        </w:trPr>
        <w:tc>
          <w:tcPr>
            <w:tcW w:w="692" w:type="pct"/>
            <w:vMerge w:val="restart"/>
            <w:vAlign w:val="center"/>
          </w:tcPr>
          <w:p w14:paraId="597B4C49" w14:textId="77777777" w:rsidR="00F02BA2" w:rsidRPr="009F553A" w:rsidRDefault="00F02BA2" w:rsidP="00AA4F0E">
            <w:pPr>
              <w:spacing w:before="40" w:after="40" w:line="240" w:lineRule="auto"/>
              <w:rPr>
                <w:sz w:val="18"/>
                <w:szCs w:val="18"/>
              </w:rPr>
            </w:pPr>
            <w:r w:rsidRPr="009F553A">
              <w:rPr>
                <w:sz w:val="18"/>
                <w:szCs w:val="18"/>
              </w:rPr>
              <w:t>2</w:t>
            </w:r>
          </w:p>
        </w:tc>
        <w:tc>
          <w:tcPr>
            <w:tcW w:w="760" w:type="pct"/>
            <w:vMerge/>
          </w:tcPr>
          <w:p w14:paraId="6A2A6F59" w14:textId="77777777" w:rsidR="00F02BA2" w:rsidRPr="009F553A" w:rsidRDefault="00F02BA2" w:rsidP="00AA4F0E">
            <w:pPr>
              <w:spacing w:before="40" w:after="40" w:line="240" w:lineRule="auto"/>
              <w:rPr>
                <w:sz w:val="18"/>
                <w:szCs w:val="18"/>
              </w:rPr>
            </w:pPr>
          </w:p>
        </w:tc>
        <w:tc>
          <w:tcPr>
            <w:tcW w:w="1625" w:type="pct"/>
            <w:vAlign w:val="center"/>
          </w:tcPr>
          <w:p w14:paraId="78FE9992" w14:textId="77777777" w:rsidR="00F02BA2" w:rsidRPr="009F553A" w:rsidRDefault="00F02BA2" w:rsidP="00AA4F0E">
            <w:pPr>
              <w:spacing w:before="40" w:after="40" w:line="240" w:lineRule="auto"/>
              <w:rPr>
                <w:rFonts w:eastAsiaTheme="minorHAnsi"/>
                <w:b/>
                <w:sz w:val="18"/>
                <w:szCs w:val="18"/>
                <w:lang w:eastAsia="en-US"/>
              </w:rPr>
            </w:pPr>
            <w:r w:rsidRPr="009F553A">
              <w:rPr>
                <w:b/>
                <w:sz w:val="18"/>
                <w:szCs w:val="18"/>
              </w:rPr>
              <w:t>Bonus Point</w:t>
            </w:r>
          </w:p>
        </w:tc>
        <w:tc>
          <w:tcPr>
            <w:tcW w:w="691" w:type="pct"/>
            <w:vAlign w:val="center"/>
          </w:tcPr>
          <w:p w14:paraId="5A5679FD" w14:textId="77777777" w:rsidR="00F02BA2" w:rsidRPr="009F553A" w:rsidRDefault="00F02BA2" w:rsidP="00AA4F0E">
            <w:pPr>
              <w:spacing w:before="40" w:after="40" w:line="240" w:lineRule="auto"/>
              <w:rPr>
                <w:sz w:val="18"/>
                <w:szCs w:val="18"/>
              </w:rPr>
            </w:pPr>
          </w:p>
        </w:tc>
        <w:tc>
          <w:tcPr>
            <w:tcW w:w="769" w:type="pct"/>
            <w:vAlign w:val="center"/>
          </w:tcPr>
          <w:p w14:paraId="4292B3CE" w14:textId="77777777" w:rsidR="00F02BA2" w:rsidRPr="009F553A" w:rsidRDefault="00F02BA2" w:rsidP="00AA4F0E">
            <w:pPr>
              <w:spacing w:before="40" w:after="40" w:line="240" w:lineRule="auto"/>
              <w:rPr>
                <w:sz w:val="18"/>
                <w:szCs w:val="18"/>
              </w:rPr>
            </w:pPr>
          </w:p>
        </w:tc>
        <w:tc>
          <w:tcPr>
            <w:tcW w:w="462" w:type="pct"/>
            <w:vAlign w:val="center"/>
          </w:tcPr>
          <w:p w14:paraId="1108B7F6" w14:textId="77777777" w:rsidR="00F02BA2" w:rsidRPr="009F553A" w:rsidRDefault="00F02BA2" w:rsidP="00AA4F0E">
            <w:pPr>
              <w:spacing w:before="40" w:after="40" w:line="240" w:lineRule="auto"/>
              <w:rPr>
                <w:sz w:val="18"/>
                <w:szCs w:val="18"/>
              </w:rPr>
            </w:pPr>
          </w:p>
        </w:tc>
      </w:tr>
      <w:tr w:rsidR="00F02BA2" w:rsidRPr="009F553A" w14:paraId="4F09D30C" w14:textId="77777777" w:rsidTr="00D14F50">
        <w:tblPrEx>
          <w:tblLook w:val="04A0" w:firstRow="1" w:lastRow="0" w:firstColumn="1" w:lastColumn="0" w:noHBand="0" w:noVBand="1"/>
        </w:tblPrEx>
        <w:tc>
          <w:tcPr>
            <w:tcW w:w="692" w:type="pct"/>
            <w:vMerge/>
          </w:tcPr>
          <w:p w14:paraId="2FF429F8" w14:textId="77777777" w:rsidR="00F02BA2" w:rsidRPr="009F553A" w:rsidRDefault="00F02BA2" w:rsidP="00210252">
            <w:pPr>
              <w:spacing w:before="40" w:after="40" w:line="240" w:lineRule="auto"/>
              <w:rPr>
                <w:sz w:val="18"/>
                <w:szCs w:val="18"/>
              </w:rPr>
            </w:pPr>
          </w:p>
        </w:tc>
        <w:tc>
          <w:tcPr>
            <w:tcW w:w="760" w:type="pct"/>
            <w:vMerge/>
          </w:tcPr>
          <w:p w14:paraId="44FADD18" w14:textId="77777777" w:rsidR="00F02BA2" w:rsidRPr="009F553A" w:rsidRDefault="00F02BA2" w:rsidP="00210252">
            <w:pPr>
              <w:spacing w:before="40" w:after="40" w:line="240" w:lineRule="auto"/>
              <w:rPr>
                <w:sz w:val="18"/>
                <w:szCs w:val="18"/>
              </w:rPr>
            </w:pPr>
          </w:p>
        </w:tc>
        <w:tc>
          <w:tcPr>
            <w:tcW w:w="1625" w:type="pct"/>
          </w:tcPr>
          <w:p w14:paraId="6700BEED" w14:textId="65ECC8C0" w:rsidR="00F02BA2" w:rsidRPr="009F553A" w:rsidRDefault="00F02BA2" w:rsidP="00AA4F0E">
            <w:pPr>
              <w:spacing w:before="40" w:after="40" w:line="240" w:lineRule="auto"/>
              <w:rPr>
                <w:rFonts w:eastAsiaTheme="minorHAnsi"/>
                <w:sz w:val="18"/>
                <w:szCs w:val="18"/>
                <w:lang w:eastAsia="en-US"/>
              </w:rPr>
            </w:pPr>
            <w:r w:rsidRPr="009F553A">
              <w:rPr>
                <w:rFonts w:eastAsiaTheme="minorHAnsi"/>
                <w:sz w:val="18"/>
                <w:szCs w:val="18"/>
                <w:lang w:eastAsia="en-US"/>
              </w:rPr>
              <w:t xml:space="preserve">Bonus point for one or more enterprise development </w:t>
            </w:r>
            <w:r w:rsidRPr="009F553A">
              <w:rPr>
                <w:rFonts w:eastAsiaTheme="minorHAnsi"/>
                <w:sz w:val="18"/>
                <w:szCs w:val="18"/>
                <w:lang w:eastAsia="en-US"/>
              </w:rPr>
              <w:lastRenderedPageBreak/>
              <w:t>beneficiaries graduating to the supplier development level.</w:t>
            </w:r>
          </w:p>
        </w:tc>
        <w:tc>
          <w:tcPr>
            <w:tcW w:w="691" w:type="pct"/>
            <w:vAlign w:val="center"/>
          </w:tcPr>
          <w:p w14:paraId="22A988CE" w14:textId="77777777" w:rsidR="00F02BA2" w:rsidRPr="009F553A" w:rsidRDefault="00F02BA2" w:rsidP="00AA4F0E">
            <w:pPr>
              <w:spacing w:before="40" w:after="40" w:line="240" w:lineRule="auto"/>
              <w:rPr>
                <w:sz w:val="18"/>
                <w:szCs w:val="18"/>
              </w:rPr>
            </w:pPr>
            <w:r w:rsidRPr="009F553A">
              <w:rPr>
                <w:sz w:val="18"/>
                <w:szCs w:val="18"/>
              </w:rPr>
              <w:lastRenderedPageBreak/>
              <w:t>1</w:t>
            </w:r>
          </w:p>
        </w:tc>
        <w:tc>
          <w:tcPr>
            <w:tcW w:w="769" w:type="pct"/>
            <w:vAlign w:val="center"/>
          </w:tcPr>
          <w:p w14:paraId="5CF2003B" w14:textId="77777777" w:rsidR="00F02BA2" w:rsidRPr="009F553A" w:rsidRDefault="00F02BA2" w:rsidP="00AA4F0E">
            <w:pPr>
              <w:spacing w:before="40" w:after="40" w:line="240" w:lineRule="auto"/>
              <w:rPr>
                <w:sz w:val="18"/>
                <w:szCs w:val="18"/>
              </w:rPr>
            </w:pPr>
          </w:p>
        </w:tc>
        <w:tc>
          <w:tcPr>
            <w:tcW w:w="462" w:type="pct"/>
            <w:vAlign w:val="center"/>
          </w:tcPr>
          <w:p w14:paraId="4AFFB684" w14:textId="77777777" w:rsidR="00F02BA2" w:rsidRPr="009F553A" w:rsidRDefault="00F02BA2" w:rsidP="00AA4F0E">
            <w:pPr>
              <w:spacing w:before="40" w:after="40" w:line="240" w:lineRule="auto"/>
              <w:rPr>
                <w:sz w:val="18"/>
                <w:szCs w:val="18"/>
              </w:rPr>
            </w:pPr>
          </w:p>
        </w:tc>
      </w:tr>
      <w:tr w:rsidR="00F02BA2" w:rsidRPr="009F553A" w14:paraId="1B29274C" w14:textId="77777777" w:rsidTr="00D14F50">
        <w:tblPrEx>
          <w:tblLook w:val="04A0" w:firstRow="1" w:lastRow="0" w:firstColumn="1" w:lastColumn="0" w:noHBand="0" w:noVBand="1"/>
        </w:tblPrEx>
        <w:tc>
          <w:tcPr>
            <w:tcW w:w="692" w:type="pct"/>
            <w:vMerge/>
          </w:tcPr>
          <w:p w14:paraId="46F25F2E" w14:textId="77777777" w:rsidR="00F02BA2" w:rsidRPr="009F553A" w:rsidRDefault="00F02BA2" w:rsidP="00210252">
            <w:pPr>
              <w:spacing w:before="40" w:after="40" w:line="240" w:lineRule="auto"/>
              <w:rPr>
                <w:sz w:val="18"/>
                <w:szCs w:val="18"/>
              </w:rPr>
            </w:pPr>
          </w:p>
        </w:tc>
        <w:tc>
          <w:tcPr>
            <w:tcW w:w="760" w:type="pct"/>
            <w:vMerge/>
          </w:tcPr>
          <w:p w14:paraId="5B3A5029" w14:textId="77777777" w:rsidR="00F02BA2" w:rsidRPr="009F553A" w:rsidRDefault="00F02BA2" w:rsidP="00210252">
            <w:pPr>
              <w:spacing w:before="40" w:after="40" w:line="240" w:lineRule="auto"/>
              <w:rPr>
                <w:sz w:val="18"/>
                <w:szCs w:val="18"/>
              </w:rPr>
            </w:pPr>
          </w:p>
        </w:tc>
        <w:tc>
          <w:tcPr>
            <w:tcW w:w="1625" w:type="pct"/>
          </w:tcPr>
          <w:p w14:paraId="672216AD" w14:textId="77777777" w:rsidR="00F02BA2" w:rsidRPr="009F553A" w:rsidRDefault="00F02BA2" w:rsidP="00AA4F0E">
            <w:pPr>
              <w:spacing w:before="40" w:after="40" w:line="240" w:lineRule="auto"/>
              <w:rPr>
                <w:rFonts w:eastAsiaTheme="minorHAnsi"/>
                <w:sz w:val="18"/>
                <w:szCs w:val="18"/>
                <w:lang w:eastAsia="en-US"/>
              </w:rPr>
            </w:pPr>
            <w:r w:rsidRPr="009F553A">
              <w:rPr>
                <w:rFonts w:eastAsiaTheme="minorHAnsi"/>
                <w:sz w:val="18"/>
                <w:szCs w:val="18"/>
                <w:lang w:eastAsia="en-US"/>
              </w:rPr>
              <w:t>Bonus point for creating one or more jobs directly as a result of supplier development and enterprise development initiatives by the measured entity.</w:t>
            </w:r>
          </w:p>
        </w:tc>
        <w:tc>
          <w:tcPr>
            <w:tcW w:w="691" w:type="pct"/>
            <w:vAlign w:val="center"/>
          </w:tcPr>
          <w:p w14:paraId="21CCC643" w14:textId="77777777" w:rsidR="00F02BA2" w:rsidRPr="009F553A" w:rsidRDefault="00F02BA2" w:rsidP="00AA4F0E">
            <w:pPr>
              <w:spacing w:before="40" w:after="40" w:line="240" w:lineRule="auto"/>
              <w:rPr>
                <w:sz w:val="18"/>
                <w:szCs w:val="18"/>
              </w:rPr>
            </w:pPr>
            <w:r w:rsidRPr="009F553A">
              <w:rPr>
                <w:sz w:val="18"/>
                <w:szCs w:val="18"/>
              </w:rPr>
              <w:t>1</w:t>
            </w:r>
          </w:p>
        </w:tc>
        <w:tc>
          <w:tcPr>
            <w:tcW w:w="769" w:type="pct"/>
            <w:vAlign w:val="center"/>
          </w:tcPr>
          <w:p w14:paraId="47DEC2E5" w14:textId="77777777" w:rsidR="00F02BA2" w:rsidRPr="009F553A" w:rsidRDefault="00F02BA2" w:rsidP="00AA4F0E">
            <w:pPr>
              <w:spacing w:before="40" w:after="40" w:line="240" w:lineRule="auto"/>
              <w:rPr>
                <w:sz w:val="18"/>
                <w:szCs w:val="18"/>
              </w:rPr>
            </w:pPr>
          </w:p>
        </w:tc>
        <w:tc>
          <w:tcPr>
            <w:tcW w:w="462" w:type="pct"/>
            <w:vAlign w:val="center"/>
          </w:tcPr>
          <w:p w14:paraId="47E79AC4" w14:textId="77777777" w:rsidR="00F02BA2" w:rsidRPr="009F553A" w:rsidRDefault="00F02BA2" w:rsidP="00AA4F0E">
            <w:pPr>
              <w:spacing w:before="40" w:after="40" w:line="240" w:lineRule="auto"/>
              <w:rPr>
                <w:sz w:val="18"/>
                <w:szCs w:val="18"/>
              </w:rPr>
            </w:pPr>
          </w:p>
        </w:tc>
      </w:tr>
      <w:bookmarkEnd w:id="64"/>
      <w:bookmarkEnd w:id="65"/>
      <w:bookmarkEnd w:id="66"/>
      <w:bookmarkEnd w:id="67"/>
      <w:tr w:rsidR="00F02BA2" w:rsidRPr="009F553A" w14:paraId="68095FA7" w14:textId="77777777" w:rsidTr="00D14F50">
        <w:tblPrEx>
          <w:tblLook w:val="04A0" w:firstRow="1" w:lastRow="0" w:firstColumn="1" w:lastColumn="0" w:noHBand="0" w:noVBand="1"/>
        </w:tblPrEx>
        <w:tc>
          <w:tcPr>
            <w:tcW w:w="692" w:type="pct"/>
            <w:vAlign w:val="center"/>
          </w:tcPr>
          <w:p w14:paraId="14D55D23" w14:textId="77777777" w:rsidR="00F02BA2" w:rsidRPr="009F553A" w:rsidRDefault="00F02BA2" w:rsidP="00AA4F0E">
            <w:pPr>
              <w:spacing w:before="40" w:after="40" w:line="240" w:lineRule="auto"/>
              <w:rPr>
                <w:sz w:val="18"/>
                <w:szCs w:val="18"/>
              </w:rPr>
            </w:pPr>
          </w:p>
        </w:tc>
        <w:tc>
          <w:tcPr>
            <w:tcW w:w="760" w:type="pct"/>
            <w:vAlign w:val="center"/>
          </w:tcPr>
          <w:p w14:paraId="5862C8FA" w14:textId="77777777" w:rsidR="00F02BA2" w:rsidRPr="009F553A" w:rsidRDefault="00F02BA2" w:rsidP="00AA4F0E">
            <w:pPr>
              <w:spacing w:before="40" w:after="40" w:line="240" w:lineRule="auto"/>
              <w:rPr>
                <w:sz w:val="18"/>
                <w:szCs w:val="18"/>
              </w:rPr>
            </w:pPr>
          </w:p>
        </w:tc>
        <w:tc>
          <w:tcPr>
            <w:tcW w:w="1625" w:type="pct"/>
            <w:vAlign w:val="center"/>
          </w:tcPr>
          <w:p w14:paraId="60C500AD" w14:textId="77777777" w:rsidR="00F02BA2" w:rsidRPr="009F553A" w:rsidRDefault="00F02BA2" w:rsidP="00AA4F0E">
            <w:pPr>
              <w:spacing w:before="40" w:after="40" w:line="240" w:lineRule="auto"/>
              <w:rPr>
                <w:b/>
                <w:sz w:val="18"/>
                <w:szCs w:val="18"/>
              </w:rPr>
            </w:pPr>
            <w:r w:rsidRPr="009F553A">
              <w:rPr>
                <w:b/>
                <w:sz w:val="18"/>
                <w:szCs w:val="18"/>
              </w:rPr>
              <w:t>Total</w:t>
            </w:r>
          </w:p>
        </w:tc>
        <w:tc>
          <w:tcPr>
            <w:tcW w:w="691" w:type="pct"/>
            <w:vAlign w:val="center"/>
          </w:tcPr>
          <w:p w14:paraId="00B7CF3C" w14:textId="77777777" w:rsidR="00F02BA2" w:rsidRPr="009F553A" w:rsidRDefault="00F02BA2" w:rsidP="00AA4F0E">
            <w:pPr>
              <w:spacing w:before="40" w:after="40" w:line="240" w:lineRule="auto"/>
              <w:rPr>
                <w:b/>
                <w:sz w:val="18"/>
                <w:szCs w:val="18"/>
              </w:rPr>
            </w:pPr>
            <w:r w:rsidRPr="009F553A">
              <w:rPr>
                <w:b/>
                <w:sz w:val="18"/>
                <w:szCs w:val="18"/>
              </w:rPr>
              <w:t>33</w:t>
            </w:r>
          </w:p>
        </w:tc>
        <w:tc>
          <w:tcPr>
            <w:tcW w:w="769" w:type="pct"/>
            <w:vAlign w:val="center"/>
          </w:tcPr>
          <w:p w14:paraId="2695D0DE" w14:textId="77777777" w:rsidR="00F02BA2" w:rsidRPr="009F553A" w:rsidRDefault="00F02BA2" w:rsidP="00AA4F0E">
            <w:pPr>
              <w:spacing w:before="40" w:after="40" w:line="240" w:lineRule="auto"/>
              <w:rPr>
                <w:sz w:val="18"/>
                <w:szCs w:val="18"/>
              </w:rPr>
            </w:pPr>
          </w:p>
        </w:tc>
        <w:tc>
          <w:tcPr>
            <w:tcW w:w="462" w:type="pct"/>
            <w:vAlign w:val="center"/>
          </w:tcPr>
          <w:p w14:paraId="5C7AA499" w14:textId="77777777" w:rsidR="00F02BA2" w:rsidRPr="009F553A" w:rsidRDefault="00F02BA2" w:rsidP="00AA4F0E">
            <w:pPr>
              <w:spacing w:before="40" w:after="40" w:line="240" w:lineRule="auto"/>
              <w:rPr>
                <w:sz w:val="18"/>
                <w:szCs w:val="18"/>
              </w:rPr>
            </w:pPr>
          </w:p>
        </w:tc>
      </w:tr>
    </w:tbl>
    <w:p w14:paraId="4AA77890" w14:textId="77777777" w:rsidR="00F02BA2" w:rsidRPr="009F553A" w:rsidRDefault="00F02BA2" w:rsidP="00F02BA2"/>
    <w:tbl>
      <w:tblPr>
        <w:tblW w:w="53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4397"/>
        <w:gridCol w:w="1275"/>
        <w:gridCol w:w="1415"/>
        <w:gridCol w:w="848"/>
      </w:tblGrid>
      <w:tr w:rsidR="00F02BA2" w:rsidRPr="009F553A" w14:paraId="13D24085" w14:textId="77777777" w:rsidTr="00D14F50">
        <w:trPr>
          <w:trHeight w:val="233"/>
        </w:trPr>
        <w:tc>
          <w:tcPr>
            <w:tcW w:w="5000" w:type="pct"/>
            <w:gridSpan w:val="5"/>
          </w:tcPr>
          <w:p w14:paraId="4C19C61E" w14:textId="77777777" w:rsidR="00F02BA2" w:rsidRPr="009F553A" w:rsidRDefault="00F02BA2" w:rsidP="00AA4F0E">
            <w:pPr>
              <w:spacing w:before="40" w:after="40" w:line="240" w:lineRule="auto"/>
              <w:rPr>
                <w:b/>
                <w:sz w:val="20"/>
                <w:szCs w:val="18"/>
                <w:lang w:val="en-GB"/>
              </w:rPr>
            </w:pPr>
            <w:r w:rsidRPr="009F553A">
              <w:rPr>
                <w:b/>
                <w:sz w:val="20"/>
                <w:szCs w:val="18"/>
              </w:rPr>
              <w:t>CODE SERIES 605: MEASUREMENT OF THE SOCIO-ECONOMIC DEVELOPMENT ELEMENT FOR QSE</w:t>
            </w:r>
          </w:p>
        </w:tc>
      </w:tr>
      <w:tr w:rsidR="00F02BA2" w:rsidRPr="009F553A" w14:paraId="694C33E1" w14:textId="77777777" w:rsidTr="00D14F50">
        <w:tc>
          <w:tcPr>
            <w:tcW w:w="694" w:type="pct"/>
          </w:tcPr>
          <w:p w14:paraId="0401FD12" w14:textId="77777777" w:rsidR="00F02BA2" w:rsidRPr="009F553A" w:rsidRDefault="00F02BA2" w:rsidP="00AA4F0E">
            <w:pPr>
              <w:spacing w:before="40" w:after="40" w:line="240" w:lineRule="auto"/>
              <w:rPr>
                <w:b/>
                <w:bCs/>
                <w:sz w:val="18"/>
                <w:szCs w:val="18"/>
              </w:rPr>
            </w:pPr>
            <w:r w:rsidRPr="009F553A">
              <w:rPr>
                <w:b/>
                <w:sz w:val="18"/>
                <w:szCs w:val="18"/>
              </w:rPr>
              <w:t>Weighting Points</w:t>
            </w:r>
          </w:p>
        </w:tc>
        <w:tc>
          <w:tcPr>
            <w:tcW w:w="2386" w:type="pct"/>
          </w:tcPr>
          <w:p w14:paraId="5B564B58" w14:textId="77777777" w:rsidR="00F02BA2" w:rsidRPr="009F553A" w:rsidRDefault="00F02BA2" w:rsidP="00AA4F0E">
            <w:pPr>
              <w:spacing w:before="40" w:after="40" w:line="240" w:lineRule="auto"/>
              <w:rPr>
                <w:b/>
                <w:bCs/>
                <w:sz w:val="18"/>
                <w:szCs w:val="18"/>
              </w:rPr>
            </w:pPr>
            <w:r w:rsidRPr="009F553A">
              <w:rPr>
                <w:b/>
                <w:sz w:val="18"/>
                <w:szCs w:val="18"/>
              </w:rPr>
              <w:t xml:space="preserve">Ownership </w:t>
            </w:r>
          </w:p>
        </w:tc>
        <w:tc>
          <w:tcPr>
            <w:tcW w:w="692" w:type="pct"/>
          </w:tcPr>
          <w:p w14:paraId="18954477" w14:textId="77777777" w:rsidR="00F02BA2" w:rsidRPr="009F553A" w:rsidRDefault="00F02BA2" w:rsidP="00AA4F0E">
            <w:pPr>
              <w:spacing w:before="40" w:after="40" w:line="240" w:lineRule="auto"/>
              <w:rPr>
                <w:b/>
                <w:bCs/>
                <w:sz w:val="18"/>
                <w:szCs w:val="18"/>
              </w:rPr>
            </w:pPr>
            <w:r w:rsidRPr="009F553A">
              <w:rPr>
                <w:b/>
                <w:sz w:val="18"/>
                <w:szCs w:val="18"/>
              </w:rPr>
              <w:t>Weighting Points</w:t>
            </w:r>
          </w:p>
        </w:tc>
        <w:tc>
          <w:tcPr>
            <w:tcW w:w="768" w:type="pct"/>
          </w:tcPr>
          <w:p w14:paraId="31704660" w14:textId="77777777" w:rsidR="00F02BA2" w:rsidRPr="009F553A" w:rsidRDefault="00F02BA2" w:rsidP="00AA4F0E">
            <w:pPr>
              <w:spacing w:before="40" w:after="40" w:line="240" w:lineRule="auto"/>
              <w:rPr>
                <w:b/>
                <w:bCs/>
                <w:sz w:val="18"/>
                <w:szCs w:val="18"/>
              </w:rPr>
            </w:pPr>
            <w:r w:rsidRPr="009F553A">
              <w:rPr>
                <w:b/>
                <w:sz w:val="18"/>
                <w:szCs w:val="18"/>
              </w:rPr>
              <w:t>Compliance Target</w:t>
            </w:r>
          </w:p>
        </w:tc>
        <w:tc>
          <w:tcPr>
            <w:tcW w:w="460" w:type="pct"/>
          </w:tcPr>
          <w:p w14:paraId="3B488CBE" w14:textId="77777777" w:rsidR="00F02BA2" w:rsidRPr="009F553A" w:rsidRDefault="00F02BA2" w:rsidP="00AA4F0E">
            <w:pPr>
              <w:spacing w:before="40" w:after="40" w:line="240" w:lineRule="auto"/>
              <w:rPr>
                <w:b/>
                <w:bCs/>
                <w:sz w:val="18"/>
                <w:szCs w:val="18"/>
              </w:rPr>
            </w:pPr>
            <w:r w:rsidRPr="009F553A">
              <w:rPr>
                <w:b/>
                <w:sz w:val="18"/>
                <w:szCs w:val="18"/>
              </w:rPr>
              <w:t>Score</w:t>
            </w:r>
          </w:p>
        </w:tc>
      </w:tr>
      <w:tr w:rsidR="00F02BA2" w:rsidRPr="009F553A" w14:paraId="05967641" w14:textId="77777777" w:rsidTr="00D14F50">
        <w:tc>
          <w:tcPr>
            <w:tcW w:w="694" w:type="pct"/>
            <w:vAlign w:val="center"/>
          </w:tcPr>
          <w:p w14:paraId="2B6F3D4B" w14:textId="77777777" w:rsidR="00F02BA2" w:rsidRPr="009F553A" w:rsidRDefault="00F02BA2" w:rsidP="00AA4F0E">
            <w:pPr>
              <w:spacing w:before="40" w:after="40" w:line="240" w:lineRule="auto"/>
              <w:rPr>
                <w:sz w:val="18"/>
                <w:szCs w:val="18"/>
              </w:rPr>
            </w:pPr>
            <w:r w:rsidRPr="009F553A">
              <w:rPr>
                <w:sz w:val="18"/>
                <w:szCs w:val="18"/>
              </w:rPr>
              <w:t>5</w:t>
            </w:r>
          </w:p>
        </w:tc>
        <w:tc>
          <w:tcPr>
            <w:tcW w:w="2386" w:type="pct"/>
          </w:tcPr>
          <w:p w14:paraId="658F3811" w14:textId="77777777" w:rsidR="00F02BA2" w:rsidRPr="009F553A" w:rsidRDefault="00F02BA2" w:rsidP="00AA4F0E">
            <w:pPr>
              <w:spacing w:before="40" w:after="40" w:line="240" w:lineRule="auto"/>
              <w:rPr>
                <w:sz w:val="18"/>
                <w:szCs w:val="18"/>
              </w:rPr>
            </w:pPr>
            <w:r w:rsidRPr="009F553A">
              <w:rPr>
                <w:rFonts w:eastAsiaTheme="minorHAnsi"/>
                <w:sz w:val="18"/>
                <w:szCs w:val="18"/>
                <w:lang w:eastAsia="en-US"/>
              </w:rPr>
              <w:t>Annual value of all socio-economic development contributions and qualifying socio-economic development contributions made by the measured entity as a percentage of the target.</w:t>
            </w:r>
          </w:p>
        </w:tc>
        <w:tc>
          <w:tcPr>
            <w:tcW w:w="692" w:type="pct"/>
            <w:vAlign w:val="center"/>
          </w:tcPr>
          <w:p w14:paraId="4266CB81" w14:textId="77777777" w:rsidR="00F02BA2" w:rsidRPr="009F553A" w:rsidRDefault="00F02BA2" w:rsidP="00AA4F0E">
            <w:pPr>
              <w:spacing w:before="40" w:after="40" w:line="240" w:lineRule="auto"/>
              <w:rPr>
                <w:sz w:val="18"/>
                <w:szCs w:val="18"/>
              </w:rPr>
            </w:pPr>
            <w:r w:rsidRPr="009F553A">
              <w:rPr>
                <w:sz w:val="18"/>
                <w:szCs w:val="18"/>
              </w:rPr>
              <w:t>5</w:t>
            </w:r>
          </w:p>
        </w:tc>
        <w:tc>
          <w:tcPr>
            <w:tcW w:w="768" w:type="pct"/>
            <w:vAlign w:val="center"/>
          </w:tcPr>
          <w:p w14:paraId="7C99D9D8" w14:textId="77777777" w:rsidR="00F02BA2" w:rsidRPr="009F553A" w:rsidRDefault="00F02BA2" w:rsidP="00AA4F0E">
            <w:pPr>
              <w:spacing w:before="40" w:after="40" w:line="240" w:lineRule="auto"/>
              <w:rPr>
                <w:sz w:val="18"/>
                <w:szCs w:val="18"/>
              </w:rPr>
            </w:pPr>
            <w:r w:rsidRPr="009F553A">
              <w:rPr>
                <w:sz w:val="18"/>
                <w:szCs w:val="18"/>
              </w:rPr>
              <w:t>1% of NPAT</w:t>
            </w:r>
          </w:p>
        </w:tc>
        <w:tc>
          <w:tcPr>
            <w:tcW w:w="460" w:type="pct"/>
            <w:vAlign w:val="center"/>
          </w:tcPr>
          <w:p w14:paraId="35472656" w14:textId="77777777" w:rsidR="00F02BA2" w:rsidRPr="009F553A" w:rsidRDefault="00F02BA2" w:rsidP="00AA4F0E">
            <w:pPr>
              <w:spacing w:before="40" w:after="40" w:line="240" w:lineRule="auto"/>
              <w:rPr>
                <w:sz w:val="18"/>
                <w:szCs w:val="18"/>
                <w:u w:val="single"/>
              </w:rPr>
            </w:pPr>
          </w:p>
        </w:tc>
      </w:tr>
    </w:tbl>
    <w:p w14:paraId="4AEA43C2" w14:textId="77777777" w:rsidR="00F02BA2" w:rsidRPr="009F553A" w:rsidRDefault="00F02BA2" w:rsidP="00F02BA2">
      <w:pPr>
        <w:spacing w:after="0"/>
        <w:rPr>
          <w:b/>
          <w:bCs/>
          <w:lang w:val="en-GB"/>
        </w:rPr>
        <w:sectPr w:rsidR="00F02BA2" w:rsidRPr="009F553A" w:rsidSect="00A57D38">
          <w:headerReference w:type="default" r:id="rId19"/>
          <w:pgSz w:w="11907" w:h="16840"/>
          <w:pgMar w:top="1440" w:right="1440" w:bottom="1440" w:left="1797" w:header="284" w:footer="416" w:gutter="0"/>
          <w:cols w:space="720"/>
        </w:sectPr>
      </w:pPr>
    </w:p>
    <w:p w14:paraId="74AA4D21" w14:textId="07E47A41" w:rsidR="00F02BA2" w:rsidRPr="009F553A" w:rsidRDefault="00F02BA2" w:rsidP="00F02BA2">
      <w:pPr>
        <w:spacing w:after="0"/>
        <w:rPr>
          <w:b/>
        </w:rPr>
      </w:pPr>
      <w:r w:rsidRPr="009F553A">
        <w:rPr>
          <w:b/>
        </w:rPr>
        <w:lastRenderedPageBreak/>
        <w:t>B-BBEE Status and Procurement Recognition Levels</w:t>
      </w:r>
    </w:p>
    <w:p w14:paraId="445DE559" w14:textId="77777777" w:rsidR="00F02BA2" w:rsidRPr="009F553A" w:rsidRDefault="00F02BA2" w:rsidP="00F02BA2">
      <w:pPr>
        <w:spacing w:after="0"/>
        <w:rPr>
          <w:sz w:val="24"/>
          <w:szCs w:val="24"/>
        </w:rPr>
      </w:pPr>
    </w:p>
    <w:tbl>
      <w:tblPr>
        <w:tblW w:w="9204" w:type="dxa"/>
        <w:tblCellMar>
          <w:left w:w="0" w:type="dxa"/>
          <w:right w:w="0" w:type="dxa"/>
        </w:tblCellMar>
        <w:tblLook w:val="0600" w:firstRow="0" w:lastRow="0" w:firstColumn="0" w:lastColumn="0" w:noHBand="1" w:noVBand="1"/>
      </w:tblPr>
      <w:tblGrid>
        <w:gridCol w:w="2967"/>
        <w:gridCol w:w="4111"/>
        <w:gridCol w:w="2126"/>
      </w:tblGrid>
      <w:tr w:rsidR="00F02BA2" w:rsidRPr="009F553A" w14:paraId="4F8CBA1F" w14:textId="77777777" w:rsidTr="00AA4F0E">
        <w:trPr>
          <w:trHeight w:val="1009"/>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613452A2" w14:textId="77777777" w:rsidR="00F02BA2" w:rsidRPr="009F553A" w:rsidRDefault="00F02BA2" w:rsidP="00AA4F0E">
            <w:r w:rsidRPr="009F553A">
              <w:rPr>
                <w:b/>
                <w:bCs/>
                <w:lang w:val="en-GB"/>
              </w:rPr>
              <w:t>B-BBEE Status</w:t>
            </w:r>
          </w:p>
        </w:tc>
        <w:tc>
          <w:tcPr>
            <w:tcW w:w="411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2F52FFBF" w14:textId="77777777" w:rsidR="00F02BA2" w:rsidRPr="009F553A" w:rsidRDefault="00F02BA2" w:rsidP="00AA4F0E">
            <w:r w:rsidRPr="009F553A">
              <w:rPr>
                <w:b/>
                <w:bCs/>
                <w:lang w:val="en-GB"/>
              </w:rPr>
              <w:t xml:space="preserve">Qualification Criteria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1E2A15A2" w14:textId="77777777" w:rsidR="00F02BA2" w:rsidRPr="009F553A" w:rsidRDefault="00F02BA2" w:rsidP="00AA4F0E">
            <w:r w:rsidRPr="009F553A">
              <w:rPr>
                <w:b/>
                <w:bCs/>
                <w:lang w:val="en-GB"/>
              </w:rPr>
              <w:t>B-BBEE Recognition Level</w:t>
            </w:r>
          </w:p>
        </w:tc>
      </w:tr>
      <w:tr w:rsidR="00F02BA2" w:rsidRPr="009F553A" w14:paraId="3D57AEEF"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CD2208" w14:textId="77777777" w:rsidR="00F02BA2" w:rsidRPr="009F553A" w:rsidRDefault="00F02BA2" w:rsidP="00AA4F0E">
            <w:r w:rsidRPr="009F553A">
              <w:rPr>
                <w:bCs/>
                <w:lang w:val="en-GB"/>
              </w:rPr>
              <w:t>Level One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9F86E4" w14:textId="77777777" w:rsidR="00F02BA2" w:rsidRPr="009F553A" w:rsidRDefault="00F02BA2" w:rsidP="00AA4F0E">
            <w:r w:rsidRPr="009F553A">
              <w:rPr>
                <w:bCs/>
                <w:lang w:val="en-GB"/>
              </w:rPr>
              <w:t>≥100 points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06A793" w14:textId="77777777" w:rsidR="00F02BA2" w:rsidRPr="009F553A" w:rsidRDefault="00F02BA2" w:rsidP="00AA4F0E">
            <w:pPr>
              <w:jc w:val="center"/>
            </w:pPr>
            <w:r w:rsidRPr="009F553A">
              <w:rPr>
                <w:bCs/>
                <w:lang w:val="en-GB"/>
              </w:rPr>
              <w:t>135%</w:t>
            </w:r>
          </w:p>
        </w:tc>
      </w:tr>
      <w:tr w:rsidR="00F02BA2" w:rsidRPr="009F553A" w14:paraId="6878E3A3" w14:textId="77777777" w:rsidTr="00AA4F0E">
        <w:trPr>
          <w:trHeight w:val="100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DEDC77" w14:textId="77777777" w:rsidR="00F02BA2" w:rsidRPr="009F553A" w:rsidRDefault="00F02BA2" w:rsidP="00AA4F0E">
            <w:r w:rsidRPr="009F553A">
              <w:rPr>
                <w:bCs/>
                <w:lang w:val="en-GB"/>
              </w:rPr>
              <w:t>Level Two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CB2AB" w14:textId="77777777" w:rsidR="00F02BA2" w:rsidRPr="009F553A" w:rsidRDefault="00F02BA2" w:rsidP="00AA4F0E">
            <w:r w:rsidRPr="009F553A">
              <w:rPr>
                <w:bCs/>
                <w:lang w:val="en-GB"/>
              </w:rPr>
              <w:t>≥95 but &lt;100 points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F4A79" w14:textId="77777777" w:rsidR="00F02BA2" w:rsidRPr="009F553A" w:rsidRDefault="00F02BA2" w:rsidP="00AA4F0E">
            <w:pPr>
              <w:jc w:val="center"/>
            </w:pPr>
            <w:r w:rsidRPr="009F553A">
              <w:rPr>
                <w:bCs/>
                <w:lang w:val="en-GB"/>
              </w:rPr>
              <w:t>125%</w:t>
            </w:r>
          </w:p>
        </w:tc>
      </w:tr>
      <w:tr w:rsidR="00F02BA2" w:rsidRPr="009F553A" w14:paraId="50C02087"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C1E2B3" w14:textId="77777777" w:rsidR="00F02BA2" w:rsidRPr="009F553A" w:rsidRDefault="00F02BA2" w:rsidP="00AA4F0E">
            <w:r w:rsidRPr="009F553A">
              <w:rPr>
                <w:bCs/>
                <w:lang w:val="en-GB"/>
              </w:rPr>
              <w:t>Level Three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229185" w14:textId="77777777" w:rsidR="00F02BA2" w:rsidRPr="009F553A" w:rsidRDefault="00F02BA2" w:rsidP="00AA4F0E">
            <w:r w:rsidRPr="009F553A">
              <w:rPr>
                <w:bCs/>
                <w:lang w:val="en-GB"/>
              </w:rPr>
              <w:t>≥90 but &lt;95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356067" w14:textId="77777777" w:rsidR="00F02BA2" w:rsidRPr="009F553A" w:rsidRDefault="00F02BA2" w:rsidP="00AA4F0E">
            <w:pPr>
              <w:jc w:val="center"/>
            </w:pPr>
            <w:r w:rsidRPr="009F553A">
              <w:rPr>
                <w:bCs/>
                <w:lang w:val="en-GB"/>
              </w:rPr>
              <w:t>110%</w:t>
            </w:r>
          </w:p>
        </w:tc>
      </w:tr>
      <w:tr w:rsidR="00F02BA2" w:rsidRPr="009F553A" w14:paraId="1BBA543A"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ACB9B6" w14:textId="77777777" w:rsidR="00F02BA2" w:rsidRPr="009F553A" w:rsidRDefault="00F02BA2" w:rsidP="00AA4F0E">
            <w:r w:rsidRPr="009F553A">
              <w:rPr>
                <w:bCs/>
                <w:lang w:val="en-GB"/>
              </w:rPr>
              <w:t>Level Four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5D7B64" w14:textId="77777777" w:rsidR="00F02BA2" w:rsidRPr="009F553A" w:rsidRDefault="00F02BA2" w:rsidP="00AA4F0E">
            <w:r w:rsidRPr="009F553A">
              <w:rPr>
                <w:bCs/>
                <w:lang w:val="en-GB"/>
              </w:rPr>
              <w:t>≥80 but &lt;90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53AA54" w14:textId="77777777" w:rsidR="00F02BA2" w:rsidRPr="009F553A" w:rsidRDefault="00F02BA2" w:rsidP="00AA4F0E">
            <w:pPr>
              <w:jc w:val="center"/>
            </w:pPr>
            <w:r w:rsidRPr="009F553A">
              <w:rPr>
                <w:bCs/>
                <w:lang w:val="en-GB"/>
              </w:rPr>
              <w:t>100%</w:t>
            </w:r>
          </w:p>
        </w:tc>
      </w:tr>
      <w:tr w:rsidR="00F02BA2" w:rsidRPr="009F553A" w14:paraId="62764AC6"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DE446" w14:textId="77777777" w:rsidR="00F02BA2" w:rsidRPr="009F553A" w:rsidRDefault="00F02BA2" w:rsidP="00AA4F0E">
            <w:r w:rsidRPr="009F553A">
              <w:rPr>
                <w:bCs/>
                <w:lang w:val="en-GB"/>
              </w:rPr>
              <w:t>Level Five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6B3BE8" w14:textId="77777777" w:rsidR="00F02BA2" w:rsidRPr="009F553A" w:rsidRDefault="00F02BA2" w:rsidP="00AA4F0E">
            <w:r w:rsidRPr="009F553A">
              <w:rPr>
                <w:bCs/>
                <w:lang w:val="en-GB"/>
              </w:rPr>
              <w:t>≥75 but &lt;80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E5EB06" w14:textId="77777777" w:rsidR="00F02BA2" w:rsidRPr="009F553A" w:rsidRDefault="00F02BA2" w:rsidP="00AA4F0E">
            <w:pPr>
              <w:jc w:val="center"/>
            </w:pPr>
            <w:r w:rsidRPr="009F553A">
              <w:rPr>
                <w:bCs/>
                <w:lang w:val="en-GB"/>
              </w:rPr>
              <w:t>80%</w:t>
            </w:r>
          </w:p>
        </w:tc>
      </w:tr>
      <w:tr w:rsidR="00F02BA2" w:rsidRPr="009F553A" w14:paraId="069C0439"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1F8909" w14:textId="77777777" w:rsidR="00F02BA2" w:rsidRPr="009F553A" w:rsidRDefault="00F02BA2" w:rsidP="00AA4F0E">
            <w:r w:rsidRPr="009F553A">
              <w:rPr>
                <w:bCs/>
                <w:lang w:val="en-GB"/>
              </w:rPr>
              <w:t>Level Six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D908D2" w14:textId="77777777" w:rsidR="00F02BA2" w:rsidRPr="009F553A" w:rsidRDefault="00F02BA2" w:rsidP="00AA4F0E">
            <w:r w:rsidRPr="009F553A">
              <w:rPr>
                <w:bCs/>
                <w:lang w:val="en-GB"/>
              </w:rPr>
              <w:t>≥70 but &lt;75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341F27" w14:textId="77777777" w:rsidR="00F02BA2" w:rsidRPr="009F553A" w:rsidRDefault="00F02BA2" w:rsidP="00AA4F0E">
            <w:pPr>
              <w:jc w:val="center"/>
            </w:pPr>
            <w:r w:rsidRPr="009F553A">
              <w:rPr>
                <w:bCs/>
                <w:lang w:val="en-GB"/>
              </w:rPr>
              <w:t>60%</w:t>
            </w:r>
          </w:p>
        </w:tc>
      </w:tr>
      <w:tr w:rsidR="00F02BA2" w:rsidRPr="009F553A" w14:paraId="5805EB4F"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5AA526" w14:textId="77777777" w:rsidR="00F02BA2" w:rsidRPr="009F553A" w:rsidRDefault="00F02BA2" w:rsidP="00AA4F0E">
            <w:r w:rsidRPr="009F553A">
              <w:rPr>
                <w:bCs/>
                <w:lang w:val="en-GB"/>
              </w:rPr>
              <w:t>Level Seven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7E5D3F" w14:textId="77777777" w:rsidR="00F02BA2" w:rsidRPr="009F553A" w:rsidRDefault="00F02BA2" w:rsidP="00AA4F0E">
            <w:r w:rsidRPr="009F553A">
              <w:rPr>
                <w:bCs/>
                <w:lang w:val="en-GB"/>
              </w:rPr>
              <w:t>≥55 but &lt;70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CC2DCC" w14:textId="77777777" w:rsidR="00F02BA2" w:rsidRPr="009F553A" w:rsidRDefault="00F02BA2" w:rsidP="00AA4F0E">
            <w:pPr>
              <w:jc w:val="center"/>
            </w:pPr>
            <w:r w:rsidRPr="009F553A">
              <w:rPr>
                <w:bCs/>
                <w:lang w:val="en-GB"/>
              </w:rPr>
              <w:t>50%</w:t>
            </w:r>
          </w:p>
        </w:tc>
      </w:tr>
      <w:tr w:rsidR="00F02BA2" w:rsidRPr="009F553A" w14:paraId="7428AB07"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212DCE" w14:textId="77777777" w:rsidR="00F02BA2" w:rsidRPr="009F553A" w:rsidRDefault="00F02BA2" w:rsidP="00AA4F0E">
            <w:r w:rsidRPr="009F553A">
              <w:rPr>
                <w:bCs/>
                <w:lang w:val="en-GB"/>
              </w:rPr>
              <w:t>Level Eight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E73E8E" w14:textId="77777777" w:rsidR="00F02BA2" w:rsidRPr="009F553A" w:rsidRDefault="00F02BA2" w:rsidP="00AA4F0E">
            <w:r w:rsidRPr="009F553A">
              <w:rPr>
                <w:bCs/>
                <w:lang w:val="en-GB"/>
              </w:rPr>
              <w:t>≥40 but &lt;55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57BE34" w14:textId="77777777" w:rsidR="00F02BA2" w:rsidRPr="009F553A" w:rsidRDefault="00F02BA2" w:rsidP="00AA4F0E">
            <w:pPr>
              <w:jc w:val="center"/>
            </w:pPr>
            <w:r w:rsidRPr="009F553A">
              <w:rPr>
                <w:bCs/>
                <w:lang w:val="en-GB"/>
              </w:rPr>
              <w:t>10%</w:t>
            </w:r>
          </w:p>
        </w:tc>
      </w:tr>
      <w:tr w:rsidR="00F02BA2" w:rsidRPr="009F553A" w14:paraId="06291FA0" w14:textId="77777777" w:rsidTr="00AA4F0E">
        <w:trPr>
          <w:trHeight w:val="67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361916" w14:textId="77777777" w:rsidR="00F02BA2" w:rsidRPr="009F553A" w:rsidRDefault="00F02BA2" w:rsidP="00AA4F0E">
            <w:r w:rsidRPr="009F553A">
              <w:rPr>
                <w:bCs/>
                <w:lang w:val="en-GB"/>
              </w:rPr>
              <w:t>Non-Compliant Contributor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D5069" w14:textId="77777777" w:rsidR="00F02BA2" w:rsidRPr="009F553A" w:rsidRDefault="00F02BA2" w:rsidP="00AA4F0E">
            <w:r w:rsidRPr="009F553A">
              <w:rPr>
                <w:bCs/>
                <w:lang w:val="en-GB"/>
              </w:rPr>
              <w:t>&lt;40 on the Generic Scorecard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B2A9CD" w14:textId="77777777" w:rsidR="00F02BA2" w:rsidRPr="009F553A" w:rsidRDefault="00F02BA2" w:rsidP="00AA4F0E">
            <w:pPr>
              <w:jc w:val="center"/>
            </w:pPr>
            <w:r w:rsidRPr="009F553A">
              <w:rPr>
                <w:bCs/>
                <w:lang w:val="en-GB"/>
              </w:rPr>
              <w:t>0%</w:t>
            </w:r>
          </w:p>
        </w:tc>
      </w:tr>
    </w:tbl>
    <w:p w14:paraId="72AF0427" w14:textId="77777777" w:rsidR="00F02BA2" w:rsidRPr="009F553A" w:rsidRDefault="00F02BA2" w:rsidP="00F02BA2">
      <w:pPr>
        <w:spacing w:after="0"/>
        <w:rPr>
          <w:sz w:val="24"/>
          <w:szCs w:val="24"/>
        </w:rPr>
      </w:pPr>
    </w:p>
    <w:p w14:paraId="234EE367" w14:textId="77777777" w:rsidR="00F02BA2" w:rsidRPr="009F553A" w:rsidRDefault="00F02BA2" w:rsidP="00F02BA2">
      <w:pPr>
        <w:spacing w:after="0"/>
        <w:rPr>
          <w:b/>
          <w:bCs/>
          <w:color w:val="000000"/>
          <w:sz w:val="20"/>
          <w:szCs w:val="20"/>
        </w:rPr>
      </w:pPr>
    </w:p>
    <w:p w14:paraId="2476AFC6" w14:textId="77777777" w:rsidR="00F02BA2" w:rsidRPr="009F553A" w:rsidRDefault="00F02BA2" w:rsidP="00F02BA2">
      <w:pPr>
        <w:spacing w:after="0"/>
        <w:rPr>
          <w:b/>
          <w:bCs/>
          <w:color w:val="000000"/>
          <w:sz w:val="20"/>
          <w:szCs w:val="20"/>
        </w:rPr>
        <w:sectPr w:rsidR="00F02BA2" w:rsidRPr="009F553A" w:rsidSect="00A57D38">
          <w:headerReference w:type="default" r:id="rId20"/>
          <w:pgSz w:w="11907" w:h="16840"/>
          <w:pgMar w:top="1440" w:right="1797" w:bottom="1440" w:left="1440" w:header="720" w:footer="720" w:gutter="0"/>
          <w:cols w:space="720"/>
        </w:sectPr>
      </w:pPr>
    </w:p>
    <w:p w14:paraId="5B2C52A1" w14:textId="6332B5E6" w:rsidR="00AA4F0E" w:rsidRPr="009F553A" w:rsidRDefault="00AA4F0E" w:rsidP="00EB1C27">
      <w:pPr>
        <w:pStyle w:val="Heading2"/>
      </w:pPr>
      <w:bookmarkStart w:id="68" w:name="_Toc452436281"/>
      <w:bookmarkStart w:id="69" w:name="_Toc446497570"/>
      <w:r w:rsidRPr="009F553A">
        <w:lastRenderedPageBreak/>
        <w:t>Appendix B1: Methodologies for Verification of Broad-Based Black Economic Empowerment (B-BBEE) Codes of Good Practice</w:t>
      </w:r>
      <w:bookmarkEnd w:id="68"/>
    </w:p>
    <w:bookmarkEnd w:id="69"/>
    <w:p w14:paraId="19BD3AC0" w14:textId="36CD00A1" w:rsidR="00F02BA2" w:rsidRPr="009F553A" w:rsidRDefault="00F02BA2" w:rsidP="00F02BA2">
      <w:pPr>
        <w:pStyle w:val="Heading3"/>
      </w:pPr>
    </w:p>
    <w:tbl>
      <w:tblPr>
        <w:tblStyle w:val="TableGrid"/>
        <w:tblW w:w="5000" w:type="pct"/>
        <w:tblLook w:val="04A0" w:firstRow="1" w:lastRow="0" w:firstColumn="1" w:lastColumn="0" w:noHBand="0" w:noVBand="1"/>
      </w:tblPr>
      <w:tblGrid>
        <w:gridCol w:w="1794"/>
        <w:gridCol w:w="6866"/>
      </w:tblGrid>
      <w:tr w:rsidR="00F02BA2" w:rsidRPr="009F553A" w14:paraId="79BD5494" w14:textId="77777777" w:rsidTr="00AA4F0E">
        <w:tc>
          <w:tcPr>
            <w:tcW w:w="1036" w:type="pct"/>
            <w:shd w:val="clear" w:color="auto" w:fill="F2F2F2" w:themeFill="background1" w:themeFillShade="F2"/>
            <w:hideMark/>
          </w:tcPr>
          <w:p w14:paraId="0B83A05C" w14:textId="77777777" w:rsidR="00F02BA2" w:rsidRPr="009F553A" w:rsidRDefault="00F02BA2" w:rsidP="00AA4F0E">
            <w:pPr>
              <w:spacing w:beforeLines="40" w:before="96" w:afterLines="40" w:after="96" w:line="240" w:lineRule="auto"/>
              <w:jc w:val="center"/>
              <w:rPr>
                <w:b/>
              </w:rPr>
            </w:pPr>
            <w:r w:rsidRPr="009F553A">
              <w:rPr>
                <w:b/>
              </w:rPr>
              <w:t>Code</w:t>
            </w:r>
            <w:r w:rsidRPr="009F553A">
              <w:rPr>
                <w:b/>
                <w:lang w:val="en-GB"/>
              </w:rPr>
              <w:t xml:space="preserve"> Series References</w:t>
            </w:r>
          </w:p>
        </w:tc>
        <w:tc>
          <w:tcPr>
            <w:tcW w:w="3964" w:type="pct"/>
            <w:shd w:val="clear" w:color="auto" w:fill="F2F2F2" w:themeFill="background1" w:themeFillShade="F2"/>
            <w:hideMark/>
          </w:tcPr>
          <w:p w14:paraId="53AB9D45" w14:textId="77777777" w:rsidR="00F02BA2" w:rsidRPr="009F553A" w:rsidRDefault="00F02BA2" w:rsidP="00AA4F0E">
            <w:pPr>
              <w:spacing w:beforeLines="40" w:before="96" w:afterLines="40" w:after="96" w:line="240" w:lineRule="auto"/>
              <w:rPr>
                <w:b/>
              </w:rPr>
            </w:pPr>
            <w:r w:rsidRPr="009F553A">
              <w:rPr>
                <w:b/>
                <w:lang w:val="en-GB"/>
              </w:rPr>
              <w:t xml:space="preserve">Elements of the B-BBEE </w:t>
            </w:r>
            <w:r w:rsidRPr="009F553A">
              <w:rPr>
                <w:b/>
              </w:rPr>
              <w:t>Scorecard</w:t>
            </w:r>
          </w:p>
        </w:tc>
      </w:tr>
      <w:tr w:rsidR="00F02BA2" w:rsidRPr="009F553A" w14:paraId="3C79E522" w14:textId="77777777" w:rsidTr="00AA4F0E">
        <w:tc>
          <w:tcPr>
            <w:tcW w:w="1036" w:type="pct"/>
            <w:hideMark/>
          </w:tcPr>
          <w:p w14:paraId="6F629CE9" w14:textId="719DE75E" w:rsidR="00F02BA2" w:rsidRPr="009F553A" w:rsidRDefault="00F02BA2" w:rsidP="00AA4F0E">
            <w:pPr>
              <w:spacing w:beforeLines="40" w:before="96" w:afterLines="40" w:after="96" w:line="240" w:lineRule="auto"/>
              <w:jc w:val="center"/>
              <w:rPr>
                <w:b/>
              </w:rPr>
            </w:pPr>
            <w:r w:rsidRPr="009F553A">
              <w:rPr>
                <w:b/>
                <w:lang w:val="en-GB"/>
              </w:rPr>
              <w:t>Code 000</w:t>
            </w:r>
          </w:p>
        </w:tc>
        <w:tc>
          <w:tcPr>
            <w:tcW w:w="3964" w:type="pct"/>
            <w:hideMark/>
          </w:tcPr>
          <w:p w14:paraId="352A8D42" w14:textId="77777777" w:rsidR="00F02BA2" w:rsidRPr="009F553A" w:rsidRDefault="00F02BA2" w:rsidP="00AA4F0E">
            <w:pPr>
              <w:spacing w:beforeLines="40" w:before="96" w:afterLines="40" w:after="96" w:line="240" w:lineRule="auto"/>
              <w:rPr>
                <w:b/>
              </w:rPr>
            </w:pPr>
            <w:r w:rsidRPr="009F553A">
              <w:rPr>
                <w:b/>
                <w:lang w:val="en-GB"/>
              </w:rPr>
              <w:t xml:space="preserve">Specialised Enterprises  </w:t>
            </w:r>
          </w:p>
        </w:tc>
      </w:tr>
      <w:tr w:rsidR="00F02BA2" w:rsidRPr="009F553A" w14:paraId="7D4B65D3" w14:textId="77777777" w:rsidTr="00AA4F0E">
        <w:tc>
          <w:tcPr>
            <w:tcW w:w="1036" w:type="pct"/>
            <w:hideMark/>
          </w:tcPr>
          <w:p w14:paraId="2B58201F" w14:textId="77777777" w:rsidR="00F02BA2" w:rsidRPr="009F553A" w:rsidRDefault="00F02BA2" w:rsidP="00AA4F0E">
            <w:pPr>
              <w:spacing w:beforeLines="40" w:before="96" w:afterLines="40" w:after="96" w:line="240" w:lineRule="auto"/>
              <w:jc w:val="center"/>
              <w:rPr>
                <w:b/>
              </w:rPr>
            </w:pPr>
            <w:r w:rsidRPr="009F553A">
              <w:rPr>
                <w:b/>
              </w:rPr>
              <w:t>Code 100</w:t>
            </w:r>
          </w:p>
        </w:tc>
        <w:tc>
          <w:tcPr>
            <w:tcW w:w="3964" w:type="pct"/>
            <w:hideMark/>
          </w:tcPr>
          <w:p w14:paraId="6ED505C6" w14:textId="77777777" w:rsidR="00F02BA2" w:rsidRPr="009F553A" w:rsidRDefault="00F02BA2" w:rsidP="00AA4F0E">
            <w:pPr>
              <w:spacing w:beforeLines="40" w:before="96" w:afterLines="40" w:after="96" w:line="240" w:lineRule="auto"/>
              <w:rPr>
                <w:b/>
              </w:rPr>
            </w:pPr>
            <w:r w:rsidRPr="009F553A">
              <w:rPr>
                <w:b/>
              </w:rPr>
              <w:t>Ownership</w:t>
            </w:r>
          </w:p>
        </w:tc>
      </w:tr>
      <w:tr w:rsidR="00F02BA2" w:rsidRPr="009F553A" w14:paraId="7BBCAE12" w14:textId="77777777" w:rsidTr="00AA4F0E">
        <w:tc>
          <w:tcPr>
            <w:tcW w:w="1036" w:type="pct"/>
            <w:hideMark/>
          </w:tcPr>
          <w:p w14:paraId="508E5B3E" w14:textId="77777777" w:rsidR="00F02BA2" w:rsidRPr="009F553A" w:rsidRDefault="00F02BA2" w:rsidP="00AA4F0E">
            <w:pPr>
              <w:spacing w:beforeLines="40" w:before="96" w:afterLines="40" w:after="96" w:line="240" w:lineRule="auto"/>
              <w:jc w:val="center"/>
              <w:rPr>
                <w:b/>
              </w:rPr>
            </w:pPr>
            <w:r w:rsidRPr="009F553A">
              <w:rPr>
                <w:b/>
              </w:rPr>
              <w:t>Code 200</w:t>
            </w:r>
          </w:p>
        </w:tc>
        <w:tc>
          <w:tcPr>
            <w:tcW w:w="3964" w:type="pct"/>
            <w:hideMark/>
          </w:tcPr>
          <w:p w14:paraId="004F42A7" w14:textId="77777777" w:rsidR="00F02BA2" w:rsidRPr="009F553A" w:rsidRDefault="00F02BA2" w:rsidP="00AA4F0E">
            <w:pPr>
              <w:spacing w:beforeLines="40" w:before="96" w:afterLines="40" w:after="96" w:line="240" w:lineRule="auto"/>
              <w:rPr>
                <w:b/>
              </w:rPr>
            </w:pPr>
            <w:r w:rsidRPr="009F553A">
              <w:rPr>
                <w:b/>
              </w:rPr>
              <w:t>Management Control</w:t>
            </w:r>
          </w:p>
        </w:tc>
      </w:tr>
      <w:tr w:rsidR="00F02BA2" w:rsidRPr="009F553A" w14:paraId="5B1E0EF0" w14:textId="77777777" w:rsidTr="00AA4F0E">
        <w:tc>
          <w:tcPr>
            <w:tcW w:w="1036" w:type="pct"/>
            <w:hideMark/>
          </w:tcPr>
          <w:p w14:paraId="106EEB98" w14:textId="77777777" w:rsidR="00F02BA2" w:rsidRPr="009F553A" w:rsidRDefault="00F02BA2" w:rsidP="00AA4F0E">
            <w:pPr>
              <w:spacing w:beforeLines="40" w:before="96" w:afterLines="40" w:after="96" w:line="240" w:lineRule="auto"/>
              <w:jc w:val="center"/>
              <w:rPr>
                <w:b/>
              </w:rPr>
            </w:pPr>
            <w:r w:rsidRPr="009F553A">
              <w:rPr>
                <w:b/>
              </w:rPr>
              <w:t>Code 300</w:t>
            </w:r>
          </w:p>
        </w:tc>
        <w:tc>
          <w:tcPr>
            <w:tcW w:w="3964" w:type="pct"/>
            <w:hideMark/>
          </w:tcPr>
          <w:p w14:paraId="0A50DC3F" w14:textId="51C1FAE8" w:rsidR="00F02BA2" w:rsidRPr="009F553A" w:rsidRDefault="00F02BA2" w:rsidP="00AA4F0E">
            <w:pPr>
              <w:spacing w:beforeLines="40" w:before="96" w:afterLines="40" w:after="96" w:line="240" w:lineRule="auto"/>
              <w:rPr>
                <w:b/>
              </w:rPr>
            </w:pPr>
            <w:r w:rsidRPr="009F553A">
              <w:rPr>
                <w:b/>
              </w:rPr>
              <w:t>Skills Development</w:t>
            </w:r>
          </w:p>
        </w:tc>
      </w:tr>
      <w:tr w:rsidR="00F02BA2" w:rsidRPr="009F553A" w14:paraId="34894191" w14:textId="77777777" w:rsidTr="00AA4F0E">
        <w:tc>
          <w:tcPr>
            <w:tcW w:w="1036" w:type="pct"/>
            <w:hideMark/>
          </w:tcPr>
          <w:p w14:paraId="2B2FF3EA" w14:textId="77777777" w:rsidR="00F02BA2" w:rsidRPr="009F553A" w:rsidRDefault="00F02BA2" w:rsidP="00AA4F0E">
            <w:pPr>
              <w:spacing w:beforeLines="40" w:before="96" w:afterLines="40" w:after="96" w:line="240" w:lineRule="auto"/>
              <w:jc w:val="center"/>
              <w:rPr>
                <w:b/>
              </w:rPr>
            </w:pPr>
            <w:r w:rsidRPr="009F553A">
              <w:rPr>
                <w:b/>
              </w:rPr>
              <w:t>Code 400</w:t>
            </w:r>
          </w:p>
        </w:tc>
        <w:tc>
          <w:tcPr>
            <w:tcW w:w="3964" w:type="pct"/>
            <w:hideMark/>
          </w:tcPr>
          <w:p w14:paraId="69AD32F8" w14:textId="19C37691" w:rsidR="00F02BA2" w:rsidRPr="009F553A" w:rsidRDefault="00F02BA2" w:rsidP="00AA4F0E">
            <w:pPr>
              <w:spacing w:beforeLines="40" w:before="96" w:afterLines="40" w:after="96" w:line="240" w:lineRule="auto"/>
              <w:rPr>
                <w:b/>
              </w:rPr>
            </w:pPr>
            <w:r w:rsidRPr="009F553A">
              <w:rPr>
                <w:b/>
              </w:rPr>
              <w:t>Enterprise and Supplier Development</w:t>
            </w:r>
          </w:p>
        </w:tc>
      </w:tr>
      <w:tr w:rsidR="00F02BA2" w:rsidRPr="009F553A" w14:paraId="78D4EE64" w14:textId="77777777" w:rsidTr="00AA4F0E">
        <w:tc>
          <w:tcPr>
            <w:tcW w:w="1036" w:type="pct"/>
            <w:hideMark/>
          </w:tcPr>
          <w:p w14:paraId="10A5199E" w14:textId="77777777" w:rsidR="00F02BA2" w:rsidRPr="009F553A" w:rsidRDefault="00F02BA2" w:rsidP="00AA4F0E">
            <w:pPr>
              <w:spacing w:beforeLines="40" w:before="96" w:afterLines="40" w:after="96" w:line="240" w:lineRule="auto"/>
              <w:jc w:val="center"/>
              <w:rPr>
                <w:b/>
              </w:rPr>
            </w:pPr>
            <w:r w:rsidRPr="009F553A">
              <w:rPr>
                <w:b/>
              </w:rPr>
              <w:t>Code 500</w:t>
            </w:r>
          </w:p>
        </w:tc>
        <w:tc>
          <w:tcPr>
            <w:tcW w:w="3964" w:type="pct"/>
            <w:hideMark/>
          </w:tcPr>
          <w:p w14:paraId="28D46FE2" w14:textId="7AA85BCF" w:rsidR="00F02BA2" w:rsidRPr="009F553A" w:rsidRDefault="00F02BA2" w:rsidP="00AA4F0E">
            <w:pPr>
              <w:spacing w:beforeLines="40" w:before="96" w:afterLines="40" w:after="96" w:line="240" w:lineRule="auto"/>
              <w:rPr>
                <w:b/>
              </w:rPr>
            </w:pPr>
            <w:r w:rsidRPr="009F553A">
              <w:rPr>
                <w:b/>
              </w:rPr>
              <w:t>Socio-Economic Development</w:t>
            </w:r>
          </w:p>
        </w:tc>
      </w:tr>
    </w:tbl>
    <w:p w14:paraId="2562191F" w14:textId="77777777" w:rsidR="00F02BA2" w:rsidRPr="009F553A" w:rsidRDefault="00F02BA2" w:rsidP="00D14F50">
      <w:pPr>
        <w:pStyle w:val="Heading7"/>
      </w:pPr>
    </w:p>
    <w:p w14:paraId="3F6A90F4" w14:textId="77777777" w:rsidR="00F02BA2" w:rsidRPr="009F553A" w:rsidRDefault="00F02BA2" w:rsidP="00D14F50">
      <w:pPr>
        <w:pStyle w:val="Heading7"/>
      </w:pPr>
      <w:r w:rsidRPr="009F553A">
        <w:t xml:space="preserve">B-BBEE Codes of Good Practice </w:t>
      </w:r>
    </w:p>
    <w:p w14:paraId="7647C08C" w14:textId="026E3A4A" w:rsidR="00F02BA2" w:rsidRPr="009F553A" w:rsidRDefault="00F02BA2" w:rsidP="00F02BA2">
      <w:pPr>
        <w:autoSpaceDE w:val="0"/>
        <w:autoSpaceDN w:val="0"/>
        <w:adjustRightInd w:val="0"/>
        <w:spacing w:line="271" w:lineRule="auto"/>
        <w:jc w:val="both"/>
        <w:rPr>
          <w:lang w:val="en-GB"/>
        </w:rPr>
      </w:pPr>
      <w:r w:rsidRPr="009F553A">
        <w:rPr>
          <w:lang w:val="en-GB"/>
        </w:rPr>
        <w:t xml:space="preserve">The scores for the measured entity’s B-BBEE Scorecard are calculated in accordance with the criteria in the </w:t>
      </w:r>
      <w:r w:rsidRPr="009F553A">
        <w:rPr>
          <w:i/>
          <w:lang w:val="en-GB"/>
        </w:rPr>
        <w:t>B-BBEE Codes of Good Practice</w:t>
      </w:r>
      <w:r w:rsidRPr="009F553A">
        <w:rPr>
          <w:lang w:val="en-GB"/>
        </w:rPr>
        <w:t xml:space="preserve"> issued by the Department of Trade and Industry (the DTI) as per </w:t>
      </w:r>
      <w:r w:rsidRPr="009F553A">
        <w:rPr>
          <w:i/>
          <w:lang w:val="en-GB"/>
        </w:rPr>
        <w:t>General Notice 1019 of 2013 in Government Gazette No. 36928 on 11 October 2013</w:t>
      </w:r>
      <w:r w:rsidRPr="009F553A">
        <w:rPr>
          <w:lang w:val="en-GB"/>
        </w:rPr>
        <w:t>. The B-BBEE Codes of Good Practice will apply to all B-BBEE Verification Certificates issued for financial years ended after 1 May 2015</w:t>
      </w:r>
      <w:r w:rsidRPr="009F553A">
        <w:rPr>
          <w:rStyle w:val="FootnoteReference"/>
          <w:lang w:val="en-GB"/>
        </w:rPr>
        <w:footnoteReference w:id="43"/>
      </w:r>
      <w:r w:rsidRPr="009F553A">
        <w:rPr>
          <w:lang w:val="en-GB"/>
        </w:rPr>
        <w:t xml:space="preserve">. Minor amendments affecting the calculation of the B-BBEE Scorecard were made to Code 400 issued in </w:t>
      </w:r>
      <w:r w:rsidRPr="009F553A">
        <w:rPr>
          <w:i/>
          <w:lang w:val="en-GB"/>
        </w:rPr>
        <w:t>General</w:t>
      </w:r>
      <w:r w:rsidRPr="009F553A">
        <w:rPr>
          <w:lang w:val="en-GB"/>
        </w:rPr>
        <w:t xml:space="preserve"> </w:t>
      </w:r>
      <w:r w:rsidRPr="009F553A">
        <w:rPr>
          <w:i/>
          <w:lang w:val="en-GB"/>
        </w:rPr>
        <w:t>Notice 407 of 2013 in Government Gazette No. 38765 on 6 May 2015</w:t>
      </w:r>
      <w:r w:rsidRPr="009F553A">
        <w:rPr>
          <w:lang w:val="en-GB"/>
        </w:rPr>
        <w:t xml:space="preserve">. </w:t>
      </w:r>
    </w:p>
    <w:p w14:paraId="39B2A7E1" w14:textId="77777777" w:rsidR="00F02BA2" w:rsidRPr="009F553A" w:rsidRDefault="00F02BA2" w:rsidP="00D14F50">
      <w:pPr>
        <w:pStyle w:val="Heading7"/>
      </w:pPr>
      <w:r w:rsidRPr="009F553A">
        <w:t xml:space="preserve">Framework for Accreditation and Verification by all Verification Agencies </w:t>
      </w:r>
    </w:p>
    <w:p w14:paraId="15DF47AB" w14:textId="341C5F21" w:rsidR="00F02BA2" w:rsidRPr="009F553A" w:rsidRDefault="00F02BA2" w:rsidP="00F02BA2">
      <w:pPr>
        <w:autoSpaceDE w:val="0"/>
        <w:autoSpaceDN w:val="0"/>
        <w:adjustRightInd w:val="0"/>
        <w:spacing w:line="271" w:lineRule="auto"/>
        <w:jc w:val="both"/>
        <w:rPr>
          <w:lang w:val="en-GB"/>
        </w:rPr>
      </w:pPr>
      <w:r w:rsidRPr="009F553A">
        <w:rPr>
          <w:lang w:val="en-GB"/>
        </w:rPr>
        <w:t xml:space="preserve">The DTI published </w:t>
      </w:r>
      <w:r w:rsidRPr="009F553A">
        <w:rPr>
          <w:i/>
          <w:lang w:val="en-GB"/>
        </w:rPr>
        <w:t>Board Notice 776 in Government Gazette No. 31255 on 18 July 2008</w:t>
      </w:r>
      <w:r w:rsidRPr="009F553A">
        <w:rPr>
          <w:lang w:val="en-GB"/>
        </w:rPr>
        <w:t>, as the “</w:t>
      </w:r>
      <w:r w:rsidRPr="009F553A">
        <w:rPr>
          <w:i/>
          <w:lang w:val="en-GB"/>
        </w:rPr>
        <w:t>Framework for Accreditation and Verification by all Verification Agencie</w:t>
      </w:r>
      <w:r w:rsidRPr="009F553A">
        <w:rPr>
          <w:lang w:val="en-GB"/>
        </w:rPr>
        <w:t xml:space="preserve">s” (the </w:t>
      </w:r>
      <w:r w:rsidRPr="009F553A">
        <w:rPr>
          <w:i/>
          <w:lang w:val="en-GB"/>
        </w:rPr>
        <w:t>Verification Manual</w:t>
      </w:r>
      <w:r w:rsidRPr="009F553A">
        <w:rPr>
          <w:lang w:val="en-GB"/>
        </w:rPr>
        <w:t xml:space="preserve">). </w:t>
      </w:r>
      <w:r w:rsidRPr="009F553A">
        <w:rPr>
          <w:b/>
          <w:lang w:val="en-GB"/>
        </w:rPr>
        <w:t>Appendices 2-8,</w:t>
      </w:r>
      <w:r w:rsidRPr="009F553A">
        <w:rPr>
          <w:lang w:val="en-GB"/>
        </w:rPr>
        <w:t xml:space="preserve"> set out on pages 37-73 of the </w:t>
      </w:r>
      <w:r w:rsidRPr="009F553A">
        <w:rPr>
          <w:i/>
          <w:lang w:val="en-GB"/>
        </w:rPr>
        <w:t>Verification Manual,</w:t>
      </w:r>
      <w:r w:rsidRPr="009F553A">
        <w:rPr>
          <w:b/>
          <w:lang w:val="en-GB"/>
        </w:rPr>
        <w:t xml:space="preserve"> </w:t>
      </w:r>
      <w:r w:rsidRPr="009F553A">
        <w:rPr>
          <w:lang w:val="en-GB"/>
        </w:rPr>
        <w:t>provide the “</w:t>
      </w:r>
      <w:r w:rsidRPr="009F553A">
        <w:rPr>
          <w:i/>
        </w:rPr>
        <w:t>Methodologies for Verification of Broad-Based Black Economic Empowerment (B-BBEE) Codes of Good Practice</w:t>
      </w:r>
      <w:r w:rsidRPr="009F553A">
        <w:t xml:space="preserve">” with requirements and practical guidance for verification agencies providing “B-BBEE Verification Services” </w:t>
      </w:r>
      <w:r w:rsidRPr="009F553A">
        <w:rPr>
          <w:lang w:val="en-GB"/>
        </w:rPr>
        <w:t xml:space="preserve">in determining </w:t>
      </w:r>
      <w:r w:rsidRPr="009F553A">
        <w:t xml:space="preserve">the scores for the </w:t>
      </w:r>
      <w:r w:rsidRPr="009F553A">
        <w:rPr>
          <w:lang w:val="en-GB"/>
        </w:rPr>
        <w:t xml:space="preserve">B-BBEE Scorecard </w:t>
      </w:r>
      <w:r w:rsidRPr="009F553A">
        <w:t xml:space="preserve">for each of the Code Series 000-700 </w:t>
      </w:r>
      <w:r w:rsidRPr="009F553A">
        <w:rPr>
          <w:lang w:val="en-GB"/>
        </w:rPr>
        <w:t xml:space="preserve">and the resultant B-BBEE Status reflected on B-BBEE Verification Certificates issued by any verification agency.  </w:t>
      </w:r>
    </w:p>
    <w:p w14:paraId="31CD384C" w14:textId="77777777" w:rsidR="00F02BA2" w:rsidRPr="009F553A" w:rsidRDefault="00F02BA2" w:rsidP="00D14F50">
      <w:pPr>
        <w:pStyle w:val="Heading7"/>
      </w:pPr>
      <w:r w:rsidRPr="009F553A">
        <w:t>Transitional Arrangements</w:t>
      </w:r>
    </w:p>
    <w:p w14:paraId="28F598E6" w14:textId="5663A784" w:rsidR="00F02BA2" w:rsidRPr="009F553A" w:rsidRDefault="00F02BA2" w:rsidP="00F02BA2">
      <w:pPr>
        <w:autoSpaceDE w:val="0"/>
        <w:autoSpaceDN w:val="0"/>
        <w:adjustRightInd w:val="0"/>
        <w:spacing w:line="271" w:lineRule="auto"/>
        <w:jc w:val="both"/>
        <w:rPr>
          <w:lang w:val="en-GB"/>
        </w:rPr>
      </w:pPr>
      <w:r w:rsidRPr="009F553A">
        <w:rPr>
          <w:lang w:val="en-GB"/>
        </w:rPr>
        <w:t xml:space="preserve">The DTI is currently reviewing the Codes and in the course of this, it is expected that the </w:t>
      </w:r>
      <w:r w:rsidRPr="009F553A">
        <w:rPr>
          <w:i/>
          <w:lang w:val="en-GB"/>
        </w:rPr>
        <w:t>Verification Manual</w:t>
      </w:r>
      <w:r w:rsidRPr="009F553A">
        <w:rPr>
          <w:lang w:val="en-GB"/>
        </w:rPr>
        <w:t xml:space="preserve"> will be reviewed and more detailed guidance for determining the B-BBEE Scorecard will be incorporated in </w:t>
      </w:r>
      <w:r w:rsidRPr="009F553A">
        <w:rPr>
          <w:i/>
          <w:lang w:val="en-GB"/>
        </w:rPr>
        <w:t>SASAE 3502</w:t>
      </w:r>
      <w:r w:rsidRPr="009F553A">
        <w:rPr>
          <w:lang w:val="en-GB"/>
        </w:rPr>
        <w:t xml:space="preserve"> (</w:t>
      </w:r>
      <w:r w:rsidRPr="009F553A">
        <w:rPr>
          <w:i/>
          <w:lang w:val="en-GB"/>
        </w:rPr>
        <w:t>Revised)</w:t>
      </w:r>
      <w:r w:rsidRPr="009F553A">
        <w:rPr>
          <w:lang w:val="en-GB"/>
        </w:rPr>
        <w:t xml:space="preserve"> to be issued by the IRBA. As a transitional arrangement, B-BBEE approved registered auditors and their engagement teams shall apply the guidance for Verification Agencies in Appendices 2-8</w:t>
      </w:r>
      <w:r w:rsidRPr="009F553A">
        <w:rPr>
          <w:b/>
          <w:lang w:val="en-GB"/>
        </w:rPr>
        <w:t xml:space="preserve"> </w:t>
      </w:r>
      <w:r w:rsidRPr="009F553A">
        <w:rPr>
          <w:lang w:val="en-GB"/>
        </w:rPr>
        <w:t>of the</w:t>
      </w:r>
      <w:r w:rsidRPr="009F553A">
        <w:rPr>
          <w:b/>
          <w:lang w:val="en-GB"/>
        </w:rPr>
        <w:t xml:space="preserve"> </w:t>
      </w:r>
      <w:r w:rsidRPr="009F553A">
        <w:rPr>
          <w:i/>
          <w:lang w:val="en-GB"/>
        </w:rPr>
        <w:t>Verification Manual</w:t>
      </w:r>
      <w:r w:rsidRPr="009F553A">
        <w:rPr>
          <w:lang w:val="en-GB"/>
        </w:rPr>
        <w:t xml:space="preserve">, adapted as necessary to meet the requirements of SASAE 3502 </w:t>
      </w:r>
      <w:r w:rsidRPr="009F553A">
        <w:rPr>
          <w:lang w:val="en-GB"/>
        </w:rPr>
        <w:lastRenderedPageBreak/>
        <w:t xml:space="preserve">(Revised), when performing B-BBEE assurance engagements and issuing B-BBEE Verification Certificates after </w:t>
      </w:r>
      <w:r w:rsidRPr="009F553A">
        <w:rPr>
          <w:b/>
          <w:lang w:val="en-GB"/>
        </w:rPr>
        <w:t>1 October 2011.</w:t>
      </w:r>
      <w:r w:rsidRPr="009F553A">
        <w:rPr>
          <w:lang w:val="en-GB"/>
        </w:rPr>
        <w:t xml:space="preserve"> </w:t>
      </w:r>
    </w:p>
    <w:p w14:paraId="70F7687F" w14:textId="77777777" w:rsidR="00F02BA2" w:rsidRPr="009F553A" w:rsidRDefault="00F02BA2" w:rsidP="00D14F50">
      <w:pPr>
        <w:pStyle w:val="Heading7"/>
      </w:pPr>
      <w:r w:rsidRPr="009F553A">
        <w:t>Sector Codes</w:t>
      </w:r>
    </w:p>
    <w:p w14:paraId="5E70D223" w14:textId="068FC024" w:rsidR="00F02BA2" w:rsidRPr="009F553A" w:rsidRDefault="00F02BA2" w:rsidP="00F02BA2">
      <w:pPr>
        <w:keepNext/>
        <w:keepLines/>
        <w:autoSpaceDE w:val="0"/>
        <w:autoSpaceDN w:val="0"/>
        <w:adjustRightInd w:val="0"/>
        <w:spacing w:line="271" w:lineRule="auto"/>
        <w:jc w:val="both"/>
        <w:rPr>
          <w:lang w:val="en-GB"/>
        </w:rPr>
      </w:pPr>
      <w:r w:rsidRPr="009F553A">
        <w:rPr>
          <w:lang w:val="en-GB"/>
        </w:rPr>
        <w:t>Measured entities to</w:t>
      </w:r>
      <w:r w:rsidRPr="009F553A">
        <w:t xml:space="preserve"> which an industry Sector Code issued by the DTI applies may apply different weightings to the calculations of the </w:t>
      </w:r>
      <w:r w:rsidRPr="009F553A">
        <w:rPr>
          <w:lang w:val="en-GB"/>
        </w:rPr>
        <w:t>B-BBEE Scorecard</w:t>
      </w:r>
      <w:r w:rsidRPr="009F553A">
        <w:t xml:space="preserve">. </w:t>
      </w:r>
      <w:r w:rsidRPr="009F553A">
        <w:rPr>
          <w:lang w:val="en-GB"/>
        </w:rPr>
        <w:t xml:space="preserve">B-BBEE approved registered auditors and their engagement teams must have a working knowledge of the Generic Codes and relevant Sector Codes gazetted by the </w:t>
      </w:r>
      <w:r w:rsidRPr="009F553A">
        <w:t>DTI</w:t>
      </w:r>
      <w:r w:rsidRPr="009F553A">
        <w:rPr>
          <w:lang w:val="en-GB"/>
        </w:rPr>
        <w:t xml:space="preserve"> that apply to the measured entity. </w:t>
      </w:r>
    </w:p>
    <w:p w14:paraId="293A6840" w14:textId="346B004B" w:rsidR="00F02BA2" w:rsidRPr="009F553A" w:rsidRDefault="00F02BA2" w:rsidP="00F02BA2">
      <w:pPr>
        <w:keepNext/>
        <w:keepLines/>
        <w:autoSpaceDE w:val="0"/>
        <w:autoSpaceDN w:val="0"/>
        <w:adjustRightInd w:val="0"/>
        <w:spacing w:line="271" w:lineRule="auto"/>
        <w:jc w:val="both"/>
        <w:rPr>
          <w:lang w:val="en-GB"/>
        </w:rPr>
      </w:pPr>
      <w:r w:rsidRPr="009F553A">
        <w:rPr>
          <w:lang w:val="en-GB"/>
        </w:rPr>
        <w:t xml:space="preserve">The guidance in </w:t>
      </w:r>
      <w:r w:rsidRPr="009F553A">
        <w:rPr>
          <w:b/>
          <w:lang w:val="en-GB"/>
        </w:rPr>
        <w:t>Appendices B1-B8</w:t>
      </w:r>
      <w:r w:rsidRPr="009F553A">
        <w:rPr>
          <w:lang w:val="en-GB"/>
        </w:rPr>
        <w:t xml:space="preserve"> of the </w:t>
      </w:r>
      <w:r w:rsidRPr="009F553A">
        <w:rPr>
          <w:i/>
          <w:lang w:val="en-GB"/>
        </w:rPr>
        <w:t>Verification Manual</w:t>
      </w:r>
      <w:r w:rsidRPr="009F553A">
        <w:rPr>
          <w:lang w:val="en-GB"/>
        </w:rPr>
        <w:t xml:space="preserve"> is based on the Generic Codes. Consequently, the B-BBEE approved registered auditors and their engagement teams need to familiarise themselves with the changes to elements of the B-BBEE Scorecard, or weightings for any relevant Sector Code applied in determining the score for the B-BBEE Scorecard and B-BBEE Status for the measured entity.  </w:t>
      </w:r>
    </w:p>
    <w:p w14:paraId="40BE296E" w14:textId="77777777" w:rsidR="00F02BA2" w:rsidRPr="009F553A" w:rsidRDefault="00F02BA2" w:rsidP="00D14F50">
      <w:pPr>
        <w:pStyle w:val="Heading7"/>
        <w:rPr>
          <w:lang w:val="en-GB"/>
        </w:rPr>
      </w:pPr>
      <w:r w:rsidRPr="009F553A">
        <w:rPr>
          <w:lang w:val="en-GB"/>
        </w:rPr>
        <w:t>Sector Codes Status</w:t>
      </w:r>
    </w:p>
    <w:p w14:paraId="5A48340E" w14:textId="77777777" w:rsidR="00F02BA2" w:rsidRPr="009F553A" w:rsidRDefault="00F02BA2" w:rsidP="00F02BA2">
      <w:pPr>
        <w:autoSpaceDE w:val="0"/>
        <w:autoSpaceDN w:val="0"/>
        <w:adjustRightInd w:val="0"/>
        <w:spacing w:line="271" w:lineRule="auto"/>
        <w:jc w:val="both"/>
        <w:rPr>
          <w:lang w:val="en-GB"/>
        </w:rPr>
      </w:pPr>
      <w:r w:rsidRPr="009F553A">
        <w:rPr>
          <w:lang w:val="en-GB"/>
        </w:rPr>
        <w:t xml:space="preserve">The following Sector Codes have been issued and repealed by the </w:t>
      </w:r>
      <w:r w:rsidRPr="009F553A">
        <w:t>DTI</w:t>
      </w:r>
      <w:r w:rsidRPr="009F553A">
        <w:rPr>
          <w:lang w:val="en-GB"/>
        </w:rPr>
        <w:t xml:space="preserve"> to date: </w:t>
      </w:r>
    </w:p>
    <w:tbl>
      <w:tblPr>
        <w:tblStyle w:val="TableGrid"/>
        <w:tblW w:w="5000" w:type="pct"/>
        <w:tblLook w:val="04A0" w:firstRow="1" w:lastRow="0" w:firstColumn="1" w:lastColumn="0" w:noHBand="0" w:noVBand="1"/>
      </w:tblPr>
      <w:tblGrid>
        <w:gridCol w:w="6460"/>
        <w:gridCol w:w="2200"/>
      </w:tblGrid>
      <w:tr w:rsidR="00F02BA2" w:rsidRPr="009F553A" w14:paraId="2725D6AC" w14:textId="77777777" w:rsidTr="00AA4F0E">
        <w:trPr>
          <w:trHeight w:val="227"/>
        </w:trPr>
        <w:tc>
          <w:tcPr>
            <w:tcW w:w="5000" w:type="pct"/>
            <w:gridSpan w:val="2"/>
            <w:tcBorders>
              <w:top w:val="single" w:sz="4" w:space="0" w:color="auto"/>
              <w:left w:val="single" w:sz="4" w:space="0" w:color="auto"/>
              <w:bottom w:val="single" w:sz="4" w:space="0" w:color="auto"/>
              <w:right w:val="single" w:sz="4" w:space="0" w:color="auto"/>
            </w:tcBorders>
            <w:hideMark/>
          </w:tcPr>
          <w:p w14:paraId="1F01E7C9" w14:textId="77777777" w:rsidR="00F02BA2" w:rsidRPr="009F553A" w:rsidRDefault="00F02BA2" w:rsidP="00AA4F0E">
            <w:pPr>
              <w:autoSpaceDE w:val="0"/>
              <w:autoSpaceDN w:val="0"/>
              <w:adjustRightInd w:val="0"/>
              <w:spacing w:before="40" w:after="40" w:line="240" w:lineRule="auto"/>
              <w:rPr>
                <w:lang w:val="en-GB"/>
              </w:rPr>
            </w:pPr>
            <w:r w:rsidRPr="009F553A">
              <w:rPr>
                <w:b/>
                <w:bCs/>
              </w:rPr>
              <w:t>Sector Codes Gazetted under Section 9(1)</w:t>
            </w:r>
          </w:p>
        </w:tc>
      </w:tr>
      <w:tr w:rsidR="00F02BA2" w:rsidRPr="009F553A" w14:paraId="0DCB6B4A"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hideMark/>
          </w:tcPr>
          <w:p w14:paraId="71A9575A" w14:textId="77777777" w:rsidR="00F02BA2" w:rsidRPr="009F553A" w:rsidRDefault="00F02BA2" w:rsidP="00AA4F0E">
            <w:pPr>
              <w:autoSpaceDE w:val="0"/>
              <w:autoSpaceDN w:val="0"/>
              <w:adjustRightInd w:val="0"/>
              <w:spacing w:before="40" w:after="40" w:line="240" w:lineRule="auto"/>
              <w:jc w:val="both"/>
              <w:rPr>
                <w:lang w:val="en-GB"/>
              </w:rPr>
            </w:pPr>
            <w:r w:rsidRPr="009F553A">
              <w:rPr>
                <w:b/>
              </w:rPr>
              <w:t>Sector Codes</w:t>
            </w:r>
          </w:p>
        </w:tc>
        <w:tc>
          <w:tcPr>
            <w:tcW w:w="1270" w:type="pct"/>
            <w:tcBorders>
              <w:top w:val="single" w:sz="4" w:space="0" w:color="auto"/>
              <w:left w:val="single" w:sz="4" w:space="0" w:color="auto"/>
              <w:bottom w:val="single" w:sz="4" w:space="0" w:color="auto"/>
              <w:right w:val="single" w:sz="4" w:space="0" w:color="auto"/>
            </w:tcBorders>
            <w:hideMark/>
          </w:tcPr>
          <w:p w14:paraId="088913DB" w14:textId="77777777" w:rsidR="00F02BA2" w:rsidRPr="009F553A" w:rsidRDefault="00F02BA2" w:rsidP="00AA4F0E">
            <w:pPr>
              <w:autoSpaceDE w:val="0"/>
              <w:autoSpaceDN w:val="0"/>
              <w:adjustRightInd w:val="0"/>
              <w:spacing w:before="40" w:after="40" w:line="240" w:lineRule="auto"/>
              <w:rPr>
                <w:lang w:val="en-GB"/>
              </w:rPr>
            </w:pPr>
            <w:r w:rsidRPr="009F553A">
              <w:rPr>
                <w:b/>
              </w:rPr>
              <w:t>Effective Date</w:t>
            </w:r>
          </w:p>
        </w:tc>
      </w:tr>
      <w:tr w:rsidR="00F02BA2" w:rsidRPr="009F553A" w14:paraId="5DFD3DBF"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4FDFA83C" w14:textId="77777777" w:rsidR="00F02BA2" w:rsidRPr="009F553A" w:rsidRDefault="00F02BA2" w:rsidP="00AA4F0E">
            <w:pPr>
              <w:autoSpaceDE w:val="0"/>
              <w:autoSpaceDN w:val="0"/>
              <w:adjustRightInd w:val="0"/>
              <w:spacing w:before="40" w:after="40" w:line="240" w:lineRule="auto"/>
              <w:jc w:val="both"/>
              <w:rPr>
                <w:bCs/>
              </w:rPr>
            </w:pPr>
            <w:r w:rsidRPr="009F553A">
              <w:rPr>
                <w:bCs/>
              </w:rPr>
              <w:t>Agri-BEE Sector Code</w:t>
            </w:r>
          </w:p>
        </w:tc>
        <w:tc>
          <w:tcPr>
            <w:tcW w:w="1270" w:type="pct"/>
            <w:tcBorders>
              <w:top w:val="single" w:sz="4" w:space="0" w:color="auto"/>
              <w:left w:val="single" w:sz="4" w:space="0" w:color="auto"/>
              <w:bottom w:val="single" w:sz="4" w:space="0" w:color="auto"/>
              <w:right w:val="single" w:sz="4" w:space="0" w:color="auto"/>
            </w:tcBorders>
          </w:tcPr>
          <w:p w14:paraId="5245E208" w14:textId="77777777" w:rsidR="00F02BA2" w:rsidRPr="009F553A" w:rsidRDefault="00F02BA2" w:rsidP="00AA4F0E">
            <w:pPr>
              <w:autoSpaceDE w:val="0"/>
              <w:autoSpaceDN w:val="0"/>
              <w:adjustRightInd w:val="0"/>
              <w:spacing w:before="40" w:after="40" w:line="240" w:lineRule="auto"/>
            </w:pPr>
            <w:r w:rsidRPr="009F553A">
              <w:t>28 December 2012</w:t>
            </w:r>
          </w:p>
        </w:tc>
      </w:tr>
      <w:tr w:rsidR="00F02BA2" w:rsidRPr="009F553A" w14:paraId="4A556394"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5736B75B" w14:textId="77777777" w:rsidR="00F02BA2" w:rsidRPr="009F553A" w:rsidRDefault="00F02BA2" w:rsidP="00AA4F0E">
            <w:pPr>
              <w:autoSpaceDE w:val="0"/>
              <w:autoSpaceDN w:val="0"/>
              <w:adjustRightInd w:val="0"/>
              <w:spacing w:before="40" w:after="40" w:line="240" w:lineRule="auto"/>
              <w:jc w:val="both"/>
              <w:rPr>
                <w:bCs/>
              </w:rPr>
            </w:pPr>
            <w:r w:rsidRPr="009F553A">
              <w:rPr>
                <w:bCs/>
              </w:rPr>
              <w:t>Financial Sector Code</w:t>
            </w:r>
          </w:p>
        </w:tc>
        <w:tc>
          <w:tcPr>
            <w:tcW w:w="1270" w:type="pct"/>
            <w:tcBorders>
              <w:top w:val="single" w:sz="4" w:space="0" w:color="auto"/>
              <w:left w:val="single" w:sz="4" w:space="0" w:color="auto"/>
              <w:bottom w:val="single" w:sz="4" w:space="0" w:color="auto"/>
              <w:right w:val="single" w:sz="4" w:space="0" w:color="auto"/>
            </w:tcBorders>
          </w:tcPr>
          <w:p w14:paraId="6924F845" w14:textId="77777777" w:rsidR="00F02BA2" w:rsidRPr="009F553A" w:rsidRDefault="00F02BA2" w:rsidP="00AA4F0E">
            <w:pPr>
              <w:autoSpaceDE w:val="0"/>
              <w:autoSpaceDN w:val="0"/>
              <w:adjustRightInd w:val="0"/>
              <w:spacing w:before="40" w:after="40" w:line="240" w:lineRule="auto"/>
            </w:pPr>
            <w:r w:rsidRPr="009F553A">
              <w:t>26 November 2012</w:t>
            </w:r>
          </w:p>
        </w:tc>
      </w:tr>
      <w:tr w:rsidR="00F02BA2" w:rsidRPr="009F553A" w14:paraId="78247050"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48DA0FEA" w14:textId="77777777" w:rsidR="00F02BA2" w:rsidRPr="009F553A" w:rsidRDefault="00F02BA2" w:rsidP="00AA4F0E">
            <w:pPr>
              <w:autoSpaceDE w:val="0"/>
              <w:autoSpaceDN w:val="0"/>
              <w:adjustRightInd w:val="0"/>
              <w:spacing w:before="40" w:after="40" w:line="240" w:lineRule="auto"/>
              <w:jc w:val="both"/>
              <w:rPr>
                <w:bCs/>
              </w:rPr>
            </w:pPr>
            <w:r w:rsidRPr="009F553A">
              <w:rPr>
                <w:bCs/>
              </w:rPr>
              <w:t>Information and Communication Technology (ICT) Sector Code</w:t>
            </w:r>
          </w:p>
        </w:tc>
        <w:tc>
          <w:tcPr>
            <w:tcW w:w="1270" w:type="pct"/>
            <w:tcBorders>
              <w:top w:val="single" w:sz="4" w:space="0" w:color="auto"/>
              <w:left w:val="single" w:sz="4" w:space="0" w:color="auto"/>
              <w:bottom w:val="single" w:sz="4" w:space="0" w:color="auto"/>
              <w:right w:val="single" w:sz="4" w:space="0" w:color="auto"/>
            </w:tcBorders>
          </w:tcPr>
          <w:p w14:paraId="70A1541A" w14:textId="77777777" w:rsidR="00F02BA2" w:rsidRPr="009F553A" w:rsidRDefault="00F02BA2" w:rsidP="00AA4F0E">
            <w:pPr>
              <w:autoSpaceDE w:val="0"/>
              <w:autoSpaceDN w:val="0"/>
              <w:adjustRightInd w:val="0"/>
              <w:spacing w:before="40" w:after="40" w:line="240" w:lineRule="auto"/>
            </w:pPr>
            <w:r w:rsidRPr="009F553A">
              <w:t>6 June 2012</w:t>
            </w:r>
          </w:p>
        </w:tc>
      </w:tr>
      <w:tr w:rsidR="00F02BA2" w:rsidRPr="009F553A" w14:paraId="22C9BDC3"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28F5AB78" w14:textId="77777777" w:rsidR="00F02BA2" w:rsidRPr="009F553A" w:rsidRDefault="00F02BA2" w:rsidP="00AA4F0E">
            <w:pPr>
              <w:autoSpaceDE w:val="0"/>
              <w:autoSpaceDN w:val="0"/>
              <w:adjustRightInd w:val="0"/>
              <w:spacing w:before="40" w:after="40" w:line="240" w:lineRule="auto"/>
              <w:jc w:val="both"/>
              <w:rPr>
                <w:bCs/>
              </w:rPr>
            </w:pPr>
            <w:r w:rsidRPr="009F553A">
              <w:rPr>
                <w:bCs/>
              </w:rPr>
              <w:t>Property Sector Code</w:t>
            </w:r>
          </w:p>
        </w:tc>
        <w:tc>
          <w:tcPr>
            <w:tcW w:w="1270" w:type="pct"/>
            <w:tcBorders>
              <w:top w:val="single" w:sz="4" w:space="0" w:color="auto"/>
              <w:left w:val="single" w:sz="4" w:space="0" w:color="auto"/>
              <w:bottom w:val="single" w:sz="4" w:space="0" w:color="auto"/>
              <w:right w:val="single" w:sz="4" w:space="0" w:color="auto"/>
            </w:tcBorders>
          </w:tcPr>
          <w:p w14:paraId="73BFDE8D" w14:textId="77777777" w:rsidR="00F02BA2" w:rsidRPr="009F553A" w:rsidRDefault="00F02BA2" w:rsidP="00AA4F0E">
            <w:pPr>
              <w:autoSpaceDE w:val="0"/>
              <w:autoSpaceDN w:val="0"/>
              <w:adjustRightInd w:val="0"/>
              <w:spacing w:before="40" w:after="40" w:line="240" w:lineRule="auto"/>
            </w:pPr>
            <w:r w:rsidRPr="009F553A">
              <w:t>01 June 2012</w:t>
            </w:r>
          </w:p>
        </w:tc>
      </w:tr>
      <w:tr w:rsidR="00F02BA2" w:rsidRPr="009F553A" w14:paraId="55DAB25A"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3081A31B" w14:textId="77777777" w:rsidR="00F02BA2" w:rsidRPr="009F553A" w:rsidRDefault="00F02BA2" w:rsidP="00AA4F0E">
            <w:pPr>
              <w:autoSpaceDE w:val="0"/>
              <w:autoSpaceDN w:val="0"/>
              <w:adjustRightInd w:val="0"/>
              <w:spacing w:before="40" w:after="40" w:line="240" w:lineRule="auto"/>
              <w:jc w:val="both"/>
              <w:rPr>
                <w:bCs/>
              </w:rPr>
            </w:pPr>
            <w:r w:rsidRPr="009F553A">
              <w:rPr>
                <w:bCs/>
              </w:rPr>
              <w:t>Integrated Transport Sector Code</w:t>
            </w:r>
          </w:p>
        </w:tc>
        <w:tc>
          <w:tcPr>
            <w:tcW w:w="1270" w:type="pct"/>
            <w:tcBorders>
              <w:top w:val="single" w:sz="4" w:space="0" w:color="auto"/>
              <w:left w:val="single" w:sz="4" w:space="0" w:color="auto"/>
              <w:bottom w:val="single" w:sz="4" w:space="0" w:color="auto"/>
              <w:right w:val="single" w:sz="4" w:space="0" w:color="auto"/>
            </w:tcBorders>
          </w:tcPr>
          <w:p w14:paraId="785AFE4C" w14:textId="77777777" w:rsidR="00F02BA2" w:rsidRPr="009F553A" w:rsidRDefault="00F02BA2" w:rsidP="00AA4F0E">
            <w:pPr>
              <w:autoSpaceDE w:val="0"/>
              <w:autoSpaceDN w:val="0"/>
              <w:adjustRightInd w:val="0"/>
              <w:spacing w:before="40" w:after="40" w:line="240" w:lineRule="auto"/>
            </w:pPr>
            <w:r w:rsidRPr="009F553A">
              <w:t>21 August 2009</w:t>
            </w:r>
          </w:p>
        </w:tc>
      </w:tr>
      <w:tr w:rsidR="00F02BA2" w:rsidRPr="009F553A" w14:paraId="74CF2DAA"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41F91391" w14:textId="77777777" w:rsidR="00F02BA2" w:rsidRPr="009F553A" w:rsidRDefault="00F02BA2" w:rsidP="00AA4F0E">
            <w:pPr>
              <w:autoSpaceDE w:val="0"/>
              <w:autoSpaceDN w:val="0"/>
              <w:adjustRightInd w:val="0"/>
              <w:spacing w:before="40" w:after="40" w:line="240" w:lineRule="auto"/>
              <w:jc w:val="both"/>
              <w:rPr>
                <w:bCs/>
              </w:rPr>
            </w:pPr>
            <w:r w:rsidRPr="009F553A">
              <w:rPr>
                <w:bCs/>
              </w:rPr>
              <w:t>Forest Sector Code</w:t>
            </w:r>
          </w:p>
        </w:tc>
        <w:tc>
          <w:tcPr>
            <w:tcW w:w="1270" w:type="pct"/>
            <w:tcBorders>
              <w:top w:val="single" w:sz="4" w:space="0" w:color="auto"/>
              <w:left w:val="single" w:sz="4" w:space="0" w:color="auto"/>
              <w:bottom w:val="single" w:sz="4" w:space="0" w:color="auto"/>
              <w:right w:val="single" w:sz="4" w:space="0" w:color="auto"/>
            </w:tcBorders>
          </w:tcPr>
          <w:p w14:paraId="0B707899" w14:textId="77777777" w:rsidR="00F02BA2" w:rsidRPr="009F553A" w:rsidRDefault="00F02BA2" w:rsidP="00AA4F0E">
            <w:pPr>
              <w:autoSpaceDE w:val="0"/>
              <w:autoSpaceDN w:val="0"/>
              <w:adjustRightInd w:val="0"/>
              <w:spacing w:before="40" w:after="40" w:line="240" w:lineRule="auto"/>
            </w:pPr>
            <w:r w:rsidRPr="009F553A">
              <w:t>12 June 2009</w:t>
            </w:r>
          </w:p>
        </w:tc>
      </w:tr>
      <w:tr w:rsidR="00F02BA2" w:rsidRPr="009F553A" w14:paraId="48E031D0"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4B17D9C7" w14:textId="77777777" w:rsidR="00F02BA2" w:rsidRPr="009F553A" w:rsidRDefault="00F02BA2" w:rsidP="00AA4F0E">
            <w:pPr>
              <w:autoSpaceDE w:val="0"/>
              <w:autoSpaceDN w:val="0"/>
              <w:adjustRightInd w:val="0"/>
              <w:spacing w:before="40" w:after="40" w:line="240" w:lineRule="auto"/>
              <w:jc w:val="both"/>
              <w:rPr>
                <w:bCs/>
              </w:rPr>
            </w:pPr>
            <w:r w:rsidRPr="009F553A">
              <w:rPr>
                <w:bCs/>
              </w:rPr>
              <w:t>Tourism Sector Code</w:t>
            </w:r>
          </w:p>
        </w:tc>
        <w:tc>
          <w:tcPr>
            <w:tcW w:w="1270" w:type="pct"/>
            <w:tcBorders>
              <w:top w:val="single" w:sz="4" w:space="0" w:color="auto"/>
              <w:left w:val="single" w:sz="4" w:space="0" w:color="auto"/>
              <w:bottom w:val="single" w:sz="4" w:space="0" w:color="auto"/>
              <w:right w:val="single" w:sz="4" w:space="0" w:color="auto"/>
            </w:tcBorders>
          </w:tcPr>
          <w:p w14:paraId="6D0A8D6B" w14:textId="77777777" w:rsidR="00F02BA2" w:rsidRPr="009F553A" w:rsidRDefault="00F02BA2" w:rsidP="00AA4F0E">
            <w:pPr>
              <w:autoSpaceDE w:val="0"/>
              <w:autoSpaceDN w:val="0"/>
              <w:adjustRightInd w:val="0"/>
              <w:spacing w:before="40" w:after="40" w:line="240" w:lineRule="auto"/>
            </w:pPr>
            <w:r w:rsidRPr="009F553A">
              <w:t>20 November 2015</w:t>
            </w:r>
          </w:p>
        </w:tc>
      </w:tr>
      <w:tr w:rsidR="00F02BA2" w:rsidRPr="009F553A" w14:paraId="60B335C0"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5BE3E0C9" w14:textId="77777777" w:rsidR="00F02BA2" w:rsidRPr="009F553A" w:rsidRDefault="00F02BA2" w:rsidP="00AA4F0E">
            <w:pPr>
              <w:autoSpaceDE w:val="0"/>
              <w:autoSpaceDN w:val="0"/>
              <w:adjustRightInd w:val="0"/>
              <w:spacing w:before="40" w:after="40" w:line="240" w:lineRule="auto"/>
              <w:jc w:val="both"/>
              <w:rPr>
                <w:b/>
              </w:rPr>
            </w:pPr>
          </w:p>
        </w:tc>
        <w:tc>
          <w:tcPr>
            <w:tcW w:w="1270" w:type="pct"/>
            <w:tcBorders>
              <w:top w:val="single" w:sz="4" w:space="0" w:color="auto"/>
              <w:left w:val="single" w:sz="4" w:space="0" w:color="auto"/>
              <w:bottom w:val="single" w:sz="4" w:space="0" w:color="auto"/>
              <w:right w:val="single" w:sz="4" w:space="0" w:color="auto"/>
            </w:tcBorders>
          </w:tcPr>
          <w:p w14:paraId="50337242" w14:textId="77777777" w:rsidR="00F02BA2" w:rsidRPr="009F553A" w:rsidRDefault="00F02BA2" w:rsidP="00AA4F0E">
            <w:pPr>
              <w:autoSpaceDE w:val="0"/>
              <w:autoSpaceDN w:val="0"/>
              <w:adjustRightInd w:val="0"/>
              <w:spacing w:before="40" w:after="40" w:line="240" w:lineRule="auto"/>
              <w:rPr>
                <w:lang w:val="en-GB"/>
              </w:rPr>
            </w:pPr>
          </w:p>
        </w:tc>
      </w:tr>
      <w:tr w:rsidR="00F02BA2" w:rsidRPr="009F553A" w14:paraId="6FFC0CA2" w14:textId="77777777" w:rsidTr="00AA4F0E">
        <w:trPr>
          <w:trHeight w:val="227"/>
        </w:trPr>
        <w:tc>
          <w:tcPr>
            <w:tcW w:w="5000" w:type="pct"/>
            <w:gridSpan w:val="2"/>
            <w:tcBorders>
              <w:top w:val="single" w:sz="4" w:space="0" w:color="auto"/>
              <w:left w:val="single" w:sz="4" w:space="0" w:color="auto"/>
              <w:bottom w:val="single" w:sz="4" w:space="0" w:color="auto"/>
              <w:right w:val="single" w:sz="4" w:space="0" w:color="auto"/>
            </w:tcBorders>
            <w:hideMark/>
          </w:tcPr>
          <w:p w14:paraId="5621F68B" w14:textId="77777777" w:rsidR="00F02BA2" w:rsidRPr="009F553A" w:rsidRDefault="00F02BA2" w:rsidP="00AA4F0E">
            <w:pPr>
              <w:autoSpaceDE w:val="0"/>
              <w:autoSpaceDN w:val="0"/>
              <w:adjustRightInd w:val="0"/>
              <w:spacing w:before="40" w:after="40" w:line="240" w:lineRule="auto"/>
              <w:rPr>
                <w:lang w:val="en-GB"/>
              </w:rPr>
            </w:pPr>
            <w:r w:rsidRPr="009F553A">
              <w:rPr>
                <w:b/>
              </w:rPr>
              <w:t>Sector Charters Gazetted under Section 12:</w:t>
            </w:r>
          </w:p>
        </w:tc>
      </w:tr>
      <w:tr w:rsidR="00F02BA2" w:rsidRPr="009F553A" w14:paraId="2FD5A9D5"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hideMark/>
          </w:tcPr>
          <w:p w14:paraId="337D9066" w14:textId="77777777" w:rsidR="00F02BA2" w:rsidRPr="009F553A" w:rsidRDefault="00F02BA2" w:rsidP="00AA4F0E">
            <w:pPr>
              <w:autoSpaceDE w:val="0"/>
              <w:autoSpaceDN w:val="0"/>
              <w:adjustRightInd w:val="0"/>
              <w:spacing w:before="40" w:after="40" w:line="240" w:lineRule="auto"/>
              <w:jc w:val="both"/>
              <w:rPr>
                <w:lang w:val="en-GB"/>
              </w:rPr>
            </w:pPr>
            <w:r w:rsidRPr="009F553A">
              <w:t>Marketing, Advertising and Communication (MAC) Sector Charter</w:t>
            </w:r>
          </w:p>
        </w:tc>
        <w:tc>
          <w:tcPr>
            <w:tcW w:w="1270" w:type="pct"/>
            <w:tcBorders>
              <w:top w:val="single" w:sz="4" w:space="0" w:color="auto"/>
              <w:left w:val="single" w:sz="4" w:space="0" w:color="auto"/>
              <w:bottom w:val="single" w:sz="4" w:space="0" w:color="auto"/>
              <w:right w:val="single" w:sz="4" w:space="0" w:color="auto"/>
            </w:tcBorders>
            <w:hideMark/>
          </w:tcPr>
          <w:p w14:paraId="7319621B" w14:textId="77777777" w:rsidR="00F02BA2" w:rsidRPr="009F553A" w:rsidRDefault="00F02BA2" w:rsidP="00AA4F0E">
            <w:pPr>
              <w:autoSpaceDE w:val="0"/>
              <w:autoSpaceDN w:val="0"/>
              <w:adjustRightInd w:val="0"/>
              <w:spacing w:before="40" w:after="40" w:line="240" w:lineRule="auto"/>
              <w:rPr>
                <w:lang w:val="en-GB"/>
              </w:rPr>
            </w:pPr>
            <w:r w:rsidRPr="009F553A">
              <w:t>29 August 2008</w:t>
            </w:r>
          </w:p>
        </w:tc>
      </w:tr>
      <w:tr w:rsidR="00F02BA2" w:rsidRPr="009F553A" w14:paraId="2C459FC8"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32E12C51" w14:textId="77777777" w:rsidR="00F02BA2" w:rsidRPr="009F553A" w:rsidRDefault="00F02BA2" w:rsidP="00AA4F0E">
            <w:pPr>
              <w:autoSpaceDE w:val="0"/>
              <w:autoSpaceDN w:val="0"/>
              <w:adjustRightInd w:val="0"/>
              <w:spacing w:before="40" w:after="40" w:line="240" w:lineRule="auto"/>
              <w:jc w:val="both"/>
            </w:pPr>
          </w:p>
        </w:tc>
        <w:tc>
          <w:tcPr>
            <w:tcW w:w="1270" w:type="pct"/>
            <w:tcBorders>
              <w:top w:val="single" w:sz="4" w:space="0" w:color="auto"/>
              <w:left w:val="single" w:sz="4" w:space="0" w:color="auto"/>
              <w:bottom w:val="single" w:sz="4" w:space="0" w:color="auto"/>
              <w:right w:val="single" w:sz="4" w:space="0" w:color="auto"/>
            </w:tcBorders>
          </w:tcPr>
          <w:p w14:paraId="036DF466" w14:textId="77777777" w:rsidR="00F02BA2" w:rsidRPr="009F553A" w:rsidRDefault="00F02BA2" w:rsidP="00AA4F0E">
            <w:pPr>
              <w:autoSpaceDE w:val="0"/>
              <w:autoSpaceDN w:val="0"/>
              <w:adjustRightInd w:val="0"/>
              <w:spacing w:before="40" w:after="40" w:line="240" w:lineRule="auto"/>
            </w:pPr>
          </w:p>
        </w:tc>
      </w:tr>
      <w:tr w:rsidR="00F02BA2" w:rsidRPr="009F553A" w14:paraId="1EBBDCC0" w14:textId="77777777" w:rsidTr="00AA4F0E">
        <w:trPr>
          <w:trHeight w:val="227"/>
        </w:trPr>
        <w:tc>
          <w:tcPr>
            <w:tcW w:w="5000" w:type="pct"/>
            <w:gridSpan w:val="2"/>
            <w:tcBorders>
              <w:top w:val="single" w:sz="4" w:space="0" w:color="auto"/>
              <w:left w:val="single" w:sz="4" w:space="0" w:color="auto"/>
              <w:bottom w:val="single" w:sz="4" w:space="0" w:color="auto"/>
              <w:right w:val="single" w:sz="4" w:space="0" w:color="auto"/>
            </w:tcBorders>
          </w:tcPr>
          <w:p w14:paraId="060F9460" w14:textId="77777777" w:rsidR="00F02BA2" w:rsidRPr="009F553A" w:rsidRDefault="00F02BA2" w:rsidP="00AA4F0E">
            <w:pPr>
              <w:autoSpaceDE w:val="0"/>
              <w:autoSpaceDN w:val="0"/>
              <w:adjustRightInd w:val="0"/>
              <w:spacing w:before="40" w:after="40" w:line="240" w:lineRule="auto"/>
            </w:pPr>
            <w:r w:rsidRPr="009F553A">
              <w:rPr>
                <w:b/>
              </w:rPr>
              <w:t>Sector Charters Repealed under Section 9(7)</w:t>
            </w:r>
          </w:p>
        </w:tc>
      </w:tr>
      <w:tr w:rsidR="00F02BA2" w:rsidRPr="009F553A" w14:paraId="4C26D5D9"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28107C3B" w14:textId="77777777" w:rsidR="00F02BA2" w:rsidRPr="009F553A" w:rsidRDefault="00F02BA2" w:rsidP="00AA4F0E">
            <w:pPr>
              <w:autoSpaceDE w:val="0"/>
              <w:autoSpaceDN w:val="0"/>
              <w:adjustRightInd w:val="0"/>
              <w:spacing w:before="40" w:after="40" w:line="240" w:lineRule="auto"/>
              <w:jc w:val="both"/>
            </w:pPr>
            <w:r w:rsidRPr="009F553A">
              <w:t>Chartered Accountancy Sector Code</w:t>
            </w:r>
          </w:p>
        </w:tc>
        <w:tc>
          <w:tcPr>
            <w:tcW w:w="1270" w:type="pct"/>
            <w:tcBorders>
              <w:top w:val="single" w:sz="4" w:space="0" w:color="auto"/>
              <w:left w:val="single" w:sz="4" w:space="0" w:color="auto"/>
              <w:bottom w:val="single" w:sz="4" w:space="0" w:color="auto"/>
              <w:right w:val="single" w:sz="4" w:space="0" w:color="auto"/>
            </w:tcBorders>
          </w:tcPr>
          <w:p w14:paraId="1B7AAC0B" w14:textId="77777777" w:rsidR="00F02BA2" w:rsidRPr="009F553A" w:rsidRDefault="00F02BA2" w:rsidP="00AA4F0E">
            <w:pPr>
              <w:autoSpaceDE w:val="0"/>
              <w:autoSpaceDN w:val="0"/>
              <w:adjustRightInd w:val="0"/>
              <w:spacing w:before="40" w:after="40" w:line="240" w:lineRule="auto"/>
            </w:pPr>
            <w:r w:rsidRPr="009F553A">
              <w:t>17 February 2016</w:t>
            </w:r>
          </w:p>
        </w:tc>
      </w:tr>
      <w:tr w:rsidR="00F02BA2" w:rsidRPr="009F553A" w14:paraId="58EE7FFA" w14:textId="77777777" w:rsidTr="00AA4F0E">
        <w:trPr>
          <w:trHeight w:val="227"/>
        </w:trPr>
        <w:tc>
          <w:tcPr>
            <w:tcW w:w="3730" w:type="pct"/>
            <w:tcBorders>
              <w:top w:val="single" w:sz="4" w:space="0" w:color="auto"/>
              <w:left w:val="single" w:sz="4" w:space="0" w:color="auto"/>
              <w:bottom w:val="single" w:sz="4" w:space="0" w:color="auto"/>
              <w:right w:val="single" w:sz="4" w:space="0" w:color="auto"/>
            </w:tcBorders>
          </w:tcPr>
          <w:p w14:paraId="08E6B3FC" w14:textId="77777777" w:rsidR="00F02BA2" w:rsidRPr="009F553A" w:rsidRDefault="00F02BA2" w:rsidP="00AA4F0E">
            <w:pPr>
              <w:autoSpaceDE w:val="0"/>
              <w:autoSpaceDN w:val="0"/>
              <w:adjustRightInd w:val="0"/>
              <w:spacing w:before="40" w:after="40" w:line="240" w:lineRule="auto"/>
              <w:jc w:val="both"/>
            </w:pPr>
            <w:r w:rsidRPr="009F553A">
              <w:t>Construction Sector Code</w:t>
            </w:r>
          </w:p>
        </w:tc>
        <w:tc>
          <w:tcPr>
            <w:tcW w:w="1270" w:type="pct"/>
            <w:tcBorders>
              <w:top w:val="single" w:sz="4" w:space="0" w:color="auto"/>
              <w:left w:val="single" w:sz="4" w:space="0" w:color="auto"/>
              <w:bottom w:val="single" w:sz="4" w:space="0" w:color="auto"/>
              <w:right w:val="single" w:sz="4" w:space="0" w:color="auto"/>
            </w:tcBorders>
          </w:tcPr>
          <w:p w14:paraId="15938F55" w14:textId="77777777" w:rsidR="00F02BA2" w:rsidRPr="009F553A" w:rsidRDefault="00F02BA2" w:rsidP="00AA4F0E">
            <w:pPr>
              <w:autoSpaceDE w:val="0"/>
              <w:autoSpaceDN w:val="0"/>
              <w:adjustRightInd w:val="0"/>
              <w:spacing w:before="40" w:after="40" w:line="240" w:lineRule="auto"/>
            </w:pPr>
            <w:r w:rsidRPr="009F553A">
              <w:t>17 February 2016</w:t>
            </w:r>
          </w:p>
        </w:tc>
      </w:tr>
    </w:tbl>
    <w:p w14:paraId="50B07A54" w14:textId="77777777" w:rsidR="00F02BA2" w:rsidRPr="009F553A" w:rsidRDefault="00F02BA2" w:rsidP="00D14F50">
      <w:pPr>
        <w:pStyle w:val="Heading7"/>
      </w:pPr>
      <w:r w:rsidRPr="009F553A">
        <w:t>Effective Date of Verification Manual</w:t>
      </w:r>
    </w:p>
    <w:p w14:paraId="6454F1D5" w14:textId="411AC25B" w:rsidR="00F02BA2" w:rsidRPr="009F553A" w:rsidRDefault="00F02BA2" w:rsidP="00F02BA2">
      <w:pPr>
        <w:autoSpaceDE w:val="0"/>
        <w:autoSpaceDN w:val="0"/>
        <w:adjustRightInd w:val="0"/>
        <w:jc w:val="both"/>
        <w:rPr>
          <w:lang w:val="en-GB"/>
        </w:rPr>
      </w:pPr>
      <w:r w:rsidRPr="009F553A">
        <w:rPr>
          <w:lang w:val="en-GB"/>
        </w:rPr>
        <w:t xml:space="preserve">The </w:t>
      </w:r>
      <w:r w:rsidRPr="009F553A">
        <w:t>DTI</w:t>
      </w:r>
      <w:r w:rsidRPr="009F553A">
        <w:rPr>
          <w:lang w:val="en-GB"/>
        </w:rPr>
        <w:t xml:space="preserve"> </w:t>
      </w:r>
      <w:r w:rsidRPr="009F553A">
        <w:rPr>
          <w:i/>
          <w:lang w:val="en-GB"/>
        </w:rPr>
        <w:t>Verification Manual</w:t>
      </w:r>
      <w:r w:rsidRPr="009F553A">
        <w:rPr>
          <w:lang w:val="en-GB"/>
        </w:rPr>
        <w:t xml:space="preserve"> became effective on </w:t>
      </w:r>
      <w:r w:rsidRPr="009F553A">
        <w:rPr>
          <w:b/>
          <w:lang w:val="en-GB"/>
        </w:rPr>
        <w:t>18 July 2008</w:t>
      </w:r>
      <w:r w:rsidRPr="009F553A">
        <w:rPr>
          <w:lang w:val="en-GB"/>
        </w:rPr>
        <w:t xml:space="preserve">. </w:t>
      </w:r>
      <w:r w:rsidRPr="009F553A">
        <w:rPr>
          <w:lang w:val="en-GB"/>
        </w:rPr>
        <w:br/>
        <w:t xml:space="preserve">B-BBEE approved registered auditors shall consider the practical guidance in </w:t>
      </w:r>
      <w:r w:rsidRPr="009F553A">
        <w:rPr>
          <w:b/>
          <w:lang w:val="en-GB"/>
        </w:rPr>
        <w:t>Appendices 2-8</w:t>
      </w:r>
      <w:r w:rsidRPr="009F553A">
        <w:rPr>
          <w:lang w:val="en-GB"/>
        </w:rPr>
        <w:t xml:space="preserve"> when providing B-BBEE Verification Certificates issued after </w:t>
      </w:r>
      <w:r w:rsidRPr="009F553A">
        <w:rPr>
          <w:b/>
          <w:lang w:val="en-GB"/>
        </w:rPr>
        <w:t xml:space="preserve">1 October 2011. </w:t>
      </w:r>
    </w:p>
    <w:p w14:paraId="29CE67F3" w14:textId="77777777" w:rsidR="00F02BA2" w:rsidRPr="009F553A" w:rsidRDefault="00F02BA2" w:rsidP="00F02BA2">
      <w:pPr>
        <w:spacing w:after="0"/>
        <w:rPr>
          <w:lang w:val="en-GB"/>
        </w:rPr>
      </w:pPr>
    </w:p>
    <w:p w14:paraId="7ED21972" w14:textId="77777777" w:rsidR="00FB6B2C" w:rsidRPr="009F553A" w:rsidRDefault="00FB6B2C" w:rsidP="00F02BA2">
      <w:pPr>
        <w:spacing w:after="0"/>
        <w:rPr>
          <w:lang w:val="en-GB"/>
        </w:rPr>
        <w:sectPr w:rsidR="00FB6B2C" w:rsidRPr="009F553A" w:rsidSect="00AE347E">
          <w:headerReference w:type="default" r:id="rId21"/>
          <w:pgSz w:w="11907" w:h="16840"/>
          <w:pgMar w:top="1440" w:right="1797" w:bottom="1440" w:left="1440" w:header="720" w:footer="720" w:gutter="0"/>
          <w:cols w:space="720"/>
        </w:sectPr>
      </w:pPr>
    </w:p>
    <w:p w14:paraId="6E769A82" w14:textId="05FA78EF" w:rsidR="00F02BA2" w:rsidRPr="009F553A" w:rsidRDefault="00FB6B2C" w:rsidP="00EB1C27">
      <w:pPr>
        <w:pStyle w:val="Heading2"/>
        <w:rPr>
          <w:lang w:val="en-GB"/>
        </w:rPr>
      </w:pPr>
      <w:bookmarkStart w:id="70" w:name="_Toc446497571"/>
      <w:bookmarkStart w:id="71" w:name="_Toc452436282"/>
      <w:r w:rsidRPr="009F553A">
        <w:lastRenderedPageBreak/>
        <w:t xml:space="preserve">Appendix </w:t>
      </w:r>
      <w:r w:rsidR="00AA4F0E" w:rsidRPr="009F553A">
        <w:t xml:space="preserve">B2: </w:t>
      </w:r>
      <w:r w:rsidR="00F02BA2" w:rsidRPr="009F553A">
        <w:rPr>
          <w:lang w:val="en-GB"/>
        </w:rPr>
        <w:t xml:space="preserve">Comparison of Element % Weightings for the Generic and QSE Scorecards and Sector Codes Scorecards Already Gazetted and Aligned in terms of the Generic Codes of Good Practice Issued on 9 February 2007 </w:t>
      </w:r>
      <w:r w:rsidR="00F02BA2" w:rsidRPr="009F553A">
        <w:rPr>
          <w:rStyle w:val="FootnoteReference"/>
          <w:lang w:val="en-GB"/>
        </w:rPr>
        <w:footnoteReference w:id="44"/>
      </w:r>
      <w:bookmarkEnd w:id="70"/>
      <w:bookmarkEnd w:id="71"/>
    </w:p>
    <w:tbl>
      <w:tblPr>
        <w:tblStyle w:val="TableGrid"/>
        <w:tblW w:w="5012" w:type="pct"/>
        <w:tblLook w:val="04A0" w:firstRow="1" w:lastRow="0" w:firstColumn="1" w:lastColumn="0" w:noHBand="0" w:noVBand="1"/>
      </w:tblPr>
      <w:tblGrid>
        <w:gridCol w:w="1622"/>
        <w:gridCol w:w="836"/>
        <w:gridCol w:w="1513"/>
        <w:gridCol w:w="1419"/>
        <w:gridCol w:w="1416"/>
        <w:gridCol w:w="1559"/>
        <w:gridCol w:w="1700"/>
        <w:gridCol w:w="1559"/>
        <w:gridCol w:w="1562"/>
        <w:gridCol w:w="1416"/>
      </w:tblGrid>
      <w:tr w:rsidR="00F02BA2" w:rsidRPr="009F553A" w14:paraId="6A69CAC7" w14:textId="77777777" w:rsidTr="00AA4F0E">
        <w:trPr>
          <w:trHeight w:val="283"/>
        </w:trPr>
        <w:tc>
          <w:tcPr>
            <w:tcW w:w="555" w:type="pct"/>
            <w:tcBorders>
              <w:top w:val="nil"/>
              <w:left w:val="nil"/>
              <w:bottom w:val="single" w:sz="4" w:space="0" w:color="auto"/>
              <w:right w:val="nil"/>
            </w:tcBorders>
            <w:shd w:val="clear" w:color="auto" w:fill="FFFFFF" w:themeFill="background1"/>
            <w:vAlign w:val="center"/>
          </w:tcPr>
          <w:p w14:paraId="57126722" w14:textId="77777777" w:rsidR="00F02BA2" w:rsidRPr="009F553A" w:rsidRDefault="00F02BA2" w:rsidP="00AA4F0E">
            <w:pPr>
              <w:spacing w:after="0" w:line="240" w:lineRule="auto"/>
              <w:jc w:val="center"/>
              <w:rPr>
                <w:b/>
                <w:sz w:val="18"/>
                <w:szCs w:val="18"/>
                <w:lang w:val="en-GB"/>
              </w:rPr>
            </w:pPr>
          </w:p>
        </w:tc>
        <w:tc>
          <w:tcPr>
            <w:tcW w:w="286" w:type="pct"/>
            <w:tcBorders>
              <w:top w:val="nil"/>
              <w:left w:val="nil"/>
              <w:bottom w:val="single" w:sz="4" w:space="0" w:color="auto"/>
              <w:right w:val="nil"/>
            </w:tcBorders>
            <w:shd w:val="clear" w:color="auto" w:fill="FFFFFF" w:themeFill="background1"/>
            <w:vAlign w:val="center"/>
          </w:tcPr>
          <w:p w14:paraId="780B7191" w14:textId="77777777" w:rsidR="00F02BA2" w:rsidRPr="009F553A" w:rsidRDefault="00F02BA2" w:rsidP="00AA4F0E">
            <w:pPr>
              <w:spacing w:after="0" w:line="240" w:lineRule="auto"/>
              <w:jc w:val="center"/>
              <w:rPr>
                <w:b/>
                <w:sz w:val="18"/>
                <w:szCs w:val="18"/>
                <w:lang w:val="en-GB"/>
              </w:rPr>
            </w:pPr>
          </w:p>
        </w:tc>
        <w:tc>
          <w:tcPr>
            <w:tcW w:w="518" w:type="pct"/>
            <w:tcBorders>
              <w:top w:val="nil"/>
              <w:left w:val="nil"/>
              <w:bottom w:val="single" w:sz="4" w:space="0" w:color="auto"/>
              <w:right w:val="nil"/>
            </w:tcBorders>
            <w:shd w:val="clear" w:color="auto" w:fill="FFFFFF" w:themeFill="background1"/>
            <w:vAlign w:val="center"/>
          </w:tcPr>
          <w:p w14:paraId="6A10CF4B" w14:textId="77777777" w:rsidR="00F02BA2" w:rsidRPr="009F553A" w:rsidRDefault="00F02BA2" w:rsidP="00AA4F0E">
            <w:pPr>
              <w:spacing w:after="0" w:line="240" w:lineRule="auto"/>
              <w:jc w:val="center"/>
              <w:rPr>
                <w:b/>
                <w:sz w:val="18"/>
                <w:szCs w:val="18"/>
                <w:lang w:val="en-GB"/>
              </w:rPr>
            </w:pPr>
          </w:p>
        </w:tc>
        <w:tc>
          <w:tcPr>
            <w:tcW w:w="486" w:type="pct"/>
            <w:tcBorders>
              <w:top w:val="nil"/>
              <w:left w:val="nil"/>
              <w:bottom w:val="single" w:sz="4" w:space="0" w:color="auto"/>
              <w:right w:val="nil"/>
            </w:tcBorders>
            <w:shd w:val="clear" w:color="auto" w:fill="FFFFFF" w:themeFill="background1"/>
            <w:vAlign w:val="center"/>
          </w:tcPr>
          <w:p w14:paraId="21ED67C2" w14:textId="77777777" w:rsidR="00F02BA2" w:rsidRPr="009F553A" w:rsidRDefault="00F02BA2" w:rsidP="00AA4F0E">
            <w:pPr>
              <w:spacing w:after="0" w:line="240" w:lineRule="auto"/>
              <w:jc w:val="center"/>
              <w:rPr>
                <w:b/>
                <w:sz w:val="18"/>
                <w:szCs w:val="18"/>
                <w:lang w:val="en-GB"/>
              </w:rPr>
            </w:pPr>
          </w:p>
        </w:tc>
        <w:tc>
          <w:tcPr>
            <w:tcW w:w="485" w:type="pct"/>
            <w:tcBorders>
              <w:top w:val="nil"/>
              <w:left w:val="nil"/>
              <w:bottom w:val="single" w:sz="4" w:space="0" w:color="auto"/>
              <w:right w:val="nil"/>
            </w:tcBorders>
            <w:shd w:val="clear" w:color="auto" w:fill="FFFFFF" w:themeFill="background1"/>
            <w:vAlign w:val="center"/>
          </w:tcPr>
          <w:p w14:paraId="2BB24C74" w14:textId="77777777" w:rsidR="00F02BA2" w:rsidRPr="009F553A" w:rsidRDefault="00F02BA2" w:rsidP="00AA4F0E">
            <w:pPr>
              <w:spacing w:after="0" w:line="240" w:lineRule="auto"/>
              <w:jc w:val="center"/>
              <w:rPr>
                <w:b/>
                <w:sz w:val="18"/>
                <w:szCs w:val="18"/>
                <w:lang w:val="en-GB"/>
              </w:rPr>
            </w:pPr>
          </w:p>
        </w:tc>
        <w:tc>
          <w:tcPr>
            <w:tcW w:w="534" w:type="pct"/>
            <w:tcBorders>
              <w:top w:val="nil"/>
              <w:left w:val="nil"/>
              <w:bottom w:val="single" w:sz="4" w:space="0" w:color="auto"/>
              <w:right w:val="single" w:sz="4" w:space="0" w:color="auto"/>
            </w:tcBorders>
            <w:shd w:val="clear" w:color="auto" w:fill="FFFFFF" w:themeFill="background1"/>
            <w:vAlign w:val="center"/>
          </w:tcPr>
          <w:p w14:paraId="722BC2D9" w14:textId="77777777" w:rsidR="00F02BA2" w:rsidRPr="009F553A" w:rsidRDefault="00F02BA2" w:rsidP="00AA4F0E">
            <w:pPr>
              <w:spacing w:after="0" w:line="240" w:lineRule="auto"/>
              <w:jc w:val="center"/>
              <w:rPr>
                <w:b/>
                <w:sz w:val="18"/>
                <w:szCs w:val="18"/>
                <w:lang w:val="en-GB"/>
              </w:rPr>
            </w:pPr>
          </w:p>
        </w:tc>
        <w:tc>
          <w:tcPr>
            <w:tcW w:w="213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DEEE54" w14:textId="77777777" w:rsidR="00F02BA2" w:rsidRPr="009F553A" w:rsidRDefault="00F02BA2" w:rsidP="00AA4F0E">
            <w:pPr>
              <w:spacing w:after="0" w:line="240" w:lineRule="auto"/>
              <w:jc w:val="center"/>
              <w:rPr>
                <w:b/>
                <w:sz w:val="18"/>
                <w:szCs w:val="18"/>
                <w:lang w:val="en-GB"/>
              </w:rPr>
            </w:pPr>
            <w:r w:rsidRPr="009F553A">
              <w:rPr>
                <w:b/>
                <w:sz w:val="18"/>
                <w:szCs w:val="18"/>
                <w:lang w:val="en-GB"/>
              </w:rPr>
              <w:t>Sector Codes Gazetted</w:t>
            </w:r>
            <w:r w:rsidRPr="009F553A">
              <w:rPr>
                <w:rStyle w:val="FootnoteReference"/>
                <w:b/>
                <w:sz w:val="18"/>
                <w:szCs w:val="18"/>
                <w:lang w:val="en-GB"/>
              </w:rPr>
              <w:footnoteReference w:id="45"/>
            </w:r>
          </w:p>
        </w:tc>
      </w:tr>
      <w:tr w:rsidR="00F02BA2" w:rsidRPr="009F553A" w14:paraId="5561DDD1" w14:textId="77777777" w:rsidTr="00AA4F0E">
        <w:trPr>
          <w:trHeight w:val="917"/>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53252" w14:textId="77777777" w:rsidR="00F02BA2" w:rsidRPr="009F553A" w:rsidRDefault="00F02BA2" w:rsidP="00AA4F0E">
            <w:pPr>
              <w:spacing w:after="0" w:line="240" w:lineRule="auto"/>
              <w:rPr>
                <w:sz w:val="18"/>
                <w:szCs w:val="18"/>
                <w:lang w:val="en-GB"/>
              </w:rPr>
            </w:pPr>
            <w:r w:rsidRPr="009F553A">
              <w:rPr>
                <w:b/>
                <w:sz w:val="18"/>
                <w:szCs w:val="18"/>
                <w:lang w:val="en-GB"/>
              </w:rPr>
              <w:t>Element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B8618F"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Code</w:t>
            </w:r>
          </w:p>
          <w:p w14:paraId="098388D7"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Series</w:t>
            </w:r>
          </w:p>
        </w:tc>
        <w:tc>
          <w:tcPr>
            <w:tcW w:w="5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54413" w14:textId="77777777"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Generic</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B14793" w14:textId="77777777"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Adjusted Generic</w:t>
            </w:r>
          </w:p>
        </w:tc>
        <w:tc>
          <w:tcPr>
            <w:tcW w:w="4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138E7E" w14:textId="77777777"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QSE</w:t>
            </w:r>
          </w:p>
          <w:p w14:paraId="234E6B8A" w14:textId="77777777"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(Any 4)</w:t>
            </w:r>
          </w:p>
        </w:tc>
        <w:tc>
          <w:tcPr>
            <w:tcW w:w="5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8058F7" w14:textId="77777777"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Adjusted QSE</w:t>
            </w:r>
          </w:p>
          <w:p w14:paraId="60E1A850" w14:textId="77777777"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(Any 4)</w:t>
            </w:r>
          </w:p>
        </w:tc>
        <w:tc>
          <w:tcPr>
            <w:tcW w:w="582" w:type="pct"/>
            <w:tcBorders>
              <w:top w:val="single" w:sz="4" w:space="0" w:color="auto"/>
              <w:left w:val="single" w:sz="4" w:space="0" w:color="auto"/>
              <w:right w:val="single" w:sz="4" w:space="0" w:color="auto"/>
            </w:tcBorders>
            <w:shd w:val="clear" w:color="auto" w:fill="F2F2F2" w:themeFill="background1" w:themeFillShade="F2"/>
            <w:vAlign w:val="center"/>
          </w:tcPr>
          <w:p w14:paraId="513C09AE" w14:textId="4FE9F377" w:rsidR="00F02BA2" w:rsidRPr="009F553A" w:rsidRDefault="00F02BA2" w:rsidP="00AA4F0E">
            <w:pPr>
              <w:spacing w:after="0" w:line="240" w:lineRule="auto"/>
              <w:jc w:val="center"/>
              <w:rPr>
                <w:sz w:val="18"/>
                <w:szCs w:val="18"/>
                <w:lang w:val="en-GB"/>
              </w:rPr>
            </w:pPr>
            <w:r w:rsidRPr="009F553A">
              <w:rPr>
                <w:b/>
                <w:sz w:val="18"/>
                <w:szCs w:val="18"/>
                <w:lang w:val="en-GB"/>
              </w:rPr>
              <w:t>Tourism</w:t>
            </w:r>
            <w:r w:rsidRPr="009F553A" w:rsidDel="00A90DFA">
              <w:rPr>
                <w:b/>
                <w:sz w:val="18"/>
                <w:szCs w:val="18"/>
                <w:lang w:val="en-GB"/>
              </w:rPr>
              <w:t xml:space="preserve"> </w:t>
            </w:r>
          </w:p>
        </w:tc>
        <w:tc>
          <w:tcPr>
            <w:tcW w:w="5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4C2637" w14:textId="77777777" w:rsidR="00F02BA2" w:rsidRPr="009F553A" w:rsidRDefault="00F02BA2" w:rsidP="00AA4F0E">
            <w:pPr>
              <w:spacing w:after="0" w:line="240" w:lineRule="auto"/>
              <w:jc w:val="center"/>
              <w:rPr>
                <w:sz w:val="18"/>
                <w:szCs w:val="18"/>
                <w:lang w:val="en-GB"/>
              </w:rPr>
            </w:pPr>
            <w:r w:rsidRPr="009F553A">
              <w:rPr>
                <w:b/>
                <w:sz w:val="18"/>
                <w:szCs w:val="18"/>
                <w:lang w:val="en-GB"/>
              </w:rPr>
              <w:t>Forestry</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62C2D5" w14:textId="77777777" w:rsidR="00F02BA2" w:rsidRPr="009F553A" w:rsidRDefault="00F02BA2" w:rsidP="00AA4F0E">
            <w:pPr>
              <w:spacing w:after="0" w:line="240" w:lineRule="auto"/>
              <w:jc w:val="center"/>
              <w:rPr>
                <w:b/>
                <w:sz w:val="18"/>
                <w:szCs w:val="18"/>
                <w:lang w:val="en-GB"/>
              </w:rPr>
            </w:pPr>
            <w:r w:rsidRPr="009F553A">
              <w:rPr>
                <w:b/>
                <w:sz w:val="18"/>
                <w:szCs w:val="18"/>
                <w:lang w:val="en-GB"/>
              </w:rPr>
              <w:t>Property</w:t>
            </w:r>
          </w:p>
        </w:tc>
        <w:tc>
          <w:tcPr>
            <w:tcW w:w="4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D9175B" w14:textId="77777777" w:rsidR="00F02BA2" w:rsidRPr="009F553A" w:rsidRDefault="00F02BA2" w:rsidP="00AA4F0E">
            <w:pPr>
              <w:spacing w:after="0" w:line="240" w:lineRule="auto"/>
              <w:jc w:val="center"/>
              <w:rPr>
                <w:b/>
                <w:sz w:val="18"/>
                <w:szCs w:val="18"/>
                <w:lang w:val="en-GB"/>
              </w:rPr>
            </w:pPr>
            <w:r w:rsidRPr="009F553A">
              <w:rPr>
                <w:b/>
                <w:sz w:val="18"/>
                <w:szCs w:val="18"/>
                <w:lang w:val="en-GB"/>
              </w:rPr>
              <w:t>ICT</w:t>
            </w:r>
            <w:r w:rsidRPr="009F553A">
              <w:rPr>
                <w:rStyle w:val="FootnoteReference"/>
                <w:b/>
                <w:sz w:val="18"/>
                <w:szCs w:val="18"/>
                <w:lang w:val="en-GB"/>
              </w:rPr>
              <w:footnoteReference w:id="46"/>
            </w:r>
          </w:p>
        </w:tc>
      </w:tr>
      <w:tr w:rsidR="00F02BA2" w:rsidRPr="009F553A" w14:paraId="1B2A4FBC"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77A03" w14:textId="77777777" w:rsidR="00F02BA2" w:rsidRPr="009F553A" w:rsidRDefault="00F02BA2" w:rsidP="00AA4F0E">
            <w:pPr>
              <w:spacing w:after="0" w:line="240" w:lineRule="auto"/>
              <w:rPr>
                <w:b/>
                <w:sz w:val="18"/>
                <w:szCs w:val="18"/>
                <w:lang w:val="en-GB"/>
              </w:rPr>
            </w:pPr>
            <w:r w:rsidRPr="009F553A">
              <w:rPr>
                <w:b/>
                <w:sz w:val="18"/>
                <w:szCs w:val="18"/>
                <w:lang w:val="en-GB"/>
              </w:rPr>
              <w:t>Ownership</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608BD3"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100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30E0E31D" w14:textId="5D2DE9DB"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486" w:type="pct"/>
            <w:tcBorders>
              <w:top w:val="single" w:sz="4" w:space="0" w:color="auto"/>
              <w:left w:val="single" w:sz="4" w:space="0" w:color="auto"/>
              <w:bottom w:val="single" w:sz="4" w:space="0" w:color="auto"/>
              <w:right w:val="single" w:sz="4" w:space="0" w:color="auto"/>
            </w:tcBorders>
            <w:vAlign w:val="center"/>
          </w:tcPr>
          <w:p w14:paraId="3E75919F" w14:textId="77777777" w:rsidR="00F02BA2" w:rsidRPr="009F553A" w:rsidRDefault="00F02BA2" w:rsidP="00AA4F0E">
            <w:pPr>
              <w:spacing w:after="0" w:line="240" w:lineRule="auto"/>
              <w:jc w:val="center"/>
              <w:rPr>
                <w:sz w:val="18"/>
                <w:szCs w:val="18"/>
                <w:lang w:val="en-GB"/>
              </w:rPr>
            </w:pPr>
          </w:p>
        </w:tc>
        <w:tc>
          <w:tcPr>
            <w:tcW w:w="485" w:type="pct"/>
            <w:tcBorders>
              <w:top w:val="single" w:sz="4" w:space="0" w:color="auto"/>
              <w:left w:val="single" w:sz="4" w:space="0" w:color="auto"/>
              <w:bottom w:val="single" w:sz="4" w:space="0" w:color="auto"/>
              <w:right w:val="single" w:sz="4" w:space="0" w:color="auto"/>
            </w:tcBorders>
            <w:vAlign w:val="center"/>
            <w:hideMark/>
          </w:tcPr>
          <w:p w14:paraId="3F60628B" w14:textId="4571574A"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34" w:type="pct"/>
            <w:tcBorders>
              <w:top w:val="single" w:sz="4" w:space="0" w:color="auto"/>
              <w:left w:val="single" w:sz="4" w:space="0" w:color="auto"/>
              <w:bottom w:val="single" w:sz="4" w:space="0" w:color="auto"/>
              <w:right w:val="single" w:sz="4" w:space="0" w:color="auto"/>
            </w:tcBorders>
            <w:vAlign w:val="center"/>
          </w:tcPr>
          <w:p w14:paraId="6FB149E8" w14:textId="77777777" w:rsidR="00F02BA2" w:rsidRPr="009F553A" w:rsidRDefault="00F02BA2" w:rsidP="00AA4F0E">
            <w:pPr>
              <w:spacing w:after="0" w:line="240" w:lineRule="auto"/>
              <w:jc w:val="center"/>
              <w:rPr>
                <w:sz w:val="18"/>
                <w:szCs w:val="18"/>
                <w:lang w:val="en-GB"/>
              </w:rPr>
            </w:pPr>
          </w:p>
        </w:tc>
        <w:tc>
          <w:tcPr>
            <w:tcW w:w="582" w:type="pct"/>
            <w:tcBorders>
              <w:top w:val="single" w:sz="4" w:space="0" w:color="auto"/>
              <w:left w:val="single" w:sz="4" w:space="0" w:color="auto"/>
              <w:bottom w:val="single" w:sz="4" w:space="0" w:color="auto"/>
              <w:right w:val="single" w:sz="4" w:space="0" w:color="auto"/>
            </w:tcBorders>
            <w:vAlign w:val="center"/>
          </w:tcPr>
          <w:p w14:paraId="6365EB6B" w14:textId="4DACB049"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534" w:type="pct"/>
            <w:tcBorders>
              <w:top w:val="single" w:sz="4" w:space="0" w:color="auto"/>
              <w:left w:val="single" w:sz="4" w:space="0" w:color="auto"/>
              <w:bottom w:val="single" w:sz="4" w:space="0" w:color="auto"/>
              <w:right w:val="single" w:sz="4" w:space="0" w:color="auto"/>
            </w:tcBorders>
            <w:vAlign w:val="center"/>
            <w:hideMark/>
          </w:tcPr>
          <w:p w14:paraId="58054BE6" w14:textId="74F3CEBC"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535" w:type="pct"/>
            <w:tcBorders>
              <w:top w:val="single" w:sz="4" w:space="0" w:color="auto"/>
              <w:left w:val="single" w:sz="4" w:space="0" w:color="auto"/>
              <w:bottom w:val="single" w:sz="4" w:space="0" w:color="auto"/>
              <w:right w:val="single" w:sz="4" w:space="0" w:color="auto"/>
            </w:tcBorders>
            <w:vAlign w:val="center"/>
            <w:hideMark/>
          </w:tcPr>
          <w:p w14:paraId="5E3DA333" w14:textId="484F09EB"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485" w:type="pct"/>
            <w:tcBorders>
              <w:top w:val="single" w:sz="4" w:space="0" w:color="auto"/>
              <w:left w:val="single" w:sz="4" w:space="0" w:color="auto"/>
              <w:bottom w:val="single" w:sz="4" w:space="0" w:color="auto"/>
              <w:right w:val="single" w:sz="4" w:space="0" w:color="auto"/>
            </w:tcBorders>
            <w:vAlign w:val="center"/>
            <w:hideMark/>
          </w:tcPr>
          <w:p w14:paraId="7DAAC3E6" w14:textId="1B3C4D85"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r>
      <w:tr w:rsidR="00F02BA2" w:rsidRPr="009F553A" w14:paraId="4646CE6C"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419878" w14:textId="77777777" w:rsidR="00F02BA2" w:rsidRPr="009F553A" w:rsidRDefault="00F02BA2" w:rsidP="00AA4F0E">
            <w:pPr>
              <w:spacing w:after="0" w:line="240" w:lineRule="auto"/>
              <w:rPr>
                <w:b/>
                <w:sz w:val="18"/>
                <w:szCs w:val="18"/>
                <w:lang w:val="en-GB"/>
              </w:rPr>
            </w:pPr>
            <w:r w:rsidRPr="009F553A">
              <w:rPr>
                <w:b/>
                <w:sz w:val="18"/>
                <w:szCs w:val="18"/>
                <w:lang w:val="en-GB"/>
              </w:rPr>
              <w:t>Management Control</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82FDC7"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200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184E6807" w14:textId="7376B64A"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10</w:t>
            </w:r>
          </w:p>
        </w:tc>
        <w:tc>
          <w:tcPr>
            <w:tcW w:w="486" w:type="pct"/>
            <w:tcBorders>
              <w:top w:val="single" w:sz="4" w:space="0" w:color="auto"/>
              <w:left w:val="single" w:sz="4" w:space="0" w:color="auto"/>
              <w:bottom w:val="single" w:sz="4" w:space="0" w:color="auto"/>
              <w:right w:val="single" w:sz="4" w:space="0" w:color="auto"/>
            </w:tcBorders>
            <w:vAlign w:val="center"/>
            <w:hideMark/>
          </w:tcPr>
          <w:p w14:paraId="12F998E1" w14:textId="2C3C1FF5"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5" w:type="pct"/>
            <w:tcBorders>
              <w:top w:val="single" w:sz="4" w:space="0" w:color="auto"/>
              <w:left w:val="single" w:sz="4" w:space="0" w:color="auto"/>
              <w:bottom w:val="single" w:sz="4" w:space="0" w:color="auto"/>
              <w:right w:val="single" w:sz="4" w:space="0" w:color="auto"/>
            </w:tcBorders>
            <w:vAlign w:val="center"/>
            <w:hideMark/>
          </w:tcPr>
          <w:p w14:paraId="0C6ABC65" w14:textId="19A2C336"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34" w:type="pct"/>
            <w:tcBorders>
              <w:top w:val="single" w:sz="4" w:space="0" w:color="auto"/>
              <w:left w:val="single" w:sz="4" w:space="0" w:color="auto"/>
              <w:bottom w:val="single" w:sz="4" w:space="0" w:color="auto"/>
              <w:right w:val="single" w:sz="4" w:space="0" w:color="auto"/>
            </w:tcBorders>
            <w:vAlign w:val="center"/>
            <w:hideMark/>
          </w:tcPr>
          <w:p w14:paraId="75CA1B32" w14:textId="1427B3DB"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82" w:type="pct"/>
            <w:tcBorders>
              <w:top w:val="single" w:sz="4" w:space="0" w:color="auto"/>
              <w:left w:val="single" w:sz="4" w:space="0" w:color="auto"/>
              <w:bottom w:val="single" w:sz="4" w:space="0" w:color="auto"/>
              <w:right w:val="single" w:sz="4" w:space="0" w:color="auto"/>
            </w:tcBorders>
            <w:vAlign w:val="center"/>
          </w:tcPr>
          <w:p w14:paraId="06D1AD62" w14:textId="20134133"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14</w:t>
            </w:r>
          </w:p>
        </w:tc>
        <w:tc>
          <w:tcPr>
            <w:tcW w:w="534" w:type="pct"/>
            <w:tcBorders>
              <w:top w:val="single" w:sz="4" w:space="0" w:color="auto"/>
              <w:left w:val="single" w:sz="4" w:space="0" w:color="auto"/>
              <w:bottom w:val="single" w:sz="4" w:space="0" w:color="auto"/>
              <w:right w:val="single" w:sz="4" w:space="0" w:color="auto"/>
            </w:tcBorders>
            <w:vAlign w:val="center"/>
            <w:hideMark/>
          </w:tcPr>
          <w:p w14:paraId="34F52CB8" w14:textId="1DB8F84D"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10</w:t>
            </w:r>
          </w:p>
        </w:tc>
        <w:tc>
          <w:tcPr>
            <w:tcW w:w="535" w:type="pct"/>
            <w:tcBorders>
              <w:top w:val="single" w:sz="4" w:space="0" w:color="auto"/>
              <w:left w:val="single" w:sz="4" w:space="0" w:color="auto"/>
              <w:bottom w:val="single" w:sz="4" w:space="0" w:color="auto"/>
              <w:right w:val="single" w:sz="4" w:space="0" w:color="auto"/>
            </w:tcBorders>
            <w:vAlign w:val="center"/>
            <w:hideMark/>
          </w:tcPr>
          <w:p w14:paraId="3CC15773" w14:textId="5C1A7358"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10</w:t>
            </w:r>
          </w:p>
        </w:tc>
        <w:tc>
          <w:tcPr>
            <w:tcW w:w="485" w:type="pct"/>
            <w:tcBorders>
              <w:top w:val="single" w:sz="4" w:space="0" w:color="auto"/>
              <w:left w:val="single" w:sz="4" w:space="0" w:color="auto"/>
              <w:bottom w:val="single" w:sz="4" w:space="0" w:color="auto"/>
              <w:right w:val="single" w:sz="4" w:space="0" w:color="auto"/>
            </w:tcBorders>
            <w:vAlign w:val="center"/>
            <w:hideMark/>
          </w:tcPr>
          <w:p w14:paraId="6044B0FD" w14:textId="7DC7DAD8"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10</w:t>
            </w:r>
          </w:p>
        </w:tc>
      </w:tr>
      <w:tr w:rsidR="00F02BA2" w:rsidRPr="009F553A" w14:paraId="268C12F5"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9F062" w14:textId="77777777" w:rsidR="00F02BA2" w:rsidRPr="009F553A" w:rsidRDefault="00F02BA2" w:rsidP="00AA4F0E">
            <w:pPr>
              <w:spacing w:after="0" w:line="240" w:lineRule="auto"/>
              <w:rPr>
                <w:b/>
                <w:sz w:val="18"/>
                <w:szCs w:val="18"/>
                <w:lang w:val="en-GB"/>
              </w:rPr>
            </w:pPr>
            <w:r w:rsidRPr="009F553A">
              <w:rPr>
                <w:b/>
                <w:sz w:val="18"/>
                <w:szCs w:val="18"/>
                <w:lang w:val="en-GB"/>
              </w:rPr>
              <w:t>Employee Equity</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37AFB3"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300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2F5C4689" w14:textId="7723958A"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6" w:type="pct"/>
            <w:tcBorders>
              <w:top w:val="single" w:sz="4" w:space="0" w:color="auto"/>
              <w:left w:val="single" w:sz="4" w:space="0" w:color="auto"/>
              <w:bottom w:val="single" w:sz="4" w:space="0" w:color="auto"/>
              <w:right w:val="single" w:sz="4" w:space="0" w:color="auto"/>
            </w:tcBorders>
            <w:vAlign w:val="center"/>
            <w:hideMark/>
          </w:tcPr>
          <w:p w14:paraId="020ACDD0" w14:textId="2B2CBFC0"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5" w:type="pct"/>
            <w:tcBorders>
              <w:top w:val="single" w:sz="4" w:space="0" w:color="auto"/>
              <w:left w:val="single" w:sz="4" w:space="0" w:color="auto"/>
              <w:bottom w:val="single" w:sz="4" w:space="0" w:color="auto"/>
              <w:right w:val="single" w:sz="4" w:space="0" w:color="auto"/>
            </w:tcBorders>
            <w:vAlign w:val="center"/>
            <w:hideMark/>
          </w:tcPr>
          <w:p w14:paraId="73866872" w14:textId="6EC502E3"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34" w:type="pct"/>
            <w:tcBorders>
              <w:top w:val="single" w:sz="4" w:space="0" w:color="auto"/>
              <w:left w:val="single" w:sz="4" w:space="0" w:color="auto"/>
              <w:bottom w:val="single" w:sz="4" w:space="0" w:color="auto"/>
              <w:right w:val="single" w:sz="4" w:space="0" w:color="auto"/>
            </w:tcBorders>
            <w:vAlign w:val="center"/>
            <w:hideMark/>
          </w:tcPr>
          <w:p w14:paraId="0661CCFD" w14:textId="170CAC03"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82" w:type="pct"/>
            <w:tcBorders>
              <w:top w:val="single" w:sz="4" w:space="0" w:color="auto"/>
              <w:left w:val="single" w:sz="4" w:space="0" w:color="auto"/>
              <w:bottom w:val="single" w:sz="4" w:space="0" w:color="auto"/>
              <w:right w:val="single" w:sz="4" w:space="0" w:color="auto"/>
            </w:tcBorders>
            <w:vAlign w:val="center"/>
          </w:tcPr>
          <w:p w14:paraId="3E33F8C4" w14:textId="7371364C"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14</w:t>
            </w:r>
          </w:p>
        </w:tc>
        <w:tc>
          <w:tcPr>
            <w:tcW w:w="534" w:type="pct"/>
            <w:tcBorders>
              <w:top w:val="single" w:sz="4" w:space="0" w:color="auto"/>
              <w:left w:val="single" w:sz="4" w:space="0" w:color="auto"/>
              <w:bottom w:val="single" w:sz="4" w:space="0" w:color="auto"/>
              <w:right w:val="single" w:sz="4" w:space="0" w:color="auto"/>
            </w:tcBorders>
            <w:vAlign w:val="center"/>
            <w:hideMark/>
          </w:tcPr>
          <w:p w14:paraId="6ADB3D1C" w14:textId="593CE4E3"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535" w:type="pct"/>
            <w:tcBorders>
              <w:top w:val="single" w:sz="4" w:space="0" w:color="auto"/>
              <w:left w:val="single" w:sz="4" w:space="0" w:color="auto"/>
              <w:bottom w:val="single" w:sz="4" w:space="0" w:color="auto"/>
              <w:right w:val="single" w:sz="4" w:space="0" w:color="auto"/>
            </w:tcBorders>
            <w:vAlign w:val="center"/>
            <w:hideMark/>
          </w:tcPr>
          <w:p w14:paraId="77C44711" w14:textId="1025CC3B"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5" w:type="pct"/>
            <w:tcBorders>
              <w:top w:val="single" w:sz="4" w:space="0" w:color="auto"/>
              <w:left w:val="single" w:sz="4" w:space="0" w:color="auto"/>
              <w:bottom w:val="single" w:sz="4" w:space="0" w:color="auto"/>
              <w:right w:val="single" w:sz="4" w:space="0" w:color="auto"/>
            </w:tcBorders>
            <w:vAlign w:val="center"/>
            <w:hideMark/>
          </w:tcPr>
          <w:p w14:paraId="3FE74698" w14:textId="1518BF44"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10</w:t>
            </w:r>
          </w:p>
        </w:tc>
      </w:tr>
      <w:tr w:rsidR="00F02BA2" w:rsidRPr="009F553A" w14:paraId="370B1A0B"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BFFD65" w14:textId="77777777" w:rsidR="00F02BA2" w:rsidRPr="009F553A" w:rsidRDefault="00F02BA2" w:rsidP="00AA4F0E">
            <w:pPr>
              <w:spacing w:after="0" w:line="240" w:lineRule="auto"/>
              <w:rPr>
                <w:b/>
                <w:sz w:val="18"/>
                <w:szCs w:val="18"/>
                <w:lang w:val="en-GB"/>
              </w:rPr>
            </w:pPr>
            <w:r w:rsidRPr="009F553A">
              <w:rPr>
                <w:b/>
                <w:sz w:val="18"/>
                <w:szCs w:val="18"/>
                <w:lang w:val="en-GB"/>
              </w:rPr>
              <w:t>Skills Development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68F4F7"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400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4B8A8970" w14:textId="716E4048"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6" w:type="pct"/>
            <w:tcBorders>
              <w:top w:val="single" w:sz="4" w:space="0" w:color="auto"/>
              <w:left w:val="single" w:sz="4" w:space="0" w:color="auto"/>
              <w:bottom w:val="single" w:sz="4" w:space="0" w:color="auto"/>
              <w:right w:val="single" w:sz="4" w:space="0" w:color="auto"/>
            </w:tcBorders>
            <w:vAlign w:val="center"/>
            <w:hideMark/>
          </w:tcPr>
          <w:p w14:paraId="1CC76222" w14:textId="2DA50D48"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485" w:type="pct"/>
            <w:tcBorders>
              <w:top w:val="single" w:sz="4" w:space="0" w:color="auto"/>
              <w:left w:val="single" w:sz="4" w:space="0" w:color="auto"/>
              <w:bottom w:val="single" w:sz="4" w:space="0" w:color="auto"/>
              <w:right w:val="single" w:sz="4" w:space="0" w:color="auto"/>
            </w:tcBorders>
            <w:vAlign w:val="center"/>
            <w:hideMark/>
          </w:tcPr>
          <w:p w14:paraId="280C8107" w14:textId="2FFB5833"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34" w:type="pct"/>
            <w:tcBorders>
              <w:top w:val="single" w:sz="4" w:space="0" w:color="auto"/>
              <w:left w:val="single" w:sz="4" w:space="0" w:color="auto"/>
              <w:bottom w:val="single" w:sz="4" w:space="0" w:color="auto"/>
              <w:right w:val="single" w:sz="4" w:space="0" w:color="auto"/>
            </w:tcBorders>
            <w:vAlign w:val="center"/>
            <w:hideMark/>
          </w:tcPr>
          <w:p w14:paraId="02BEB8BF" w14:textId="58737C96"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82" w:type="pct"/>
            <w:tcBorders>
              <w:top w:val="single" w:sz="4" w:space="0" w:color="auto"/>
              <w:left w:val="single" w:sz="4" w:space="0" w:color="auto"/>
              <w:bottom w:val="single" w:sz="4" w:space="0" w:color="auto"/>
              <w:right w:val="single" w:sz="4" w:space="0" w:color="auto"/>
            </w:tcBorders>
            <w:vAlign w:val="center"/>
          </w:tcPr>
          <w:p w14:paraId="4229419B" w14:textId="5C1CAE22"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534" w:type="pct"/>
            <w:tcBorders>
              <w:top w:val="single" w:sz="4" w:space="0" w:color="auto"/>
              <w:left w:val="single" w:sz="4" w:space="0" w:color="auto"/>
              <w:bottom w:val="single" w:sz="4" w:space="0" w:color="auto"/>
              <w:right w:val="single" w:sz="4" w:space="0" w:color="auto"/>
            </w:tcBorders>
            <w:vAlign w:val="center"/>
            <w:hideMark/>
          </w:tcPr>
          <w:p w14:paraId="43C6AE73" w14:textId="535145F0"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535" w:type="pct"/>
            <w:tcBorders>
              <w:top w:val="single" w:sz="4" w:space="0" w:color="auto"/>
              <w:left w:val="single" w:sz="4" w:space="0" w:color="auto"/>
              <w:bottom w:val="single" w:sz="4" w:space="0" w:color="auto"/>
              <w:right w:val="single" w:sz="4" w:space="0" w:color="auto"/>
            </w:tcBorders>
            <w:vAlign w:val="center"/>
            <w:hideMark/>
          </w:tcPr>
          <w:p w14:paraId="381F5522" w14:textId="6FF4DE21"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5" w:type="pct"/>
            <w:tcBorders>
              <w:top w:val="single" w:sz="4" w:space="0" w:color="auto"/>
              <w:left w:val="single" w:sz="4" w:space="0" w:color="auto"/>
              <w:bottom w:val="single" w:sz="4" w:space="0" w:color="auto"/>
              <w:right w:val="single" w:sz="4" w:space="0" w:color="auto"/>
            </w:tcBorders>
            <w:vAlign w:val="center"/>
            <w:hideMark/>
          </w:tcPr>
          <w:p w14:paraId="2511CDA6" w14:textId="1FFA7EF1"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17</w:t>
            </w:r>
          </w:p>
        </w:tc>
      </w:tr>
      <w:tr w:rsidR="00F02BA2" w:rsidRPr="009F553A" w14:paraId="433599C0"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2EF70" w14:textId="77777777" w:rsidR="00F02BA2" w:rsidRPr="009F553A" w:rsidRDefault="00F02BA2" w:rsidP="00AA4F0E">
            <w:pPr>
              <w:spacing w:after="0" w:line="240" w:lineRule="auto"/>
              <w:rPr>
                <w:b/>
                <w:sz w:val="18"/>
                <w:szCs w:val="18"/>
                <w:lang w:val="en-GB"/>
              </w:rPr>
            </w:pPr>
            <w:r w:rsidRPr="009F553A">
              <w:rPr>
                <w:b/>
                <w:sz w:val="18"/>
                <w:szCs w:val="18"/>
                <w:lang w:val="en-GB"/>
              </w:rPr>
              <w:t>Preferential Procurement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8748D"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500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3BFC2F66" w14:textId="67E4AD34"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486" w:type="pct"/>
            <w:tcBorders>
              <w:top w:val="single" w:sz="4" w:space="0" w:color="auto"/>
              <w:left w:val="single" w:sz="4" w:space="0" w:color="auto"/>
              <w:bottom w:val="single" w:sz="4" w:space="0" w:color="auto"/>
              <w:right w:val="single" w:sz="4" w:space="0" w:color="auto"/>
            </w:tcBorders>
            <w:vAlign w:val="center"/>
            <w:hideMark/>
          </w:tcPr>
          <w:p w14:paraId="54B31E4A" w14:textId="4AD592EF"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485" w:type="pct"/>
            <w:tcBorders>
              <w:top w:val="single" w:sz="4" w:space="0" w:color="auto"/>
              <w:left w:val="single" w:sz="4" w:space="0" w:color="auto"/>
              <w:bottom w:val="single" w:sz="4" w:space="0" w:color="auto"/>
              <w:right w:val="single" w:sz="4" w:space="0" w:color="auto"/>
            </w:tcBorders>
            <w:vAlign w:val="center"/>
            <w:hideMark/>
          </w:tcPr>
          <w:p w14:paraId="769DEC99" w14:textId="7E72BC01"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34" w:type="pct"/>
            <w:tcBorders>
              <w:top w:val="single" w:sz="4" w:space="0" w:color="auto"/>
              <w:left w:val="single" w:sz="4" w:space="0" w:color="auto"/>
              <w:bottom w:val="single" w:sz="4" w:space="0" w:color="auto"/>
              <w:right w:val="single" w:sz="4" w:space="0" w:color="auto"/>
            </w:tcBorders>
            <w:vAlign w:val="center"/>
            <w:hideMark/>
          </w:tcPr>
          <w:p w14:paraId="238AA31E" w14:textId="12A362C2"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82" w:type="pct"/>
            <w:tcBorders>
              <w:top w:val="single" w:sz="4" w:space="0" w:color="auto"/>
              <w:left w:val="single" w:sz="4" w:space="0" w:color="auto"/>
              <w:bottom w:val="single" w:sz="4" w:space="0" w:color="auto"/>
              <w:right w:val="single" w:sz="4" w:space="0" w:color="auto"/>
            </w:tcBorders>
            <w:vAlign w:val="center"/>
          </w:tcPr>
          <w:p w14:paraId="1D268B5D" w14:textId="6A19A7D0"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534" w:type="pct"/>
            <w:tcBorders>
              <w:top w:val="single" w:sz="4" w:space="0" w:color="auto"/>
              <w:left w:val="single" w:sz="4" w:space="0" w:color="auto"/>
              <w:bottom w:val="single" w:sz="4" w:space="0" w:color="auto"/>
              <w:right w:val="single" w:sz="4" w:space="0" w:color="auto"/>
            </w:tcBorders>
            <w:vAlign w:val="center"/>
            <w:hideMark/>
          </w:tcPr>
          <w:p w14:paraId="6ABD2C26" w14:textId="7547CB86"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535" w:type="pct"/>
            <w:tcBorders>
              <w:top w:val="single" w:sz="4" w:space="0" w:color="auto"/>
              <w:left w:val="single" w:sz="4" w:space="0" w:color="auto"/>
              <w:bottom w:val="single" w:sz="4" w:space="0" w:color="auto"/>
              <w:right w:val="single" w:sz="4" w:space="0" w:color="auto"/>
            </w:tcBorders>
            <w:vAlign w:val="center"/>
            <w:hideMark/>
          </w:tcPr>
          <w:p w14:paraId="7653A4F0" w14:textId="5E57C246"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c>
          <w:tcPr>
            <w:tcW w:w="485" w:type="pct"/>
            <w:tcBorders>
              <w:top w:val="single" w:sz="4" w:space="0" w:color="auto"/>
              <w:left w:val="single" w:sz="4" w:space="0" w:color="auto"/>
              <w:bottom w:val="single" w:sz="4" w:space="0" w:color="auto"/>
              <w:right w:val="single" w:sz="4" w:space="0" w:color="auto"/>
            </w:tcBorders>
            <w:vAlign w:val="center"/>
            <w:hideMark/>
          </w:tcPr>
          <w:p w14:paraId="01EB840D" w14:textId="67C4D52A"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20</w:t>
            </w:r>
          </w:p>
        </w:tc>
      </w:tr>
      <w:tr w:rsidR="00F02BA2" w:rsidRPr="009F553A" w14:paraId="26701742"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5828F9" w14:textId="77777777" w:rsidR="00F02BA2" w:rsidRPr="009F553A" w:rsidRDefault="00F02BA2" w:rsidP="00AA4F0E">
            <w:pPr>
              <w:spacing w:after="0" w:line="240" w:lineRule="auto"/>
              <w:rPr>
                <w:b/>
                <w:sz w:val="18"/>
                <w:szCs w:val="18"/>
                <w:lang w:val="en-GB"/>
              </w:rPr>
            </w:pPr>
            <w:r w:rsidRPr="009F553A">
              <w:rPr>
                <w:b/>
                <w:sz w:val="18"/>
                <w:szCs w:val="18"/>
                <w:lang w:val="en-GB"/>
              </w:rPr>
              <w:t>Enterprise Development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28E194"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600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7262ADD3" w14:textId="05328F04"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6" w:type="pct"/>
            <w:tcBorders>
              <w:top w:val="single" w:sz="4" w:space="0" w:color="auto"/>
              <w:left w:val="single" w:sz="4" w:space="0" w:color="auto"/>
              <w:bottom w:val="single" w:sz="4" w:space="0" w:color="auto"/>
              <w:right w:val="single" w:sz="4" w:space="0" w:color="auto"/>
            </w:tcBorders>
            <w:vAlign w:val="center"/>
            <w:hideMark/>
          </w:tcPr>
          <w:p w14:paraId="4EB3674C" w14:textId="7FA54F5C"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5" w:type="pct"/>
            <w:tcBorders>
              <w:top w:val="single" w:sz="4" w:space="0" w:color="auto"/>
              <w:left w:val="single" w:sz="4" w:space="0" w:color="auto"/>
              <w:bottom w:val="single" w:sz="4" w:space="0" w:color="auto"/>
              <w:right w:val="single" w:sz="4" w:space="0" w:color="auto"/>
            </w:tcBorders>
            <w:vAlign w:val="center"/>
            <w:hideMark/>
          </w:tcPr>
          <w:p w14:paraId="538E9AF6" w14:textId="03E2847F"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34" w:type="pct"/>
            <w:tcBorders>
              <w:top w:val="single" w:sz="4" w:space="0" w:color="auto"/>
              <w:left w:val="single" w:sz="4" w:space="0" w:color="auto"/>
              <w:bottom w:val="single" w:sz="4" w:space="0" w:color="auto"/>
              <w:right w:val="single" w:sz="4" w:space="0" w:color="auto"/>
            </w:tcBorders>
            <w:vAlign w:val="center"/>
            <w:hideMark/>
          </w:tcPr>
          <w:p w14:paraId="20DBACBB" w14:textId="2401AA38"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82" w:type="pct"/>
            <w:tcBorders>
              <w:top w:val="single" w:sz="4" w:space="0" w:color="auto"/>
              <w:left w:val="single" w:sz="4" w:space="0" w:color="auto"/>
              <w:bottom w:val="single" w:sz="4" w:space="0" w:color="auto"/>
              <w:right w:val="single" w:sz="4" w:space="0" w:color="auto"/>
            </w:tcBorders>
            <w:vAlign w:val="center"/>
          </w:tcPr>
          <w:p w14:paraId="4565504F" w14:textId="3AFA6D8D"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14</w:t>
            </w:r>
          </w:p>
        </w:tc>
        <w:tc>
          <w:tcPr>
            <w:tcW w:w="534" w:type="pct"/>
            <w:tcBorders>
              <w:top w:val="single" w:sz="4" w:space="0" w:color="auto"/>
              <w:left w:val="single" w:sz="4" w:space="0" w:color="auto"/>
              <w:bottom w:val="single" w:sz="4" w:space="0" w:color="auto"/>
              <w:right w:val="single" w:sz="4" w:space="0" w:color="auto"/>
            </w:tcBorders>
            <w:vAlign w:val="center"/>
            <w:hideMark/>
          </w:tcPr>
          <w:p w14:paraId="5AC6CFAC" w14:textId="34498D65"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535" w:type="pct"/>
            <w:tcBorders>
              <w:top w:val="single" w:sz="4" w:space="0" w:color="auto"/>
              <w:left w:val="single" w:sz="4" w:space="0" w:color="auto"/>
              <w:bottom w:val="single" w:sz="4" w:space="0" w:color="auto"/>
              <w:right w:val="single" w:sz="4" w:space="0" w:color="auto"/>
            </w:tcBorders>
            <w:vAlign w:val="center"/>
            <w:hideMark/>
          </w:tcPr>
          <w:p w14:paraId="1819E5AF" w14:textId="04C22700"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10</w:t>
            </w:r>
          </w:p>
        </w:tc>
        <w:tc>
          <w:tcPr>
            <w:tcW w:w="485" w:type="pct"/>
            <w:tcBorders>
              <w:top w:val="single" w:sz="4" w:space="0" w:color="auto"/>
              <w:left w:val="single" w:sz="4" w:space="0" w:color="auto"/>
              <w:bottom w:val="single" w:sz="4" w:space="0" w:color="auto"/>
              <w:right w:val="single" w:sz="4" w:space="0" w:color="auto"/>
            </w:tcBorders>
            <w:vAlign w:val="center"/>
            <w:hideMark/>
          </w:tcPr>
          <w:p w14:paraId="348D2924" w14:textId="275ECD2B"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11</w:t>
            </w:r>
          </w:p>
        </w:tc>
      </w:tr>
      <w:tr w:rsidR="00F02BA2" w:rsidRPr="009F553A" w14:paraId="27128EE4"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38F5E6" w14:textId="77777777" w:rsidR="00F02BA2" w:rsidRPr="009F553A" w:rsidRDefault="00F02BA2" w:rsidP="00AA4F0E">
            <w:pPr>
              <w:spacing w:after="0" w:line="240" w:lineRule="auto"/>
              <w:rPr>
                <w:b/>
                <w:sz w:val="18"/>
                <w:szCs w:val="18"/>
                <w:lang w:val="en-GB"/>
              </w:rPr>
            </w:pPr>
            <w:r w:rsidRPr="009F553A">
              <w:rPr>
                <w:b/>
                <w:sz w:val="18"/>
                <w:szCs w:val="18"/>
                <w:lang w:val="en-GB"/>
              </w:rPr>
              <w:t>Socio-Economic Development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3E57DD" w14:textId="77777777"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700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23BD94ED" w14:textId="7AF1BDDD"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5</w:t>
            </w:r>
          </w:p>
        </w:tc>
        <w:tc>
          <w:tcPr>
            <w:tcW w:w="486" w:type="pct"/>
            <w:tcBorders>
              <w:top w:val="single" w:sz="4" w:space="0" w:color="auto"/>
              <w:left w:val="single" w:sz="4" w:space="0" w:color="auto"/>
              <w:bottom w:val="single" w:sz="4" w:space="0" w:color="auto"/>
              <w:right w:val="single" w:sz="4" w:space="0" w:color="auto"/>
            </w:tcBorders>
            <w:vAlign w:val="center"/>
            <w:hideMark/>
          </w:tcPr>
          <w:p w14:paraId="3B070132" w14:textId="270DBFEC"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5" w:type="pct"/>
            <w:tcBorders>
              <w:top w:val="single" w:sz="4" w:space="0" w:color="auto"/>
              <w:left w:val="single" w:sz="4" w:space="0" w:color="auto"/>
              <w:bottom w:val="single" w:sz="4" w:space="0" w:color="auto"/>
              <w:right w:val="single" w:sz="4" w:space="0" w:color="auto"/>
            </w:tcBorders>
            <w:vAlign w:val="center"/>
            <w:hideMark/>
          </w:tcPr>
          <w:p w14:paraId="16C59E61" w14:textId="5588854B"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34" w:type="pct"/>
            <w:tcBorders>
              <w:top w:val="single" w:sz="4" w:space="0" w:color="auto"/>
              <w:left w:val="single" w:sz="4" w:space="0" w:color="auto"/>
              <w:bottom w:val="single" w:sz="4" w:space="0" w:color="auto"/>
              <w:right w:val="single" w:sz="4" w:space="0" w:color="auto"/>
            </w:tcBorders>
            <w:vAlign w:val="center"/>
            <w:hideMark/>
          </w:tcPr>
          <w:p w14:paraId="3659A018" w14:textId="716E6FCD"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25</w:t>
            </w:r>
          </w:p>
        </w:tc>
        <w:tc>
          <w:tcPr>
            <w:tcW w:w="582" w:type="pct"/>
            <w:tcBorders>
              <w:top w:val="single" w:sz="4" w:space="0" w:color="auto"/>
              <w:left w:val="single" w:sz="4" w:space="0" w:color="auto"/>
              <w:bottom w:val="single" w:sz="4" w:space="0" w:color="auto"/>
              <w:right w:val="single" w:sz="4" w:space="0" w:color="auto"/>
            </w:tcBorders>
            <w:vAlign w:val="center"/>
          </w:tcPr>
          <w:p w14:paraId="025C5530" w14:textId="1B98198C"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8</w:t>
            </w:r>
          </w:p>
        </w:tc>
        <w:tc>
          <w:tcPr>
            <w:tcW w:w="534" w:type="pct"/>
            <w:tcBorders>
              <w:top w:val="single" w:sz="4" w:space="0" w:color="auto"/>
              <w:left w:val="single" w:sz="4" w:space="0" w:color="auto"/>
              <w:bottom w:val="single" w:sz="4" w:space="0" w:color="auto"/>
              <w:right w:val="single" w:sz="4" w:space="0" w:color="auto"/>
            </w:tcBorders>
            <w:vAlign w:val="center"/>
            <w:hideMark/>
          </w:tcPr>
          <w:p w14:paraId="2B3CD6B3" w14:textId="3518C13D"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5</w:t>
            </w:r>
          </w:p>
        </w:tc>
        <w:tc>
          <w:tcPr>
            <w:tcW w:w="535" w:type="pct"/>
            <w:tcBorders>
              <w:top w:val="single" w:sz="4" w:space="0" w:color="auto"/>
              <w:left w:val="single" w:sz="4" w:space="0" w:color="auto"/>
              <w:bottom w:val="single" w:sz="4" w:space="0" w:color="auto"/>
              <w:right w:val="single" w:sz="4" w:space="0" w:color="auto"/>
            </w:tcBorders>
            <w:vAlign w:val="center"/>
            <w:hideMark/>
          </w:tcPr>
          <w:p w14:paraId="580556B6" w14:textId="11BA0F8A"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2</w:t>
            </w:r>
          </w:p>
        </w:tc>
        <w:tc>
          <w:tcPr>
            <w:tcW w:w="485" w:type="pct"/>
            <w:tcBorders>
              <w:top w:val="single" w:sz="4" w:space="0" w:color="auto"/>
              <w:left w:val="single" w:sz="4" w:space="0" w:color="auto"/>
              <w:bottom w:val="single" w:sz="4" w:space="0" w:color="auto"/>
              <w:right w:val="single" w:sz="4" w:space="0" w:color="auto"/>
            </w:tcBorders>
            <w:vAlign w:val="center"/>
            <w:hideMark/>
          </w:tcPr>
          <w:p w14:paraId="5FDC721C" w14:textId="29F2D476"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12</w:t>
            </w:r>
          </w:p>
        </w:tc>
      </w:tr>
      <w:tr w:rsidR="00F02BA2" w:rsidRPr="009F553A" w14:paraId="1297377D" w14:textId="77777777" w:rsidTr="00AA4F0E">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0077D4" w14:textId="77777777" w:rsidR="00F02BA2" w:rsidRPr="009F553A" w:rsidRDefault="00F02BA2" w:rsidP="00AA4F0E">
            <w:pPr>
              <w:spacing w:after="0" w:line="240" w:lineRule="auto"/>
              <w:rPr>
                <w:b/>
                <w:sz w:val="18"/>
                <w:szCs w:val="18"/>
                <w:lang w:val="en-GB"/>
              </w:rPr>
            </w:pPr>
            <w:r w:rsidRPr="009F553A">
              <w:rPr>
                <w:b/>
                <w:sz w:val="18"/>
                <w:szCs w:val="18"/>
                <w:lang w:val="en-GB"/>
              </w:rPr>
              <w:t>Economic Developments</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1BFEE" w14:textId="77777777" w:rsidR="00F02BA2" w:rsidRPr="009F553A" w:rsidRDefault="00F02BA2" w:rsidP="00AA4F0E">
            <w:pPr>
              <w:spacing w:after="0" w:line="240" w:lineRule="auto"/>
              <w:jc w:val="center"/>
              <w:rPr>
                <w:b/>
                <w:sz w:val="18"/>
                <w:szCs w:val="18"/>
                <w:lang w:val="en-GB"/>
              </w:rPr>
            </w:pPr>
          </w:p>
        </w:tc>
        <w:tc>
          <w:tcPr>
            <w:tcW w:w="518" w:type="pct"/>
            <w:tcBorders>
              <w:top w:val="single" w:sz="4" w:space="0" w:color="auto"/>
              <w:left w:val="single" w:sz="4" w:space="0" w:color="auto"/>
              <w:bottom w:val="single" w:sz="4" w:space="0" w:color="auto"/>
              <w:right w:val="single" w:sz="4" w:space="0" w:color="auto"/>
            </w:tcBorders>
            <w:vAlign w:val="center"/>
          </w:tcPr>
          <w:p w14:paraId="352CE4FA" w14:textId="77777777" w:rsidR="00F02BA2" w:rsidRPr="009F553A" w:rsidRDefault="00F02BA2" w:rsidP="00AA4F0E">
            <w:pPr>
              <w:spacing w:after="0" w:line="240" w:lineRule="auto"/>
              <w:jc w:val="center"/>
              <w:rPr>
                <w:sz w:val="18"/>
                <w:szCs w:val="18"/>
                <w:lang w:val="en-GB"/>
              </w:rPr>
            </w:pPr>
          </w:p>
        </w:tc>
        <w:tc>
          <w:tcPr>
            <w:tcW w:w="486" w:type="pct"/>
            <w:tcBorders>
              <w:top w:val="single" w:sz="4" w:space="0" w:color="auto"/>
              <w:left w:val="single" w:sz="4" w:space="0" w:color="auto"/>
              <w:bottom w:val="single" w:sz="4" w:space="0" w:color="auto"/>
              <w:right w:val="single" w:sz="4" w:space="0" w:color="auto"/>
            </w:tcBorders>
            <w:vAlign w:val="center"/>
          </w:tcPr>
          <w:p w14:paraId="16592AA8" w14:textId="77777777" w:rsidR="00F02BA2" w:rsidRPr="009F553A" w:rsidRDefault="00F02BA2" w:rsidP="00AA4F0E">
            <w:pPr>
              <w:spacing w:after="0" w:line="240" w:lineRule="auto"/>
              <w:jc w:val="center"/>
              <w:rPr>
                <w:sz w:val="18"/>
                <w:szCs w:val="18"/>
                <w:lang w:val="en-GB"/>
              </w:rPr>
            </w:pPr>
          </w:p>
        </w:tc>
        <w:tc>
          <w:tcPr>
            <w:tcW w:w="485" w:type="pct"/>
            <w:tcBorders>
              <w:top w:val="single" w:sz="4" w:space="0" w:color="auto"/>
              <w:left w:val="single" w:sz="4" w:space="0" w:color="auto"/>
              <w:bottom w:val="single" w:sz="4" w:space="0" w:color="auto"/>
              <w:right w:val="single" w:sz="4" w:space="0" w:color="auto"/>
            </w:tcBorders>
            <w:vAlign w:val="center"/>
          </w:tcPr>
          <w:p w14:paraId="75C62EB8" w14:textId="77777777" w:rsidR="00F02BA2" w:rsidRPr="009F553A" w:rsidRDefault="00F02BA2" w:rsidP="00AA4F0E">
            <w:pPr>
              <w:spacing w:after="0" w:line="240" w:lineRule="auto"/>
              <w:jc w:val="center"/>
              <w:rPr>
                <w:sz w:val="18"/>
                <w:szCs w:val="18"/>
                <w:lang w:val="en-GB"/>
              </w:rPr>
            </w:pPr>
          </w:p>
        </w:tc>
        <w:tc>
          <w:tcPr>
            <w:tcW w:w="534" w:type="pct"/>
            <w:tcBorders>
              <w:top w:val="single" w:sz="4" w:space="0" w:color="auto"/>
              <w:left w:val="single" w:sz="4" w:space="0" w:color="auto"/>
              <w:bottom w:val="single" w:sz="4" w:space="0" w:color="auto"/>
              <w:right w:val="single" w:sz="4" w:space="0" w:color="auto"/>
            </w:tcBorders>
            <w:vAlign w:val="center"/>
          </w:tcPr>
          <w:p w14:paraId="4EFB31D1" w14:textId="77777777" w:rsidR="00F02BA2" w:rsidRPr="009F553A" w:rsidRDefault="00F02BA2" w:rsidP="00AA4F0E">
            <w:pPr>
              <w:spacing w:after="0" w:line="240" w:lineRule="auto"/>
              <w:jc w:val="center"/>
              <w:rPr>
                <w:sz w:val="18"/>
                <w:szCs w:val="18"/>
                <w:lang w:val="en-GB"/>
              </w:rPr>
            </w:pPr>
          </w:p>
        </w:tc>
        <w:tc>
          <w:tcPr>
            <w:tcW w:w="582" w:type="pct"/>
            <w:tcBorders>
              <w:top w:val="single" w:sz="4" w:space="0" w:color="auto"/>
              <w:left w:val="single" w:sz="4" w:space="0" w:color="auto"/>
              <w:bottom w:val="single" w:sz="4" w:space="0" w:color="auto"/>
              <w:right w:val="single" w:sz="4" w:space="0" w:color="auto"/>
            </w:tcBorders>
            <w:vAlign w:val="center"/>
          </w:tcPr>
          <w:p w14:paraId="15B30B33" w14:textId="77777777" w:rsidR="00F02BA2" w:rsidRPr="009F553A" w:rsidRDefault="00F02BA2" w:rsidP="00AA4F0E">
            <w:pPr>
              <w:spacing w:after="0" w:line="240" w:lineRule="auto"/>
              <w:jc w:val="center"/>
              <w:rPr>
                <w:sz w:val="18"/>
                <w:szCs w:val="18"/>
                <w:lang w:val="en-GB"/>
              </w:rPr>
            </w:pPr>
          </w:p>
        </w:tc>
        <w:tc>
          <w:tcPr>
            <w:tcW w:w="534" w:type="pct"/>
            <w:tcBorders>
              <w:top w:val="single" w:sz="4" w:space="0" w:color="auto"/>
              <w:left w:val="single" w:sz="4" w:space="0" w:color="auto"/>
              <w:bottom w:val="single" w:sz="4" w:space="0" w:color="auto"/>
              <w:right w:val="single" w:sz="4" w:space="0" w:color="auto"/>
            </w:tcBorders>
            <w:vAlign w:val="center"/>
          </w:tcPr>
          <w:p w14:paraId="10C16910" w14:textId="77777777" w:rsidR="00F02BA2" w:rsidRPr="009F553A" w:rsidRDefault="00F02BA2" w:rsidP="00AA4F0E">
            <w:pPr>
              <w:spacing w:after="0" w:line="240" w:lineRule="auto"/>
              <w:jc w:val="center"/>
              <w:rPr>
                <w:sz w:val="18"/>
                <w:szCs w:val="18"/>
                <w:lang w:val="en-GB"/>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66E853DE" w14:textId="63CD769A" w:rsidR="00F02BA2" w:rsidRPr="009F553A" w:rsidRDefault="00F02BA2" w:rsidP="00AA4F0E">
            <w:pPr>
              <w:spacing w:after="0" w:line="240" w:lineRule="auto"/>
              <w:jc w:val="center"/>
              <w:rPr>
                <w:rFonts w:eastAsiaTheme="minorEastAsia"/>
                <w:sz w:val="18"/>
                <w:szCs w:val="18"/>
                <w:lang w:val="en-GB"/>
              </w:rPr>
            </w:pPr>
            <w:r w:rsidRPr="009F553A">
              <w:rPr>
                <w:sz w:val="18"/>
                <w:szCs w:val="18"/>
                <w:lang w:val="en-GB"/>
              </w:rPr>
              <w:t>15</w:t>
            </w:r>
          </w:p>
        </w:tc>
        <w:tc>
          <w:tcPr>
            <w:tcW w:w="485" w:type="pct"/>
            <w:tcBorders>
              <w:top w:val="single" w:sz="4" w:space="0" w:color="auto"/>
              <w:left w:val="single" w:sz="4" w:space="0" w:color="auto"/>
              <w:bottom w:val="single" w:sz="4" w:space="0" w:color="auto"/>
              <w:right w:val="single" w:sz="4" w:space="0" w:color="auto"/>
            </w:tcBorders>
            <w:vAlign w:val="center"/>
          </w:tcPr>
          <w:p w14:paraId="79E6494E" w14:textId="77777777" w:rsidR="00F02BA2" w:rsidRPr="009F553A" w:rsidRDefault="00F02BA2" w:rsidP="00AA4F0E">
            <w:pPr>
              <w:spacing w:after="0" w:line="240" w:lineRule="auto"/>
              <w:jc w:val="center"/>
              <w:rPr>
                <w:sz w:val="18"/>
                <w:szCs w:val="18"/>
                <w:lang w:val="en-GB"/>
              </w:rPr>
            </w:pPr>
          </w:p>
        </w:tc>
      </w:tr>
      <w:tr w:rsidR="00F02BA2" w:rsidRPr="009F553A" w14:paraId="77C0B2BB" w14:textId="77777777" w:rsidTr="00AA4F0E">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387D84" w14:textId="77777777" w:rsidR="00F02BA2" w:rsidRPr="009F553A" w:rsidRDefault="00F02BA2" w:rsidP="00D14F50">
            <w:pPr>
              <w:spacing w:after="0" w:line="240" w:lineRule="auto"/>
              <w:rPr>
                <w:sz w:val="18"/>
                <w:szCs w:val="18"/>
                <w:lang w:val="en-GB"/>
              </w:rPr>
            </w:pPr>
            <w:r w:rsidRPr="009F553A">
              <w:rPr>
                <w:b/>
                <w:sz w:val="18"/>
                <w:szCs w:val="18"/>
                <w:lang w:val="en-GB"/>
              </w:rPr>
              <w:t>Total</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41940" w14:textId="77777777" w:rsidR="00F02BA2" w:rsidRPr="009F553A" w:rsidRDefault="00F02BA2" w:rsidP="00AA4F0E">
            <w:pPr>
              <w:spacing w:after="0" w:line="240" w:lineRule="auto"/>
              <w:jc w:val="center"/>
              <w:rPr>
                <w:sz w:val="18"/>
                <w:szCs w:val="18"/>
                <w:lang w:val="en-GB"/>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31B9A676" w14:textId="5C4BD393"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100</w:t>
            </w:r>
          </w:p>
        </w:tc>
        <w:tc>
          <w:tcPr>
            <w:tcW w:w="486" w:type="pct"/>
            <w:tcBorders>
              <w:top w:val="single" w:sz="4" w:space="0" w:color="auto"/>
              <w:left w:val="single" w:sz="4" w:space="0" w:color="auto"/>
              <w:bottom w:val="single" w:sz="4" w:space="0" w:color="auto"/>
              <w:right w:val="single" w:sz="4" w:space="0" w:color="auto"/>
            </w:tcBorders>
            <w:vAlign w:val="center"/>
            <w:hideMark/>
          </w:tcPr>
          <w:p w14:paraId="3A33BA29" w14:textId="6400A23D"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100</w:t>
            </w:r>
          </w:p>
        </w:tc>
        <w:tc>
          <w:tcPr>
            <w:tcW w:w="485" w:type="pct"/>
            <w:tcBorders>
              <w:top w:val="single" w:sz="4" w:space="0" w:color="auto"/>
              <w:left w:val="single" w:sz="4" w:space="0" w:color="auto"/>
              <w:bottom w:val="single" w:sz="4" w:space="0" w:color="auto"/>
              <w:right w:val="single" w:sz="4" w:space="0" w:color="auto"/>
            </w:tcBorders>
            <w:vAlign w:val="center"/>
            <w:hideMark/>
          </w:tcPr>
          <w:p w14:paraId="6D7980B2" w14:textId="075CF753"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Max of 100</w:t>
            </w:r>
          </w:p>
        </w:tc>
        <w:tc>
          <w:tcPr>
            <w:tcW w:w="534" w:type="pct"/>
            <w:tcBorders>
              <w:top w:val="single" w:sz="4" w:space="0" w:color="auto"/>
              <w:left w:val="single" w:sz="4" w:space="0" w:color="auto"/>
              <w:bottom w:val="single" w:sz="4" w:space="0" w:color="auto"/>
              <w:right w:val="single" w:sz="4" w:space="0" w:color="auto"/>
            </w:tcBorders>
            <w:vAlign w:val="center"/>
            <w:hideMark/>
          </w:tcPr>
          <w:p w14:paraId="694B29A4" w14:textId="1488D39E"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Max of 100</w:t>
            </w:r>
          </w:p>
        </w:tc>
        <w:tc>
          <w:tcPr>
            <w:tcW w:w="582" w:type="pct"/>
            <w:tcBorders>
              <w:top w:val="single" w:sz="4" w:space="0" w:color="auto"/>
              <w:left w:val="single" w:sz="4" w:space="0" w:color="auto"/>
              <w:bottom w:val="single" w:sz="4" w:space="0" w:color="auto"/>
              <w:right w:val="single" w:sz="4" w:space="0" w:color="auto"/>
            </w:tcBorders>
            <w:vAlign w:val="center"/>
          </w:tcPr>
          <w:p w14:paraId="137D1514" w14:textId="1914A928"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100</w:t>
            </w:r>
          </w:p>
        </w:tc>
        <w:tc>
          <w:tcPr>
            <w:tcW w:w="534" w:type="pct"/>
            <w:tcBorders>
              <w:top w:val="single" w:sz="4" w:space="0" w:color="auto"/>
              <w:left w:val="single" w:sz="4" w:space="0" w:color="auto"/>
              <w:bottom w:val="single" w:sz="4" w:space="0" w:color="auto"/>
              <w:right w:val="single" w:sz="4" w:space="0" w:color="auto"/>
            </w:tcBorders>
            <w:vAlign w:val="center"/>
            <w:hideMark/>
          </w:tcPr>
          <w:p w14:paraId="409E498D" w14:textId="48AA241F" w:rsidR="00F02BA2" w:rsidRPr="009F553A" w:rsidRDefault="00F02BA2" w:rsidP="00AA4F0E">
            <w:pPr>
              <w:spacing w:after="0" w:line="240" w:lineRule="auto"/>
              <w:jc w:val="center"/>
              <w:rPr>
                <w:rFonts w:eastAsiaTheme="minorEastAsia"/>
                <w:sz w:val="18"/>
                <w:szCs w:val="18"/>
                <w:lang w:val="en-GB"/>
              </w:rPr>
            </w:pPr>
            <w:r w:rsidRPr="009F553A">
              <w:rPr>
                <w:b/>
                <w:sz w:val="18"/>
                <w:szCs w:val="18"/>
                <w:lang w:val="en-GB"/>
              </w:rPr>
              <w:t>100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13788349" w14:textId="423899C5"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107</w:t>
            </w:r>
            <w:r w:rsidRPr="009F553A">
              <w:rPr>
                <w:rStyle w:val="FootnoteReference"/>
                <w:b/>
                <w:sz w:val="18"/>
                <w:szCs w:val="18"/>
                <w:lang w:val="en-GB"/>
              </w:rPr>
              <w:footnoteReference w:id="47"/>
            </w:r>
          </w:p>
        </w:tc>
        <w:tc>
          <w:tcPr>
            <w:tcW w:w="485" w:type="pct"/>
            <w:tcBorders>
              <w:top w:val="single" w:sz="4" w:space="0" w:color="auto"/>
              <w:left w:val="single" w:sz="4" w:space="0" w:color="auto"/>
              <w:bottom w:val="single" w:sz="4" w:space="0" w:color="auto"/>
              <w:right w:val="single" w:sz="4" w:space="0" w:color="auto"/>
            </w:tcBorders>
            <w:vAlign w:val="center"/>
            <w:hideMark/>
          </w:tcPr>
          <w:p w14:paraId="115151ED" w14:textId="106FF29C" w:rsidR="00F02BA2" w:rsidRPr="009F553A" w:rsidRDefault="00F02BA2" w:rsidP="00AA4F0E">
            <w:pPr>
              <w:spacing w:after="0" w:line="240" w:lineRule="auto"/>
              <w:jc w:val="center"/>
              <w:rPr>
                <w:rFonts w:eastAsiaTheme="minorEastAsia"/>
                <w:b/>
                <w:sz w:val="18"/>
                <w:szCs w:val="18"/>
                <w:lang w:val="en-GB"/>
              </w:rPr>
            </w:pPr>
            <w:r w:rsidRPr="009F553A">
              <w:rPr>
                <w:b/>
                <w:sz w:val="18"/>
                <w:szCs w:val="18"/>
                <w:lang w:val="en-GB"/>
              </w:rPr>
              <w:t>100</w:t>
            </w:r>
          </w:p>
        </w:tc>
      </w:tr>
    </w:tbl>
    <w:p w14:paraId="3695B4A2" w14:textId="77777777" w:rsidR="00F02BA2" w:rsidRPr="009F553A" w:rsidRDefault="00F02BA2" w:rsidP="00F02BA2">
      <w:pPr>
        <w:rPr>
          <w:lang w:val="en-GB"/>
        </w:rPr>
      </w:pPr>
    </w:p>
    <w:p w14:paraId="283F78B4" w14:textId="77777777" w:rsidR="00F02BA2" w:rsidRPr="009F553A" w:rsidRDefault="00F02BA2" w:rsidP="00F02BA2">
      <w:pPr>
        <w:pStyle w:val="Heading3"/>
        <w:rPr>
          <w:lang w:val="en-GB"/>
        </w:rPr>
      </w:pPr>
    </w:p>
    <w:p w14:paraId="1242BDD0" w14:textId="77777777" w:rsidR="00FB6B2C" w:rsidRPr="009F553A" w:rsidRDefault="00FB6B2C" w:rsidP="00FB6B2C">
      <w:pPr>
        <w:rPr>
          <w:lang w:val="en-GB"/>
        </w:rPr>
        <w:sectPr w:rsidR="00FB6B2C" w:rsidRPr="009F553A" w:rsidSect="00A57D38">
          <w:headerReference w:type="default" r:id="rId22"/>
          <w:pgSz w:w="16840" w:h="11907" w:orient="landscape"/>
          <w:pgMar w:top="1418" w:right="1134" w:bottom="1418" w:left="1134" w:header="709" w:footer="709" w:gutter="0"/>
          <w:cols w:space="720"/>
        </w:sectPr>
      </w:pPr>
    </w:p>
    <w:p w14:paraId="17FF21F8" w14:textId="77777777" w:rsidR="00AA4F0E" w:rsidRPr="009F553A" w:rsidRDefault="00AA4F0E" w:rsidP="00EB1C27">
      <w:pPr>
        <w:pStyle w:val="Heading2"/>
      </w:pPr>
      <w:bookmarkStart w:id="72" w:name="_Toc446497572"/>
    </w:p>
    <w:p w14:paraId="36F50B1B" w14:textId="77777777" w:rsidR="00AA4F0E" w:rsidRPr="009F553A" w:rsidRDefault="00AA4F0E" w:rsidP="00EB1C27">
      <w:pPr>
        <w:pStyle w:val="Heading2"/>
      </w:pPr>
      <w:bookmarkStart w:id="73" w:name="_Toc452436283"/>
      <w:r w:rsidRPr="009F553A">
        <w:t>Appendix B3: Comparison of Element % Weightings for the Generic and QSE Scorecards and Sector Codes Scorecards Already Gazetted and Aligned in terms of the Generic Codes of Good Practice Issued on 11 October 2013</w:t>
      </w:r>
      <w:bookmarkEnd w:id="73"/>
    </w:p>
    <w:p w14:paraId="11C67C3D" w14:textId="71B7D9DB" w:rsidR="00AA4F0E" w:rsidRPr="009F553A" w:rsidRDefault="00AA4F0E" w:rsidP="00EB1C27">
      <w:pPr>
        <w:pStyle w:val="Heading2"/>
      </w:pPr>
    </w:p>
    <w:bookmarkEnd w:id="72"/>
    <w:tbl>
      <w:tblPr>
        <w:tblStyle w:val="TableGrid"/>
        <w:tblW w:w="5000" w:type="pct"/>
        <w:tblLook w:val="04A0" w:firstRow="1" w:lastRow="0" w:firstColumn="1" w:lastColumn="0" w:noHBand="0" w:noVBand="1"/>
      </w:tblPr>
      <w:tblGrid>
        <w:gridCol w:w="1627"/>
        <w:gridCol w:w="834"/>
        <w:gridCol w:w="2501"/>
        <w:gridCol w:w="2409"/>
        <w:gridCol w:w="2130"/>
        <w:gridCol w:w="2409"/>
        <w:gridCol w:w="2657"/>
      </w:tblGrid>
      <w:tr w:rsidR="00F02BA2" w:rsidRPr="009F553A" w14:paraId="4A7F0B71" w14:textId="77777777" w:rsidTr="00AA4F0E">
        <w:trPr>
          <w:trHeight w:val="283"/>
        </w:trPr>
        <w:tc>
          <w:tcPr>
            <w:tcW w:w="558" w:type="pct"/>
            <w:tcBorders>
              <w:top w:val="nil"/>
              <w:left w:val="nil"/>
              <w:bottom w:val="single" w:sz="4" w:space="0" w:color="auto"/>
              <w:right w:val="nil"/>
            </w:tcBorders>
            <w:shd w:val="clear" w:color="auto" w:fill="FFFFFF" w:themeFill="background1"/>
            <w:vAlign w:val="center"/>
          </w:tcPr>
          <w:p w14:paraId="5DB73A57" w14:textId="35BE9816" w:rsidR="00F02BA2" w:rsidRPr="009F553A" w:rsidRDefault="00F02BA2" w:rsidP="00AA4F0E">
            <w:pPr>
              <w:spacing w:after="0" w:line="240" w:lineRule="auto"/>
              <w:jc w:val="center"/>
              <w:rPr>
                <w:b/>
                <w:sz w:val="20"/>
                <w:szCs w:val="20"/>
                <w:lang w:val="en-GB"/>
              </w:rPr>
            </w:pPr>
          </w:p>
        </w:tc>
        <w:tc>
          <w:tcPr>
            <w:tcW w:w="286" w:type="pct"/>
            <w:tcBorders>
              <w:top w:val="nil"/>
              <w:left w:val="nil"/>
              <w:bottom w:val="single" w:sz="4" w:space="0" w:color="auto"/>
              <w:right w:val="nil"/>
            </w:tcBorders>
            <w:shd w:val="clear" w:color="auto" w:fill="FFFFFF" w:themeFill="background1"/>
            <w:vAlign w:val="center"/>
          </w:tcPr>
          <w:p w14:paraId="5945FA9D" w14:textId="77777777" w:rsidR="00F02BA2" w:rsidRPr="009F553A" w:rsidRDefault="00F02BA2" w:rsidP="00AA4F0E">
            <w:pPr>
              <w:spacing w:after="0" w:line="240" w:lineRule="auto"/>
              <w:jc w:val="center"/>
              <w:rPr>
                <w:b/>
                <w:sz w:val="20"/>
                <w:szCs w:val="20"/>
                <w:lang w:val="en-GB"/>
              </w:rPr>
            </w:pPr>
          </w:p>
        </w:tc>
        <w:tc>
          <w:tcPr>
            <w:tcW w:w="858" w:type="pct"/>
            <w:tcBorders>
              <w:top w:val="nil"/>
              <w:left w:val="nil"/>
              <w:bottom w:val="single" w:sz="4" w:space="0" w:color="auto"/>
              <w:right w:val="nil"/>
            </w:tcBorders>
            <w:shd w:val="clear" w:color="auto" w:fill="FFFFFF" w:themeFill="background1"/>
            <w:vAlign w:val="center"/>
          </w:tcPr>
          <w:p w14:paraId="6CAC3F29" w14:textId="77777777" w:rsidR="00F02BA2" w:rsidRPr="009F553A" w:rsidRDefault="00F02BA2" w:rsidP="00AA4F0E">
            <w:pPr>
              <w:spacing w:after="0" w:line="240" w:lineRule="auto"/>
              <w:jc w:val="center"/>
              <w:rPr>
                <w:b/>
                <w:sz w:val="20"/>
                <w:szCs w:val="20"/>
                <w:lang w:val="en-GB"/>
              </w:rPr>
            </w:pPr>
          </w:p>
        </w:tc>
        <w:tc>
          <w:tcPr>
            <w:tcW w:w="827" w:type="pct"/>
            <w:tcBorders>
              <w:top w:val="nil"/>
              <w:left w:val="nil"/>
              <w:bottom w:val="single" w:sz="4" w:space="0" w:color="auto"/>
              <w:right w:val="nil"/>
            </w:tcBorders>
            <w:shd w:val="clear" w:color="auto" w:fill="FFFFFF" w:themeFill="background1"/>
            <w:vAlign w:val="center"/>
          </w:tcPr>
          <w:p w14:paraId="26FFF7D7" w14:textId="77777777" w:rsidR="00F02BA2" w:rsidRPr="009F553A" w:rsidRDefault="00F02BA2" w:rsidP="00AA4F0E">
            <w:pPr>
              <w:spacing w:after="0" w:line="240" w:lineRule="auto"/>
              <w:jc w:val="center"/>
              <w:rPr>
                <w:b/>
                <w:sz w:val="20"/>
                <w:szCs w:val="20"/>
                <w:lang w:val="en-GB"/>
              </w:rPr>
            </w:pPr>
          </w:p>
        </w:tc>
        <w:tc>
          <w:tcPr>
            <w:tcW w:w="731" w:type="pct"/>
            <w:tcBorders>
              <w:top w:val="nil"/>
              <w:left w:val="nil"/>
              <w:bottom w:val="single" w:sz="4" w:space="0" w:color="auto"/>
              <w:right w:val="nil"/>
            </w:tcBorders>
            <w:shd w:val="clear" w:color="auto" w:fill="FFFFFF" w:themeFill="background1"/>
            <w:vAlign w:val="center"/>
          </w:tcPr>
          <w:p w14:paraId="44D3B4F8" w14:textId="77777777" w:rsidR="00F02BA2" w:rsidRPr="009F553A" w:rsidRDefault="00F02BA2" w:rsidP="00AA4F0E">
            <w:pPr>
              <w:spacing w:after="0" w:line="240" w:lineRule="auto"/>
              <w:jc w:val="center"/>
              <w:rPr>
                <w:b/>
                <w:sz w:val="20"/>
                <w:szCs w:val="20"/>
                <w:lang w:val="en-GB"/>
              </w:rPr>
            </w:pPr>
          </w:p>
        </w:tc>
        <w:tc>
          <w:tcPr>
            <w:tcW w:w="827" w:type="pct"/>
            <w:tcBorders>
              <w:top w:val="nil"/>
              <w:left w:val="nil"/>
              <w:bottom w:val="single" w:sz="4" w:space="0" w:color="auto"/>
              <w:right w:val="single" w:sz="4" w:space="0" w:color="auto"/>
            </w:tcBorders>
            <w:shd w:val="clear" w:color="auto" w:fill="FFFFFF" w:themeFill="background1"/>
            <w:vAlign w:val="center"/>
          </w:tcPr>
          <w:p w14:paraId="08D25AF9" w14:textId="77777777" w:rsidR="00F02BA2" w:rsidRPr="009F553A" w:rsidRDefault="00F02BA2" w:rsidP="00AA4F0E">
            <w:pPr>
              <w:spacing w:after="0" w:line="240" w:lineRule="auto"/>
              <w:jc w:val="center"/>
              <w:rPr>
                <w:b/>
                <w:sz w:val="20"/>
                <w:szCs w:val="20"/>
                <w:lang w:val="en-GB"/>
              </w:rPr>
            </w:pPr>
          </w:p>
        </w:tc>
        <w:tc>
          <w:tcPr>
            <w:tcW w:w="9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F8C3E0" w14:textId="77777777" w:rsidR="00F02BA2" w:rsidRPr="009F553A" w:rsidRDefault="00F02BA2" w:rsidP="00AA4F0E">
            <w:pPr>
              <w:spacing w:after="0" w:line="240" w:lineRule="auto"/>
              <w:jc w:val="center"/>
              <w:rPr>
                <w:b/>
                <w:sz w:val="20"/>
                <w:szCs w:val="20"/>
                <w:lang w:val="en-GB"/>
              </w:rPr>
            </w:pPr>
            <w:r w:rsidRPr="009F553A">
              <w:rPr>
                <w:b/>
                <w:sz w:val="20"/>
                <w:szCs w:val="20"/>
                <w:lang w:val="en-GB"/>
              </w:rPr>
              <w:t>Sector Codes Gazetted</w:t>
            </w:r>
            <w:r w:rsidRPr="009F553A">
              <w:rPr>
                <w:rStyle w:val="FootnoteReference"/>
                <w:b/>
                <w:lang w:val="en-GB"/>
              </w:rPr>
              <w:footnoteReference w:id="48"/>
            </w:r>
          </w:p>
        </w:tc>
      </w:tr>
      <w:tr w:rsidR="00F02BA2" w:rsidRPr="009F553A" w14:paraId="09361788" w14:textId="77777777" w:rsidTr="00AA4F0E">
        <w:trPr>
          <w:trHeight w:val="917"/>
        </w:trPr>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6C831" w14:textId="77777777" w:rsidR="00F02BA2" w:rsidRPr="009F553A" w:rsidRDefault="00F02BA2" w:rsidP="00AA4F0E">
            <w:pPr>
              <w:spacing w:after="0" w:line="240" w:lineRule="auto"/>
              <w:rPr>
                <w:sz w:val="20"/>
                <w:szCs w:val="20"/>
                <w:lang w:val="en-GB"/>
              </w:rPr>
            </w:pPr>
            <w:r w:rsidRPr="009F553A">
              <w:rPr>
                <w:b/>
                <w:sz w:val="20"/>
                <w:szCs w:val="20"/>
                <w:lang w:val="en-GB"/>
              </w:rPr>
              <w:t>Element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9AC6FB"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Code</w:t>
            </w:r>
          </w:p>
          <w:p w14:paraId="72D07A73"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Series</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683DD" w14:textId="77777777" w:rsidR="00F02BA2" w:rsidRPr="009F553A" w:rsidRDefault="00F02BA2" w:rsidP="00AA4F0E">
            <w:pPr>
              <w:spacing w:after="0" w:line="240" w:lineRule="auto"/>
              <w:jc w:val="center"/>
              <w:rPr>
                <w:rFonts w:eastAsiaTheme="minorEastAsia"/>
                <w:sz w:val="20"/>
                <w:szCs w:val="20"/>
                <w:lang w:val="en-GB"/>
              </w:rPr>
            </w:pPr>
            <w:r w:rsidRPr="009F553A">
              <w:rPr>
                <w:b/>
                <w:sz w:val="20"/>
                <w:szCs w:val="20"/>
                <w:lang w:val="en-GB"/>
              </w:rPr>
              <w:t>Generic</w:t>
            </w: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D9951" w14:textId="77777777" w:rsidR="00F02BA2" w:rsidRPr="009F553A" w:rsidRDefault="00F02BA2" w:rsidP="00AA4F0E">
            <w:pPr>
              <w:spacing w:after="0" w:line="240" w:lineRule="auto"/>
              <w:jc w:val="center"/>
              <w:rPr>
                <w:rFonts w:eastAsiaTheme="minorEastAsia"/>
                <w:sz w:val="20"/>
                <w:szCs w:val="20"/>
                <w:lang w:val="en-GB"/>
              </w:rPr>
            </w:pPr>
            <w:r w:rsidRPr="009F553A">
              <w:rPr>
                <w:b/>
                <w:sz w:val="20"/>
                <w:szCs w:val="20"/>
                <w:lang w:val="en-GB"/>
              </w:rPr>
              <w:t>Adjusted Generic</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F7EB6" w14:textId="77777777" w:rsidR="00F02BA2" w:rsidRPr="009F553A" w:rsidRDefault="00F02BA2" w:rsidP="00AA4F0E">
            <w:pPr>
              <w:spacing w:after="0" w:line="240" w:lineRule="auto"/>
              <w:jc w:val="center"/>
              <w:rPr>
                <w:rFonts w:eastAsiaTheme="minorEastAsia"/>
                <w:sz w:val="20"/>
                <w:szCs w:val="20"/>
                <w:lang w:val="en-GB"/>
              </w:rPr>
            </w:pPr>
            <w:r w:rsidRPr="009F553A">
              <w:rPr>
                <w:b/>
                <w:sz w:val="20"/>
                <w:szCs w:val="20"/>
                <w:lang w:val="en-GB"/>
              </w:rPr>
              <w:t>QSE</w:t>
            </w:r>
          </w:p>
          <w:p w14:paraId="508CCE21" w14:textId="77777777" w:rsidR="00F02BA2" w:rsidRPr="009F553A" w:rsidRDefault="00F02BA2" w:rsidP="00AA4F0E">
            <w:pPr>
              <w:spacing w:after="0" w:line="240" w:lineRule="auto"/>
              <w:jc w:val="center"/>
              <w:rPr>
                <w:rFonts w:eastAsiaTheme="minorEastAsia"/>
                <w:sz w:val="20"/>
                <w:szCs w:val="20"/>
                <w:lang w:val="en-GB"/>
              </w:rPr>
            </w:pP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CCA2CD" w14:textId="77777777" w:rsidR="00F02BA2" w:rsidRPr="009F553A" w:rsidRDefault="00F02BA2" w:rsidP="00AA4F0E">
            <w:pPr>
              <w:spacing w:after="0" w:line="240" w:lineRule="auto"/>
              <w:jc w:val="center"/>
              <w:rPr>
                <w:rFonts w:eastAsiaTheme="minorEastAsia"/>
                <w:sz w:val="20"/>
                <w:szCs w:val="20"/>
                <w:lang w:val="en-GB"/>
              </w:rPr>
            </w:pPr>
            <w:r w:rsidRPr="009F553A">
              <w:rPr>
                <w:b/>
                <w:sz w:val="20"/>
                <w:szCs w:val="20"/>
                <w:lang w:val="en-GB"/>
              </w:rPr>
              <w:t>Adjusted QSE</w:t>
            </w:r>
          </w:p>
          <w:p w14:paraId="798E7201" w14:textId="77777777" w:rsidR="00F02BA2" w:rsidRPr="009F553A" w:rsidRDefault="00F02BA2" w:rsidP="00AA4F0E">
            <w:pPr>
              <w:spacing w:after="0" w:line="240" w:lineRule="auto"/>
              <w:jc w:val="center"/>
              <w:rPr>
                <w:rFonts w:eastAsiaTheme="minorEastAsia"/>
                <w:sz w:val="20"/>
                <w:szCs w:val="20"/>
                <w:lang w:val="en-GB"/>
              </w:rPr>
            </w:pPr>
          </w:p>
        </w:tc>
        <w:tc>
          <w:tcPr>
            <w:tcW w:w="912" w:type="pct"/>
            <w:tcBorders>
              <w:top w:val="single" w:sz="4" w:space="0" w:color="auto"/>
              <w:left w:val="single" w:sz="4" w:space="0" w:color="auto"/>
              <w:right w:val="single" w:sz="4" w:space="0" w:color="auto"/>
            </w:tcBorders>
            <w:shd w:val="clear" w:color="auto" w:fill="F2F2F2" w:themeFill="background1" w:themeFillShade="F2"/>
            <w:vAlign w:val="center"/>
          </w:tcPr>
          <w:p w14:paraId="68B880E7" w14:textId="77777777" w:rsidR="00F02BA2" w:rsidRPr="009F553A" w:rsidRDefault="00F02BA2" w:rsidP="00AA4F0E">
            <w:pPr>
              <w:spacing w:after="0" w:line="240" w:lineRule="auto"/>
              <w:jc w:val="center"/>
              <w:rPr>
                <w:b/>
                <w:sz w:val="20"/>
                <w:szCs w:val="20"/>
                <w:lang w:val="en-GB"/>
              </w:rPr>
            </w:pPr>
            <w:r w:rsidRPr="009F553A">
              <w:rPr>
                <w:b/>
                <w:sz w:val="20"/>
                <w:szCs w:val="20"/>
                <w:lang w:val="en-GB"/>
              </w:rPr>
              <w:t>Tourism</w:t>
            </w:r>
          </w:p>
        </w:tc>
      </w:tr>
      <w:tr w:rsidR="00F02BA2" w:rsidRPr="009F553A" w14:paraId="04BC229F" w14:textId="77777777" w:rsidTr="00AA4F0E">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16850" w14:textId="77777777" w:rsidR="00F02BA2" w:rsidRPr="009F553A" w:rsidRDefault="00F02BA2" w:rsidP="00AA4F0E">
            <w:pPr>
              <w:spacing w:after="0" w:line="240" w:lineRule="auto"/>
              <w:rPr>
                <w:b/>
                <w:sz w:val="20"/>
                <w:szCs w:val="20"/>
                <w:lang w:val="en-GB"/>
              </w:rPr>
            </w:pPr>
            <w:r w:rsidRPr="009F553A">
              <w:rPr>
                <w:b/>
                <w:sz w:val="20"/>
                <w:szCs w:val="20"/>
                <w:lang w:val="en-GB"/>
              </w:rPr>
              <w:t>Ownership</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7BAFD6"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100</w:t>
            </w:r>
          </w:p>
        </w:tc>
        <w:tc>
          <w:tcPr>
            <w:tcW w:w="858" w:type="pct"/>
            <w:tcBorders>
              <w:top w:val="single" w:sz="4" w:space="0" w:color="auto"/>
              <w:left w:val="single" w:sz="4" w:space="0" w:color="auto"/>
              <w:bottom w:val="single" w:sz="4" w:space="0" w:color="auto"/>
              <w:right w:val="single" w:sz="4" w:space="0" w:color="auto"/>
            </w:tcBorders>
            <w:vAlign w:val="center"/>
            <w:hideMark/>
          </w:tcPr>
          <w:p w14:paraId="7115786F"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25</w:t>
            </w:r>
          </w:p>
        </w:tc>
        <w:tc>
          <w:tcPr>
            <w:tcW w:w="827" w:type="pct"/>
            <w:tcBorders>
              <w:top w:val="single" w:sz="4" w:space="0" w:color="auto"/>
              <w:left w:val="single" w:sz="4" w:space="0" w:color="auto"/>
              <w:bottom w:val="single" w:sz="4" w:space="0" w:color="auto"/>
              <w:right w:val="single" w:sz="4" w:space="0" w:color="auto"/>
            </w:tcBorders>
            <w:vAlign w:val="center"/>
          </w:tcPr>
          <w:p w14:paraId="5FBA3667" w14:textId="77777777" w:rsidR="00F02BA2" w:rsidRPr="009F553A" w:rsidRDefault="00F02BA2" w:rsidP="00AA4F0E">
            <w:pPr>
              <w:spacing w:after="0" w:line="240" w:lineRule="auto"/>
              <w:jc w:val="center"/>
              <w:rPr>
                <w:sz w:val="20"/>
                <w:szCs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05C605D5"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25</w:t>
            </w:r>
          </w:p>
        </w:tc>
        <w:tc>
          <w:tcPr>
            <w:tcW w:w="827" w:type="pct"/>
            <w:tcBorders>
              <w:top w:val="single" w:sz="4" w:space="0" w:color="auto"/>
              <w:left w:val="single" w:sz="4" w:space="0" w:color="auto"/>
              <w:bottom w:val="single" w:sz="4" w:space="0" w:color="auto"/>
              <w:right w:val="single" w:sz="4" w:space="0" w:color="auto"/>
            </w:tcBorders>
            <w:vAlign w:val="center"/>
          </w:tcPr>
          <w:p w14:paraId="18DA6BE3" w14:textId="77777777" w:rsidR="00F02BA2" w:rsidRPr="009F553A" w:rsidRDefault="00F02BA2" w:rsidP="00AA4F0E">
            <w:pPr>
              <w:spacing w:after="0" w:line="240" w:lineRule="auto"/>
              <w:jc w:val="center"/>
              <w:rPr>
                <w:sz w:val="20"/>
                <w:szCs w:val="20"/>
                <w:lang w:val="en-GB"/>
              </w:rPr>
            </w:pPr>
          </w:p>
        </w:tc>
        <w:tc>
          <w:tcPr>
            <w:tcW w:w="912" w:type="pct"/>
            <w:tcBorders>
              <w:top w:val="single" w:sz="4" w:space="0" w:color="auto"/>
              <w:left w:val="single" w:sz="4" w:space="0" w:color="auto"/>
              <w:bottom w:val="single" w:sz="4" w:space="0" w:color="auto"/>
              <w:right w:val="single" w:sz="4" w:space="0" w:color="auto"/>
            </w:tcBorders>
            <w:vAlign w:val="center"/>
          </w:tcPr>
          <w:p w14:paraId="0E699D17"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27</w:t>
            </w:r>
          </w:p>
        </w:tc>
      </w:tr>
      <w:tr w:rsidR="00F02BA2" w:rsidRPr="009F553A" w14:paraId="3FCE9F56" w14:textId="77777777" w:rsidTr="00AA4F0E">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88E822" w14:textId="77777777" w:rsidR="00F02BA2" w:rsidRPr="009F553A" w:rsidRDefault="00F02BA2" w:rsidP="00AA4F0E">
            <w:pPr>
              <w:spacing w:after="0" w:line="240" w:lineRule="auto"/>
              <w:rPr>
                <w:b/>
                <w:sz w:val="20"/>
                <w:szCs w:val="20"/>
                <w:lang w:val="en-GB"/>
              </w:rPr>
            </w:pPr>
            <w:r w:rsidRPr="009F553A">
              <w:rPr>
                <w:b/>
                <w:sz w:val="20"/>
                <w:szCs w:val="20"/>
                <w:lang w:val="en-GB"/>
              </w:rPr>
              <w:t>Management Control</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3E26EF"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200</w:t>
            </w:r>
          </w:p>
        </w:tc>
        <w:tc>
          <w:tcPr>
            <w:tcW w:w="858" w:type="pct"/>
            <w:tcBorders>
              <w:top w:val="single" w:sz="4" w:space="0" w:color="auto"/>
              <w:left w:val="single" w:sz="4" w:space="0" w:color="auto"/>
              <w:bottom w:val="single" w:sz="4" w:space="0" w:color="auto"/>
              <w:right w:val="single" w:sz="4" w:space="0" w:color="auto"/>
            </w:tcBorders>
            <w:vAlign w:val="center"/>
            <w:hideMark/>
          </w:tcPr>
          <w:p w14:paraId="6E687CB5"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19</w:t>
            </w:r>
          </w:p>
        </w:tc>
        <w:tc>
          <w:tcPr>
            <w:tcW w:w="827" w:type="pct"/>
            <w:tcBorders>
              <w:top w:val="single" w:sz="4" w:space="0" w:color="auto"/>
              <w:left w:val="single" w:sz="4" w:space="0" w:color="auto"/>
              <w:bottom w:val="single" w:sz="4" w:space="0" w:color="auto"/>
              <w:right w:val="single" w:sz="4" w:space="0" w:color="auto"/>
            </w:tcBorders>
            <w:vAlign w:val="center"/>
            <w:hideMark/>
          </w:tcPr>
          <w:p w14:paraId="39851C72"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20</w:t>
            </w:r>
          </w:p>
        </w:tc>
        <w:tc>
          <w:tcPr>
            <w:tcW w:w="731" w:type="pct"/>
            <w:tcBorders>
              <w:top w:val="single" w:sz="4" w:space="0" w:color="auto"/>
              <w:left w:val="single" w:sz="4" w:space="0" w:color="auto"/>
              <w:bottom w:val="single" w:sz="4" w:space="0" w:color="auto"/>
              <w:right w:val="single" w:sz="4" w:space="0" w:color="auto"/>
            </w:tcBorders>
            <w:vAlign w:val="center"/>
            <w:hideMark/>
          </w:tcPr>
          <w:p w14:paraId="42A12272"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15</w:t>
            </w:r>
          </w:p>
        </w:tc>
        <w:tc>
          <w:tcPr>
            <w:tcW w:w="827" w:type="pct"/>
            <w:tcBorders>
              <w:top w:val="single" w:sz="4" w:space="0" w:color="auto"/>
              <w:left w:val="single" w:sz="4" w:space="0" w:color="auto"/>
              <w:bottom w:val="single" w:sz="4" w:space="0" w:color="auto"/>
              <w:right w:val="single" w:sz="4" w:space="0" w:color="auto"/>
            </w:tcBorders>
            <w:vAlign w:val="center"/>
            <w:hideMark/>
          </w:tcPr>
          <w:p w14:paraId="3AB351DF"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25</w:t>
            </w:r>
          </w:p>
        </w:tc>
        <w:tc>
          <w:tcPr>
            <w:tcW w:w="912" w:type="pct"/>
            <w:tcBorders>
              <w:top w:val="single" w:sz="4" w:space="0" w:color="auto"/>
              <w:left w:val="single" w:sz="4" w:space="0" w:color="auto"/>
              <w:bottom w:val="single" w:sz="4" w:space="0" w:color="auto"/>
              <w:right w:val="single" w:sz="4" w:space="0" w:color="auto"/>
            </w:tcBorders>
            <w:vAlign w:val="center"/>
          </w:tcPr>
          <w:p w14:paraId="0C58A56B"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19</w:t>
            </w:r>
          </w:p>
        </w:tc>
      </w:tr>
      <w:tr w:rsidR="00F02BA2" w:rsidRPr="009F553A" w14:paraId="412A8B17" w14:textId="77777777" w:rsidTr="00AA4F0E">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3792F" w14:textId="77777777" w:rsidR="00F02BA2" w:rsidRPr="009F553A" w:rsidRDefault="00F02BA2" w:rsidP="00AA4F0E">
            <w:pPr>
              <w:spacing w:after="0" w:line="240" w:lineRule="auto"/>
              <w:rPr>
                <w:b/>
                <w:sz w:val="20"/>
                <w:szCs w:val="20"/>
                <w:lang w:val="en-GB"/>
              </w:rPr>
            </w:pPr>
            <w:r w:rsidRPr="009F553A">
              <w:rPr>
                <w:b/>
                <w:sz w:val="20"/>
                <w:szCs w:val="20"/>
                <w:lang w:val="en-GB"/>
              </w:rPr>
              <w:t>Skills Development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0D0334"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300</w:t>
            </w:r>
          </w:p>
        </w:tc>
        <w:tc>
          <w:tcPr>
            <w:tcW w:w="858" w:type="pct"/>
            <w:tcBorders>
              <w:top w:val="single" w:sz="4" w:space="0" w:color="auto"/>
              <w:left w:val="single" w:sz="4" w:space="0" w:color="auto"/>
              <w:bottom w:val="single" w:sz="4" w:space="0" w:color="auto"/>
              <w:right w:val="single" w:sz="4" w:space="0" w:color="auto"/>
            </w:tcBorders>
            <w:vAlign w:val="center"/>
            <w:hideMark/>
          </w:tcPr>
          <w:p w14:paraId="30409092"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20</w:t>
            </w:r>
          </w:p>
        </w:tc>
        <w:tc>
          <w:tcPr>
            <w:tcW w:w="827" w:type="pct"/>
            <w:tcBorders>
              <w:top w:val="single" w:sz="4" w:space="0" w:color="auto"/>
              <w:left w:val="single" w:sz="4" w:space="0" w:color="auto"/>
              <w:bottom w:val="single" w:sz="4" w:space="0" w:color="auto"/>
              <w:right w:val="single" w:sz="4" w:space="0" w:color="auto"/>
            </w:tcBorders>
            <w:vAlign w:val="center"/>
            <w:hideMark/>
          </w:tcPr>
          <w:p w14:paraId="37F71119"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25</w:t>
            </w:r>
          </w:p>
        </w:tc>
        <w:tc>
          <w:tcPr>
            <w:tcW w:w="731" w:type="pct"/>
            <w:tcBorders>
              <w:top w:val="single" w:sz="4" w:space="0" w:color="auto"/>
              <w:left w:val="single" w:sz="4" w:space="0" w:color="auto"/>
              <w:bottom w:val="single" w:sz="4" w:space="0" w:color="auto"/>
              <w:right w:val="single" w:sz="4" w:space="0" w:color="auto"/>
            </w:tcBorders>
            <w:vAlign w:val="center"/>
            <w:hideMark/>
          </w:tcPr>
          <w:p w14:paraId="1C57C0AE"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25</w:t>
            </w:r>
          </w:p>
        </w:tc>
        <w:tc>
          <w:tcPr>
            <w:tcW w:w="827" w:type="pct"/>
            <w:tcBorders>
              <w:top w:val="single" w:sz="4" w:space="0" w:color="auto"/>
              <w:left w:val="single" w:sz="4" w:space="0" w:color="auto"/>
              <w:bottom w:val="single" w:sz="4" w:space="0" w:color="auto"/>
              <w:right w:val="single" w:sz="4" w:space="0" w:color="auto"/>
            </w:tcBorders>
            <w:vAlign w:val="center"/>
            <w:hideMark/>
          </w:tcPr>
          <w:p w14:paraId="6D878975"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30</w:t>
            </w:r>
          </w:p>
        </w:tc>
        <w:tc>
          <w:tcPr>
            <w:tcW w:w="912" w:type="pct"/>
            <w:tcBorders>
              <w:top w:val="single" w:sz="4" w:space="0" w:color="auto"/>
              <w:left w:val="single" w:sz="4" w:space="0" w:color="auto"/>
              <w:bottom w:val="single" w:sz="4" w:space="0" w:color="auto"/>
              <w:right w:val="single" w:sz="4" w:space="0" w:color="auto"/>
            </w:tcBorders>
            <w:vAlign w:val="center"/>
          </w:tcPr>
          <w:p w14:paraId="03B13AD4"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20</w:t>
            </w:r>
          </w:p>
        </w:tc>
      </w:tr>
      <w:tr w:rsidR="00F02BA2" w:rsidRPr="009F553A" w14:paraId="11B0599C" w14:textId="77777777" w:rsidTr="00AA4F0E">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26D46A" w14:textId="77777777" w:rsidR="00F02BA2" w:rsidRPr="009F553A" w:rsidRDefault="00F02BA2" w:rsidP="00AA4F0E">
            <w:pPr>
              <w:spacing w:after="0" w:line="240" w:lineRule="auto"/>
              <w:rPr>
                <w:b/>
                <w:sz w:val="20"/>
                <w:szCs w:val="20"/>
                <w:lang w:val="en-GB"/>
              </w:rPr>
            </w:pPr>
            <w:r w:rsidRPr="009F553A">
              <w:rPr>
                <w:b/>
                <w:sz w:val="20"/>
                <w:szCs w:val="20"/>
                <w:lang w:val="en-GB"/>
              </w:rPr>
              <w:t>Enterprise and Supplier Development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AF9EEE"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400</w:t>
            </w:r>
          </w:p>
        </w:tc>
        <w:tc>
          <w:tcPr>
            <w:tcW w:w="858" w:type="pct"/>
            <w:tcBorders>
              <w:top w:val="single" w:sz="4" w:space="0" w:color="auto"/>
              <w:left w:val="single" w:sz="4" w:space="0" w:color="auto"/>
              <w:bottom w:val="single" w:sz="4" w:space="0" w:color="auto"/>
              <w:right w:val="single" w:sz="4" w:space="0" w:color="auto"/>
            </w:tcBorders>
            <w:vAlign w:val="center"/>
            <w:hideMark/>
          </w:tcPr>
          <w:p w14:paraId="0070E1B0"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40</w:t>
            </w:r>
          </w:p>
        </w:tc>
        <w:tc>
          <w:tcPr>
            <w:tcW w:w="827" w:type="pct"/>
            <w:tcBorders>
              <w:top w:val="single" w:sz="4" w:space="0" w:color="auto"/>
              <w:left w:val="single" w:sz="4" w:space="0" w:color="auto"/>
              <w:bottom w:val="single" w:sz="4" w:space="0" w:color="auto"/>
              <w:right w:val="single" w:sz="4" w:space="0" w:color="auto"/>
            </w:tcBorders>
            <w:vAlign w:val="center"/>
            <w:hideMark/>
          </w:tcPr>
          <w:p w14:paraId="058ECC85"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50</w:t>
            </w:r>
          </w:p>
        </w:tc>
        <w:tc>
          <w:tcPr>
            <w:tcW w:w="731" w:type="pct"/>
            <w:tcBorders>
              <w:top w:val="single" w:sz="4" w:space="0" w:color="auto"/>
              <w:left w:val="single" w:sz="4" w:space="0" w:color="auto"/>
              <w:bottom w:val="single" w:sz="4" w:space="0" w:color="auto"/>
              <w:right w:val="single" w:sz="4" w:space="0" w:color="auto"/>
            </w:tcBorders>
            <w:vAlign w:val="center"/>
            <w:hideMark/>
          </w:tcPr>
          <w:p w14:paraId="5248CAE8"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30</w:t>
            </w:r>
          </w:p>
        </w:tc>
        <w:tc>
          <w:tcPr>
            <w:tcW w:w="827" w:type="pct"/>
            <w:tcBorders>
              <w:top w:val="single" w:sz="4" w:space="0" w:color="auto"/>
              <w:left w:val="single" w:sz="4" w:space="0" w:color="auto"/>
              <w:bottom w:val="single" w:sz="4" w:space="0" w:color="auto"/>
              <w:right w:val="single" w:sz="4" w:space="0" w:color="auto"/>
            </w:tcBorders>
            <w:vAlign w:val="center"/>
            <w:hideMark/>
          </w:tcPr>
          <w:p w14:paraId="4D9CFB48"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30</w:t>
            </w:r>
          </w:p>
        </w:tc>
        <w:tc>
          <w:tcPr>
            <w:tcW w:w="912" w:type="pct"/>
            <w:tcBorders>
              <w:top w:val="single" w:sz="4" w:space="0" w:color="auto"/>
              <w:left w:val="single" w:sz="4" w:space="0" w:color="auto"/>
              <w:bottom w:val="single" w:sz="4" w:space="0" w:color="auto"/>
              <w:right w:val="single" w:sz="4" w:space="0" w:color="auto"/>
            </w:tcBorders>
            <w:vAlign w:val="center"/>
          </w:tcPr>
          <w:p w14:paraId="1A60E14F"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40</w:t>
            </w:r>
          </w:p>
        </w:tc>
      </w:tr>
      <w:tr w:rsidR="00F02BA2" w:rsidRPr="009F553A" w14:paraId="64DF51FD" w14:textId="77777777" w:rsidTr="00AA4F0E">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6A7B35" w14:textId="77777777" w:rsidR="00F02BA2" w:rsidRPr="009F553A" w:rsidRDefault="00F02BA2" w:rsidP="00AA4F0E">
            <w:pPr>
              <w:spacing w:after="0" w:line="240" w:lineRule="auto"/>
              <w:rPr>
                <w:b/>
                <w:sz w:val="20"/>
                <w:szCs w:val="20"/>
                <w:lang w:val="en-GB"/>
              </w:rPr>
            </w:pPr>
            <w:r w:rsidRPr="009F553A">
              <w:rPr>
                <w:b/>
                <w:sz w:val="20"/>
                <w:szCs w:val="20"/>
                <w:lang w:val="en-GB"/>
              </w:rPr>
              <w:t>Socio-Economic Development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05694F"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500</w:t>
            </w:r>
          </w:p>
        </w:tc>
        <w:tc>
          <w:tcPr>
            <w:tcW w:w="858" w:type="pct"/>
            <w:tcBorders>
              <w:top w:val="single" w:sz="4" w:space="0" w:color="auto"/>
              <w:left w:val="single" w:sz="4" w:space="0" w:color="auto"/>
              <w:bottom w:val="single" w:sz="4" w:space="0" w:color="auto"/>
              <w:right w:val="single" w:sz="4" w:space="0" w:color="auto"/>
            </w:tcBorders>
            <w:vAlign w:val="center"/>
            <w:hideMark/>
          </w:tcPr>
          <w:p w14:paraId="57A5D95C"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5</w:t>
            </w:r>
          </w:p>
        </w:tc>
        <w:tc>
          <w:tcPr>
            <w:tcW w:w="827" w:type="pct"/>
            <w:tcBorders>
              <w:top w:val="single" w:sz="4" w:space="0" w:color="auto"/>
              <w:left w:val="single" w:sz="4" w:space="0" w:color="auto"/>
              <w:bottom w:val="single" w:sz="4" w:space="0" w:color="auto"/>
              <w:right w:val="single" w:sz="4" w:space="0" w:color="auto"/>
            </w:tcBorders>
            <w:vAlign w:val="center"/>
            <w:hideMark/>
          </w:tcPr>
          <w:p w14:paraId="10907A36"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5</w:t>
            </w:r>
          </w:p>
        </w:tc>
        <w:tc>
          <w:tcPr>
            <w:tcW w:w="731" w:type="pct"/>
            <w:tcBorders>
              <w:top w:val="single" w:sz="4" w:space="0" w:color="auto"/>
              <w:left w:val="single" w:sz="4" w:space="0" w:color="auto"/>
              <w:bottom w:val="single" w:sz="4" w:space="0" w:color="auto"/>
              <w:right w:val="single" w:sz="4" w:space="0" w:color="auto"/>
            </w:tcBorders>
            <w:vAlign w:val="center"/>
            <w:hideMark/>
          </w:tcPr>
          <w:p w14:paraId="11AD30A7"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5</w:t>
            </w:r>
          </w:p>
        </w:tc>
        <w:tc>
          <w:tcPr>
            <w:tcW w:w="827" w:type="pct"/>
            <w:tcBorders>
              <w:top w:val="single" w:sz="4" w:space="0" w:color="auto"/>
              <w:left w:val="single" w:sz="4" w:space="0" w:color="auto"/>
              <w:bottom w:val="single" w:sz="4" w:space="0" w:color="auto"/>
              <w:right w:val="single" w:sz="4" w:space="0" w:color="auto"/>
            </w:tcBorders>
            <w:vAlign w:val="center"/>
            <w:hideMark/>
          </w:tcPr>
          <w:p w14:paraId="3C3031A3"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15</w:t>
            </w:r>
          </w:p>
        </w:tc>
        <w:tc>
          <w:tcPr>
            <w:tcW w:w="912" w:type="pct"/>
            <w:tcBorders>
              <w:top w:val="single" w:sz="4" w:space="0" w:color="auto"/>
              <w:left w:val="single" w:sz="4" w:space="0" w:color="auto"/>
              <w:bottom w:val="single" w:sz="4" w:space="0" w:color="auto"/>
              <w:right w:val="single" w:sz="4" w:space="0" w:color="auto"/>
            </w:tcBorders>
            <w:vAlign w:val="center"/>
          </w:tcPr>
          <w:p w14:paraId="1FED122F" w14:textId="77777777" w:rsidR="00F02BA2" w:rsidRPr="009F553A" w:rsidRDefault="00F02BA2" w:rsidP="00AA4F0E">
            <w:pPr>
              <w:spacing w:after="0" w:line="240" w:lineRule="auto"/>
              <w:jc w:val="center"/>
              <w:rPr>
                <w:rFonts w:eastAsiaTheme="minorEastAsia"/>
                <w:sz w:val="20"/>
                <w:szCs w:val="20"/>
                <w:lang w:val="en-GB"/>
              </w:rPr>
            </w:pPr>
            <w:r w:rsidRPr="009F553A">
              <w:rPr>
                <w:sz w:val="20"/>
                <w:szCs w:val="20"/>
                <w:lang w:val="en-GB"/>
              </w:rPr>
              <w:t>5</w:t>
            </w:r>
          </w:p>
        </w:tc>
      </w:tr>
      <w:tr w:rsidR="00F02BA2" w:rsidRPr="009F553A" w14:paraId="0D6F5780" w14:textId="77777777" w:rsidTr="00AA4F0E">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94A99" w14:textId="77777777" w:rsidR="00F02BA2" w:rsidRPr="009F553A" w:rsidRDefault="00F02BA2" w:rsidP="00D3036E">
            <w:pPr>
              <w:spacing w:after="0" w:line="240" w:lineRule="auto"/>
              <w:rPr>
                <w:sz w:val="20"/>
                <w:szCs w:val="20"/>
                <w:lang w:val="en-GB"/>
              </w:rPr>
            </w:pPr>
            <w:r w:rsidRPr="009F553A">
              <w:rPr>
                <w:b/>
                <w:sz w:val="20"/>
                <w:szCs w:val="20"/>
                <w:lang w:val="en-GB"/>
              </w:rPr>
              <w:t>Total</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FBACF" w14:textId="77777777" w:rsidR="00F02BA2" w:rsidRPr="009F553A" w:rsidRDefault="00F02BA2" w:rsidP="00AA4F0E">
            <w:pPr>
              <w:spacing w:after="0" w:line="240" w:lineRule="auto"/>
              <w:jc w:val="center"/>
              <w:rPr>
                <w:sz w:val="20"/>
                <w:szCs w:val="20"/>
                <w:lang w:val="en-GB"/>
              </w:rPr>
            </w:pPr>
          </w:p>
        </w:tc>
        <w:tc>
          <w:tcPr>
            <w:tcW w:w="858" w:type="pct"/>
            <w:tcBorders>
              <w:top w:val="single" w:sz="4" w:space="0" w:color="auto"/>
              <w:left w:val="single" w:sz="4" w:space="0" w:color="auto"/>
              <w:bottom w:val="single" w:sz="4" w:space="0" w:color="auto"/>
              <w:right w:val="single" w:sz="4" w:space="0" w:color="auto"/>
            </w:tcBorders>
            <w:vAlign w:val="center"/>
            <w:hideMark/>
          </w:tcPr>
          <w:p w14:paraId="46FE47E7" w14:textId="77777777" w:rsidR="00F02BA2" w:rsidRPr="009F553A" w:rsidRDefault="00F02BA2" w:rsidP="00AA4F0E">
            <w:pPr>
              <w:spacing w:after="0" w:line="240" w:lineRule="auto"/>
              <w:jc w:val="center"/>
              <w:rPr>
                <w:rFonts w:eastAsiaTheme="minorEastAsia"/>
                <w:sz w:val="20"/>
                <w:szCs w:val="20"/>
                <w:lang w:val="en-GB"/>
              </w:rPr>
            </w:pPr>
            <w:r w:rsidRPr="009F553A">
              <w:rPr>
                <w:b/>
                <w:sz w:val="20"/>
                <w:szCs w:val="20"/>
                <w:lang w:val="en-GB"/>
              </w:rPr>
              <w:t>109</w:t>
            </w:r>
          </w:p>
        </w:tc>
        <w:tc>
          <w:tcPr>
            <w:tcW w:w="827" w:type="pct"/>
            <w:tcBorders>
              <w:top w:val="single" w:sz="4" w:space="0" w:color="auto"/>
              <w:left w:val="single" w:sz="4" w:space="0" w:color="auto"/>
              <w:bottom w:val="single" w:sz="4" w:space="0" w:color="auto"/>
              <w:right w:val="single" w:sz="4" w:space="0" w:color="auto"/>
            </w:tcBorders>
            <w:vAlign w:val="center"/>
            <w:hideMark/>
          </w:tcPr>
          <w:p w14:paraId="2419454E" w14:textId="77777777" w:rsidR="00F02BA2" w:rsidRPr="009F553A" w:rsidRDefault="00F02BA2" w:rsidP="00AA4F0E">
            <w:pPr>
              <w:spacing w:after="0" w:line="240" w:lineRule="auto"/>
              <w:jc w:val="center"/>
              <w:rPr>
                <w:rFonts w:eastAsiaTheme="minorEastAsia"/>
                <w:sz w:val="20"/>
                <w:szCs w:val="20"/>
                <w:lang w:val="en-GB"/>
              </w:rPr>
            </w:pPr>
            <w:r w:rsidRPr="009F553A">
              <w:rPr>
                <w:b/>
                <w:sz w:val="20"/>
                <w:szCs w:val="20"/>
                <w:lang w:val="en-GB"/>
              </w:rPr>
              <w:t>100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788499C0" w14:textId="77777777" w:rsidR="00F02BA2" w:rsidRPr="009F553A" w:rsidRDefault="00F02BA2" w:rsidP="00AA4F0E">
            <w:pPr>
              <w:spacing w:after="0" w:line="240" w:lineRule="auto"/>
              <w:jc w:val="center"/>
              <w:rPr>
                <w:rFonts w:eastAsiaTheme="minorEastAsia"/>
                <w:b/>
                <w:sz w:val="20"/>
                <w:szCs w:val="20"/>
                <w:lang w:val="en-GB"/>
              </w:rPr>
            </w:pPr>
            <w:r w:rsidRPr="009F553A">
              <w:rPr>
                <w:rFonts w:eastAsiaTheme="minorEastAsia"/>
                <w:b/>
                <w:sz w:val="20"/>
                <w:szCs w:val="20"/>
                <w:lang w:val="en-GB"/>
              </w:rPr>
              <w:t>100</w:t>
            </w:r>
          </w:p>
        </w:tc>
        <w:tc>
          <w:tcPr>
            <w:tcW w:w="827" w:type="pct"/>
            <w:tcBorders>
              <w:top w:val="single" w:sz="4" w:space="0" w:color="auto"/>
              <w:left w:val="single" w:sz="4" w:space="0" w:color="auto"/>
              <w:bottom w:val="single" w:sz="4" w:space="0" w:color="auto"/>
              <w:right w:val="single" w:sz="4" w:space="0" w:color="auto"/>
            </w:tcBorders>
            <w:vAlign w:val="center"/>
            <w:hideMark/>
          </w:tcPr>
          <w:p w14:paraId="120B417B" w14:textId="77777777" w:rsidR="00F02BA2" w:rsidRPr="009F553A" w:rsidRDefault="00F02BA2" w:rsidP="00AA4F0E">
            <w:pPr>
              <w:spacing w:after="0" w:line="240" w:lineRule="auto"/>
              <w:jc w:val="center"/>
              <w:rPr>
                <w:rFonts w:eastAsiaTheme="minorEastAsia"/>
                <w:b/>
                <w:sz w:val="20"/>
                <w:szCs w:val="20"/>
                <w:lang w:val="en-GB"/>
              </w:rPr>
            </w:pPr>
            <w:r w:rsidRPr="009F553A">
              <w:rPr>
                <w:rFonts w:eastAsiaTheme="minorEastAsia"/>
                <w:b/>
                <w:sz w:val="20"/>
                <w:szCs w:val="20"/>
                <w:lang w:val="en-GB"/>
              </w:rPr>
              <w:t>100</w:t>
            </w:r>
          </w:p>
        </w:tc>
        <w:tc>
          <w:tcPr>
            <w:tcW w:w="912" w:type="pct"/>
            <w:tcBorders>
              <w:top w:val="single" w:sz="4" w:space="0" w:color="auto"/>
              <w:left w:val="single" w:sz="4" w:space="0" w:color="auto"/>
              <w:bottom w:val="single" w:sz="4" w:space="0" w:color="auto"/>
              <w:right w:val="single" w:sz="4" w:space="0" w:color="auto"/>
            </w:tcBorders>
            <w:vAlign w:val="center"/>
          </w:tcPr>
          <w:p w14:paraId="54DBC05B" w14:textId="77777777" w:rsidR="00F02BA2" w:rsidRPr="009F553A" w:rsidRDefault="00F02BA2" w:rsidP="00AA4F0E">
            <w:pPr>
              <w:spacing w:after="0" w:line="240" w:lineRule="auto"/>
              <w:jc w:val="center"/>
              <w:rPr>
                <w:rFonts w:eastAsiaTheme="minorEastAsia"/>
                <w:b/>
                <w:sz w:val="20"/>
                <w:szCs w:val="20"/>
                <w:lang w:val="en-GB"/>
              </w:rPr>
            </w:pPr>
            <w:r w:rsidRPr="009F553A">
              <w:rPr>
                <w:b/>
                <w:sz w:val="20"/>
                <w:szCs w:val="20"/>
                <w:lang w:val="en-GB"/>
              </w:rPr>
              <w:t>111</w:t>
            </w:r>
          </w:p>
        </w:tc>
      </w:tr>
    </w:tbl>
    <w:p w14:paraId="037C8752" w14:textId="77777777" w:rsidR="00F02BA2" w:rsidRPr="009F553A" w:rsidRDefault="00F02BA2" w:rsidP="00F02BA2">
      <w:pPr>
        <w:spacing w:after="0"/>
        <w:rPr>
          <w:b/>
          <w:bCs/>
          <w:sz w:val="26"/>
          <w:szCs w:val="26"/>
          <w:lang w:val="en-GB"/>
        </w:rPr>
      </w:pPr>
    </w:p>
    <w:p w14:paraId="5B6002A5" w14:textId="77777777" w:rsidR="00F02BA2" w:rsidRPr="009F553A" w:rsidRDefault="00F02BA2" w:rsidP="00F02BA2">
      <w:pPr>
        <w:spacing w:after="0"/>
        <w:rPr>
          <w:b/>
          <w:bCs/>
          <w:sz w:val="26"/>
          <w:szCs w:val="26"/>
          <w:lang w:val="en-GB"/>
        </w:rPr>
      </w:pPr>
    </w:p>
    <w:p w14:paraId="0D525414" w14:textId="77777777" w:rsidR="00F02BA2" w:rsidRPr="009F553A" w:rsidRDefault="00F02BA2" w:rsidP="00F02BA2">
      <w:pPr>
        <w:spacing w:after="0"/>
        <w:rPr>
          <w:b/>
          <w:bCs/>
          <w:sz w:val="26"/>
          <w:szCs w:val="26"/>
          <w:lang w:val="en-GB"/>
        </w:rPr>
      </w:pPr>
    </w:p>
    <w:p w14:paraId="2A703877" w14:textId="77777777" w:rsidR="00F02BA2" w:rsidRPr="009F553A" w:rsidRDefault="00F02BA2" w:rsidP="00F02BA2">
      <w:pPr>
        <w:spacing w:after="0"/>
        <w:rPr>
          <w:b/>
          <w:bCs/>
          <w:sz w:val="26"/>
          <w:szCs w:val="26"/>
          <w:lang w:val="en-GB"/>
        </w:rPr>
        <w:sectPr w:rsidR="00F02BA2" w:rsidRPr="009F553A" w:rsidSect="00DE6C8B">
          <w:headerReference w:type="default" r:id="rId23"/>
          <w:pgSz w:w="16840" w:h="11907" w:orient="landscape"/>
          <w:pgMar w:top="1134" w:right="1134" w:bottom="1134" w:left="1134" w:header="709" w:footer="709" w:gutter="0"/>
          <w:cols w:space="720"/>
        </w:sectPr>
      </w:pPr>
    </w:p>
    <w:p w14:paraId="1E609BC7" w14:textId="77777777" w:rsidR="00AA4F0E" w:rsidRPr="009F553A" w:rsidRDefault="00AA4F0E" w:rsidP="00EB1C27">
      <w:pPr>
        <w:pStyle w:val="Heading2"/>
      </w:pPr>
      <w:bookmarkStart w:id="74" w:name="_Toc446497573"/>
    </w:p>
    <w:p w14:paraId="13B8461E" w14:textId="3D8B26E9" w:rsidR="00AA4F0E" w:rsidRPr="009F553A" w:rsidRDefault="00AA4F0E" w:rsidP="00EB1C27">
      <w:pPr>
        <w:pStyle w:val="Heading2"/>
      </w:pPr>
      <w:bookmarkStart w:id="75" w:name="_Toc452436284"/>
      <w:r w:rsidRPr="009F553A">
        <w:t>Appendix C: Illustrative Engagement Letter</w:t>
      </w:r>
      <w:bookmarkEnd w:id="75"/>
    </w:p>
    <w:bookmarkEnd w:id="74"/>
    <w:p w14:paraId="0B2ACB61" w14:textId="172D1A65" w:rsidR="00F02BA2" w:rsidRPr="009F553A" w:rsidRDefault="00F02BA2" w:rsidP="00F02BA2">
      <w:pPr>
        <w:jc w:val="both"/>
      </w:pPr>
      <w:r w:rsidRPr="009F553A">
        <w:t xml:space="preserve">The following is an example of an engagement letter to provide Broad-Based Black Economic Empowerment (B-BBEE) </w:t>
      </w:r>
      <w:r w:rsidRPr="009F553A">
        <w:rPr>
          <w:b/>
        </w:rPr>
        <w:t xml:space="preserve"> Assurance Services </w:t>
      </w:r>
      <w:r w:rsidRPr="009F553A">
        <w:t xml:space="preserve">in accordance with the B-BBEE Codes of Good Practice. This letter is not authoritative but is intended only to be a guide that may be used in conjunction with the considerations outlined in this SASAE. It may be appropriate to seek legal advice whether any proposed letter is suitable. </w:t>
      </w:r>
    </w:p>
    <w:p w14:paraId="04BE266E" w14:textId="77777777" w:rsidR="00F02BA2" w:rsidRPr="009F553A" w:rsidRDefault="00F02BA2" w:rsidP="00F02BA2"/>
    <w:tbl>
      <w:tblPr>
        <w:tblpPr w:leftFromText="180" w:rightFromText="180" w:bottomFromText="120" w:vertAnchor="text" w:horzAnchor="margin" w:tblpXSpec="right" w:tblpY="176"/>
        <w:tblW w:w="0" w:type="auto"/>
        <w:tblLayout w:type="fixed"/>
        <w:tblCellMar>
          <w:left w:w="113" w:type="dxa"/>
          <w:right w:w="113" w:type="dxa"/>
        </w:tblCellMar>
        <w:tblLook w:val="04A0" w:firstRow="1" w:lastRow="0" w:firstColumn="1" w:lastColumn="0" w:noHBand="0" w:noVBand="1"/>
      </w:tblPr>
      <w:tblGrid>
        <w:gridCol w:w="1134"/>
        <w:gridCol w:w="3402"/>
      </w:tblGrid>
      <w:tr w:rsidR="00F02BA2" w:rsidRPr="009F553A" w14:paraId="1C21D810" w14:textId="77777777" w:rsidTr="00AA4F0E">
        <w:trPr>
          <w:cantSplit/>
          <w:trHeight w:hRule="exact" w:val="285"/>
        </w:trPr>
        <w:tc>
          <w:tcPr>
            <w:tcW w:w="1134" w:type="dxa"/>
            <w:hideMark/>
          </w:tcPr>
          <w:p w14:paraId="0DD4FEA4" w14:textId="77777777" w:rsidR="00F02BA2" w:rsidRPr="009F553A" w:rsidRDefault="00F02BA2" w:rsidP="00AA4F0E">
            <w:pPr>
              <w:spacing w:after="0"/>
              <w:jc w:val="right"/>
            </w:pPr>
            <w:bookmarkStart w:id="76" w:name="YourRef" w:colFirst="1" w:colLast="1"/>
            <w:bookmarkStart w:id="77" w:name="EnvelopeAddress" w:colFirst="0" w:colLast="0"/>
            <w:bookmarkStart w:id="78" w:name="Addressee"/>
            <w:r w:rsidRPr="009F553A">
              <w:t>Your Ref</w:t>
            </w:r>
          </w:p>
        </w:tc>
        <w:tc>
          <w:tcPr>
            <w:tcW w:w="3402" w:type="dxa"/>
            <w:hideMark/>
          </w:tcPr>
          <w:p w14:paraId="3F39814A" w14:textId="77777777" w:rsidR="00F02BA2" w:rsidRPr="009F553A" w:rsidRDefault="00F02BA2" w:rsidP="00AA4F0E">
            <w:pPr>
              <w:spacing w:after="0"/>
            </w:pPr>
            <w:r w:rsidRPr="009F553A">
              <w:t>B-BBEE Verification</w:t>
            </w:r>
          </w:p>
        </w:tc>
      </w:tr>
      <w:tr w:rsidR="00F02BA2" w:rsidRPr="009F553A" w14:paraId="4E2D0432" w14:textId="77777777" w:rsidTr="00AA4F0E">
        <w:trPr>
          <w:cantSplit/>
          <w:trHeight w:val="567"/>
        </w:trPr>
        <w:tc>
          <w:tcPr>
            <w:tcW w:w="1134" w:type="dxa"/>
            <w:hideMark/>
          </w:tcPr>
          <w:p w14:paraId="596AB208" w14:textId="77777777" w:rsidR="00F02BA2" w:rsidRPr="009F553A" w:rsidRDefault="00F02BA2" w:rsidP="00AA4F0E">
            <w:pPr>
              <w:spacing w:after="0"/>
              <w:jc w:val="right"/>
            </w:pPr>
            <w:bookmarkStart w:id="79" w:name="Ref" w:colFirst="1" w:colLast="1"/>
            <w:bookmarkEnd w:id="76"/>
            <w:r w:rsidRPr="009F553A">
              <w:t>Our Ref</w:t>
            </w:r>
          </w:p>
        </w:tc>
        <w:tc>
          <w:tcPr>
            <w:tcW w:w="3402" w:type="dxa"/>
            <w:hideMark/>
          </w:tcPr>
          <w:p w14:paraId="6D3CBD09" w14:textId="77777777" w:rsidR="00F02BA2" w:rsidRPr="009F553A" w:rsidRDefault="00F02BA2" w:rsidP="00AA4F0E">
            <w:pPr>
              <w:spacing w:after="0"/>
            </w:pPr>
            <w:r w:rsidRPr="009F553A">
              <w:t xml:space="preserve">B-BBEE Verification </w:t>
            </w:r>
          </w:p>
        </w:tc>
      </w:tr>
      <w:tr w:rsidR="00F02BA2" w:rsidRPr="009F553A" w14:paraId="651FD868" w14:textId="77777777" w:rsidTr="00AA4F0E">
        <w:trPr>
          <w:cantSplit/>
          <w:trHeight w:hRule="exact" w:val="20"/>
        </w:trPr>
        <w:tc>
          <w:tcPr>
            <w:tcW w:w="1134" w:type="dxa"/>
            <w:hideMark/>
          </w:tcPr>
          <w:p w14:paraId="3006CACE" w14:textId="77777777" w:rsidR="00F02BA2" w:rsidRPr="009F553A" w:rsidRDefault="00F02BA2" w:rsidP="00AA4F0E">
            <w:pPr>
              <w:spacing w:after="0"/>
              <w:jc w:val="right"/>
            </w:pPr>
            <w:bookmarkStart w:id="80" w:name="Contact" w:colFirst="1" w:colLast="1"/>
            <w:bookmarkEnd w:id="79"/>
            <w:r w:rsidRPr="009F553A">
              <w:t>Contact</w:t>
            </w:r>
          </w:p>
        </w:tc>
        <w:tc>
          <w:tcPr>
            <w:tcW w:w="3402" w:type="dxa"/>
          </w:tcPr>
          <w:p w14:paraId="0F9F161C" w14:textId="77777777" w:rsidR="00F02BA2" w:rsidRPr="009F553A" w:rsidRDefault="00F02BA2" w:rsidP="00AA4F0E">
            <w:pPr>
              <w:spacing w:after="0"/>
            </w:pPr>
          </w:p>
        </w:tc>
      </w:tr>
      <w:bookmarkEnd w:id="80"/>
    </w:tbl>
    <w:p w14:paraId="11BDFC61" w14:textId="77777777" w:rsidR="00F02BA2" w:rsidRPr="009F553A" w:rsidRDefault="00F02BA2" w:rsidP="00F02BA2">
      <w:pPr>
        <w:rPr>
          <w:vanish/>
        </w:rPr>
      </w:pPr>
    </w:p>
    <w:tbl>
      <w:tblPr>
        <w:tblW w:w="0" w:type="auto"/>
        <w:tblInd w:w="-33" w:type="dxa"/>
        <w:tblLayout w:type="fixed"/>
        <w:tblCellMar>
          <w:left w:w="80" w:type="dxa"/>
          <w:right w:w="80" w:type="dxa"/>
        </w:tblCellMar>
        <w:tblLook w:val="04A0" w:firstRow="1" w:lastRow="0" w:firstColumn="1" w:lastColumn="0" w:noHBand="0" w:noVBand="1"/>
      </w:tblPr>
      <w:tblGrid>
        <w:gridCol w:w="4820"/>
        <w:gridCol w:w="3798"/>
      </w:tblGrid>
      <w:tr w:rsidR="00F02BA2" w:rsidRPr="009F553A" w14:paraId="5BF869B8" w14:textId="77777777" w:rsidTr="00AA4F0E">
        <w:trPr>
          <w:gridAfter w:val="1"/>
          <w:wAfter w:w="3798" w:type="dxa"/>
          <w:cantSplit/>
        </w:trPr>
        <w:tc>
          <w:tcPr>
            <w:tcW w:w="4820" w:type="dxa"/>
            <w:hideMark/>
          </w:tcPr>
          <w:p w14:paraId="4087CC9C" w14:textId="77777777" w:rsidR="00F02BA2" w:rsidRPr="009F553A" w:rsidRDefault="00F02BA2" w:rsidP="00AA4F0E">
            <w:pPr>
              <w:jc w:val="both"/>
              <w:rPr>
                <w:b/>
              </w:rPr>
            </w:pPr>
            <w:r w:rsidRPr="009F553A">
              <w:rPr>
                <w:b/>
              </w:rPr>
              <w:t>[Client Representative]</w:t>
            </w:r>
          </w:p>
          <w:p w14:paraId="34C15F6E" w14:textId="77777777" w:rsidR="00F02BA2" w:rsidRPr="009F553A" w:rsidRDefault="00F02BA2" w:rsidP="00AA4F0E">
            <w:pPr>
              <w:jc w:val="both"/>
              <w:rPr>
                <w:b/>
              </w:rPr>
            </w:pPr>
            <w:r w:rsidRPr="009F553A">
              <w:rPr>
                <w:b/>
              </w:rPr>
              <w:t>[Client]</w:t>
            </w:r>
          </w:p>
          <w:p w14:paraId="7976C1DE" w14:textId="77777777" w:rsidR="00F02BA2" w:rsidRPr="009F553A" w:rsidRDefault="00F02BA2" w:rsidP="00AA4F0E">
            <w:pPr>
              <w:jc w:val="both"/>
              <w:rPr>
                <w:b/>
              </w:rPr>
            </w:pPr>
            <w:r w:rsidRPr="009F553A">
              <w:rPr>
                <w:noProof/>
              </w:rPr>
              <mc:AlternateContent>
                <mc:Choice Requires="wps">
                  <w:drawing>
                    <wp:anchor distT="0" distB="0" distL="114300" distR="114300" simplePos="0" relativeHeight="251660288" behindDoc="0" locked="0" layoutInCell="1" allowOverlap="1" wp14:anchorId="41EC3B4C" wp14:editId="1EAB9FCA">
                      <wp:simplePos x="0" y="0"/>
                      <wp:positionH relativeFrom="column">
                        <wp:posOffset>3288030</wp:posOffset>
                      </wp:positionH>
                      <wp:positionV relativeFrom="paragraph">
                        <wp:posOffset>146050</wp:posOffset>
                      </wp:positionV>
                      <wp:extent cx="2381250" cy="495300"/>
                      <wp:effectExtent l="0" t="0" r="1905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95300"/>
                              </a:xfrm>
                              <a:prstGeom prst="rect">
                                <a:avLst/>
                              </a:prstGeom>
                              <a:solidFill>
                                <a:srgbClr val="FFFFFF"/>
                              </a:solidFill>
                              <a:ln w="9525">
                                <a:solidFill>
                                  <a:srgbClr val="000000"/>
                                </a:solidFill>
                                <a:miter lim="800000"/>
                                <a:headEnd/>
                                <a:tailEnd/>
                              </a:ln>
                            </wps:spPr>
                            <wps:txbx>
                              <w:txbxContent>
                                <w:p w14:paraId="1A1A3571" w14:textId="77777777" w:rsidR="00A0372A" w:rsidRDefault="00A0372A" w:rsidP="00F02BA2">
                                  <w:pPr>
                                    <w:spacing w:after="0"/>
                                    <w:rPr>
                                      <w:b/>
                                      <w:sz w:val="16"/>
                                      <w:szCs w:val="16"/>
                                    </w:rPr>
                                  </w:pPr>
                                  <w:r>
                                    <w:rPr>
                                      <w:b/>
                                      <w:sz w:val="16"/>
                                      <w:szCs w:val="16"/>
                                    </w:rPr>
                                    <w:t>Registered Audit Firm Name and Logo</w:t>
                                  </w:r>
                                </w:p>
                                <w:p w14:paraId="7A80FE7F" w14:textId="77777777" w:rsidR="00A0372A" w:rsidRDefault="00A0372A" w:rsidP="00F02BA2">
                                  <w:pPr>
                                    <w:spacing w:after="0"/>
                                    <w:rPr>
                                      <w:b/>
                                      <w:sz w:val="16"/>
                                      <w:szCs w:val="16"/>
                                    </w:rPr>
                                  </w:pPr>
                                  <w:r>
                                    <w:rPr>
                                      <w:b/>
                                      <w:sz w:val="16"/>
                                      <w:szCs w:val="16"/>
                                    </w:rPr>
                                    <w:t>Registered Firm IRBA Registration No.:</w:t>
                                  </w:r>
                                </w:p>
                                <w:p w14:paraId="41B05528" w14:textId="77777777" w:rsidR="00A0372A" w:rsidRDefault="00A0372A" w:rsidP="00F02BA2">
                                  <w:pPr>
                                    <w:spacing w:after="0"/>
                                    <w:rPr>
                                      <w:b/>
                                      <w:sz w:val="16"/>
                                      <w:szCs w:val="16"/>
                                    </w:rPr>
                                  </w:pPr>
                                  <w:r>
                                    <w:rPr>
                                      <w:b/>
                                      <w:sz w:val="16"/>
                                      <w:szCs w:val="16"/>
                                    </w:rPr>
                                    <w:t>Address and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C3B4C" id="_x0000_t202" coordsize="21600,21600" o:spt="202" path="m,l,21600r21600,l21600,xe">
                      <v:stroke joinstyle="miter"/>
                      <v:path gradientshapeok="t" o:connecttype="rect"/>
                    </v:shapetype>
                    <v:shape id="Text Box 88" o:spid="_x0000_s1026" type="#_x0000_t202" style="position:absolute;left:0;text-align:left;margin-left:258.9pt;margin-top:11.5pt;width:18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">
                      <v:textbox>
                        <w:txbxContent>
                          <w:p w14:paraId="1A1A3571" w14:textId="77777777" w:rsidR="00A0372A" w:rsidRDefault="00A0372A" w:rsidP="00F02BA2">
                            <w:pPr>
                              <w:spacing w:after="0"/>
                              <w:rPr>
                                <w:b/>
                                <w:sz w:val="16"/>
                                <w:szCs w:val="16"/>
                              </w:rPr>
                            </w:pPr>
                            <w:r>
                              <w:rPr>
                                <w:b/>
                                <w:sz w:val="16"/>
                                <w:szCs w:val="16"/>
                              </w:rPr>
                              <w:t>Registered Audit Firm Name and Logo</w:t>
                            </w:r>
                          </w:p>
                          <w:p w14:paraId="7A80FE7F" w14:textId="77777777" w:rsidR="00A0372A" w:rsidRDefault="00A0372A" w:rsidP="00F02BA2">
                            <w:pPr>
                              <w:spacing w:after="0"/>
                              <w:rPr>
                                <w:b/>
                                <w:sz w:val="16"/>
                                <w:szCs w:val="16"/>
                              </w:rPr>
                            </w:pPr>
                            <w:r>
                              <w:rPr>
                                <w:b/>
                                <w:sz w:val="16"/>
                                <w:szCs w:val="16"/>
                              </w:rPr>
                              <w:t>Registered Firm IRBA Registration No.:</w:t>
                            </w:r>
                          </w:p>
                          <w:p w14:paraId="41B05528" w14:textId="77777777" w:rsidR="00A0372A" w:rsidRDefault="00A0372A" w:rsidP="00F02BA2">
                            <w:pPr>
                              <w:spacing w:after="0"/>
                              <w:rPr>
                                <w:b/>
                                <w:sz w:val="16"/>
                                <w:szCs w:val="16"/>
                              </w:rPr>
                            </w:pPr>
                            <w:r>
                              <w:rPr>
                                <w:b/>
                                <w:sz w:val="16"/>
                                <w:szCs w:val="16"/>
                              </w:rPr>
                              <w:t>Address and contact details:</w:t>
                            </w:r>
                          </w:p>
                        </w:txbxContent>
                      </v:textbox>
                    </v:shape>
                  </w:pict>
                </mc:Fallback>
              </mc:AlternateContent>
            </w:r>
            <w:r w:rsidRPr="009F553A">
              <w:rPr>
                <w:b/>
              </w:rPr>
              <w:t>[Address]</w:t>
            </w:r>
          </w:p>
        </w:tc>
      </w:tr>
      <w:tr w:rsidR="00F02BA2" w:rsidRPr="009F553A" w14:paraId="6A9EC18E" w14:textId="77777777" w:rsidTr="00AA4F0E">
        <w:trPr>
          <w:gridAfter w:val="1"/>
          <w:wAfter w:w="3798" w:type="dxa"/>
          <w:cantSplit/>
          <w:trHeight w:val="778"/>
        </w:trPr>
        <w:tc>
          <w:tcPr>
            <w:tcW w:w="4820" w:type="dxa"/>
            <w:hideMark/>
          </w:tcPr>
          <w:p w14:paraId="63FC8C49" w14:textId="77777777" w:rsidR="00F02BA2" w:rsidRPr="009F553A" w:rsidRDefault="00F02BA2" w:rsidP="00AA4F0E">
            <w:pPr>
              <w:pStyle w:val="zDocDate"/>
              <w:spacing w:before="0"/>
              <w:jc w:val="both"/>
              <w:rPr>
                <w:rFonts w:ascii="Arial" w:hAnsi="Arial"/>
              </w:rPr>
            </w:pPr>
            <w:bookmarkStart w:id="81" w:name="Date"/>
            <w:bookmarkEnd w:id="77"/>
            <w:bookmarkEnd w:id="78"/>
            <w:r w:rsidRPr="009F553A">
              <w:rPr>
                <w:rFonts w:ascii="Arial" w:hAnsi="Arial"/>
              </w:rPr>
              <w:t>[Date]</w:t>
            </w:r>
          </w:p>
        </w:tc>
      </w:tr>
      <w:tr w:rsidR="00F02BA2" w:rsidRPr="009F553A" w14:paraId="75B33D6A" w14:textId="77777777" w:rsidTr="00AA4F0E">
        <w:trPr>
          <w:cantSplit/>
          <w:trHeight w:val="471"/>
        </w:trPr>
        <w:tc>
          <w:tcPr>
            <w:tcW w:w="8618" w:type="dxa"/>
            <w:gridSpan w:val="2"/>
            <w:hideMark/>
          </w:tcPr>
          <w:p w14:paraId="67745A25" w14:textId="77777777" w:rsidR="00F02BA2" w:rsidRPr="009F553A" w:rsidRDefault="00F02BA2" w:rsidP="00AA4F0E">
            <w:pPr>
              <w:spacing w:line="240" w:lineRule="auto"/>
              <w:jc w:val="both"/>
              <w:rPr>
                <w:noProof/>
              </w:rPr>
            </w:pPr>
            <w:bookmarkStart w:id="82" w:name="Salutation"/>
            <w:r w:rsidRPr="009F553A">
              <w:rPr>
                <w:noProof/>
              </w:rPr>
              <w:t>Dear Sir/Madam,</w:t>
            </w:r>
          </w:p>
        </w:tc>
      </w:tr>
      <w:tr w:rsidR="00F02BA2" w:rsidRPr="009F553A" w14:paraId="005A86D5" w14:textId="77777777" w:rsidTr="00AA4F0E">
        <w:trPr>
          <w:cantSplit/>
        </w:trPr>
        <w:tc>
          <w:tcPr>
            <w:tcW w:w="8618" w:type="dxa"/>
            <w:gridSpan w:val="2"/>
            <w:hideMark/>
          </w:tcPr>
          <w:p w14:paraId="78481500" w14:textId="7D9C8FC0" w:rsidR="00F02BA2" w:rsidRPr="009F553A" w:rsidRDefault="00F02BA2" w:rsidP="00AA4F0E">
            <w:pPr>
              <w:spacing w:line="240" w:lineRule="auto"/>
              <w:jc w:val="both"/>
              <w:rPr>
                <w:b/>
              </w:rPr>
            </w:pPr>
            <w:bookmarkStart w:id="83" w:name="Subject"/>
            <w:bookmarkEnd w:id="81"/>
            <w:bookmarkEnd w:id="82"/>
            <w:r w:rsidRPr="009F553A">
              <w:rPr>
                <w:b/>
              </w:rPr>
              <w:t xml:space="preserve">Engagement letter to Provide Broad-Based Black Economic Empowerment </w:t>
            </w:r>
            <w:r w:rsidRPr="009F553A">
              <w:rPr>
                <w:b/>
              </w:rPr>
              <w:br/>
              <w:t>(B-BBEE) Verification Assurance Services in Respect of the [Generic/Adjusted Generic/Qualifying Small Enterprise/Sector Specific/Contractual Scorecard</w:t>
            </w:r>
            <w:r w:rsidRPr="009F553A">
              <w:rPr>
                <w:rStyle w:val="FootnoteReference"/>
                <w:b/>
              </w:rPr>
              <w:footnoteReference w:id="49"/>
            </w:r>
            <w:r w:rsidRPr="009F553A">
              <w:rPr>
                <w:b/>
              </w:rPr>
              <w:t>]</w:t>
            </w:r>
          </w:p>
        </w:tc>
      </w:tr>
    </w:tbl>
    <w:p w14:paraId="2BF34729" w14:textId="77777777" w:rsidR="00F02BA2" w:rsidRPr="009F553A" w:rsidRDefault="00F02BA2" w:rsidP="00D14F50">
      <w:pPr>
        <w:rPr>
          <w:i/>
        </w:rPr>
      </w:pPr>
      <w:bookmarkStart w:id="84" w:name="Text"/>
      <w:bookmarkEnd w:id="83"/>
      <w:bookmarkEnd w:id="84"/>
      <w:r w:rsidRPr="009F553A">
        <w:rPr>
          <w:i/>
        </w:rPr>
        <w:t>Introduction</w:t>
      </w:r>
    </w:p>
    <w:p w14:paraId="2EFDC910" w14:textId="036E53F5"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You have requested that we perform the B-BBEE Verification Assurance engagement to obtain limited assurance that the B-BBEE Scorecard for the [</w:t>
      </w:r>
      <w:r w:rsidRPr="009F553A">
        <w:rPr>
          <w:rFonts w:ascii="Arial" w:hAnsi="Arial"/>
          <w:i/>
          <w:szCs w:val="22"/>
        </w:rPr>
        <w:t>Qualifying Small Enterprise (QSE)/Generic/Sector specific/Contractual</w:t>
      </w:r>
      <w:r w:rsidRPr="009F553A">
        <w:rPr>
          <w:rFonts w:ascii="Arial" w:hAnsi="Arial"/>
          <w:szCs w:val="22"/>
        </w:rPr>
        <w:t>]  of [</w:t>
      </w:r>
      <w:r w:rsidRPr="009F553A">
        <w:rPr>
          <w:rFonts w:ascii="Arial" w:hAnsi="Arial"/>
          <w:i/>
          <w:szCs w:val="22"/>
        </w:rPr>
        <w:t>name of client</w:t>
      </w:r>
      <w:r w:rsidRPr="009F553A">
        <w:rPr>
          <w:rFonts w:ascii="Arial" w:hAnsi="Arial"/>
          <w:szCs w:val="22"/>
        </w:rPr>
        <w:t>] at and for the 12-month period ended [</w:t>
      </w:r>
      <w:r w:rsidRPr="009F553A">
        <w:rPr>
          <w:rFonts w:ascii="Arial" w:hAnsi="Arial"/>
          <w:i/>
          <w:szCs w:val="22"/>
        </w:rPr>
        <w:t>date of B-BBEE Scorecard period</w:t>
      </w:r>
      <w:r w:rsidRPr="009F553A">
        <w:rPr>
          <w:rFonts w:ascii="Arial" w:hAnsi="Arial"/>
          <w:szCs w:val="22"/>
        </w:rPr>
        <w:t>] is free from material misstatement in terms of the following:</w:t>
      </w:r>
    </w:p>
    <w:p w14:paraId="59173285" w14:textId="67E4F1F2" w:rsidR="00F02BA2" w:rsidRPr="009F553A" w:rsidRDefault="00F02BA2" w:rsidP="00F02BA2">
      <w:pPr>
        <w:pStyle w:val="ListBullet"/>
        <w:numPr>
          <w:ilvl w:val="0"/>
          <w:numId w:val="41"/>
        </w:numPr>
        <w:spacing w:line="240" w:lineRule="auto"/>
        <w:contextualSpacing w:val="0"/>
        <w:jc w:val="both"/>
      </w:pPr>
      <w:r w:rsidRPr="009F553A">
        <w:t xml:space="preserve">Broad-Based Black Economic Empowerment (B-BBEE) Act 53 of 2003 (as amended); </w:t>
      </w:r>
    </w:p>
    <w:p w14:paraId="69F9EBA2" w14:textId="5522B3BE" w:rsidR="00F02BA2" w:rsidRPr="009F553A" w:rsidRDefault="00F02BA2" w:rsidP="00F02BA2">
      <w:pPr>
        <w:pStyle w:val="ListBullet"/>
        <w:numPr>
          <w:ilvl w:val="0"/>
          <w:numId w:val="41"/>
        </w:numPr>
        <w:spacing w:line="240" w:lineRule="auto"/>
        <w:contextualSpacing w:val="0"/>
        <w:jc w:val="both"/>
      </w:pPr>
      <w:r w:rsidRPr="009F553A">
        <w:t>[</w:t>
      </w:r>
      <w:r w:rsidRPr="009F553A">
        <w:rPr>
          <w:i/>
        </w:rPr>
        <w:t>{QSE/</w:t>
      </w:r>
      <w:r w:rsidRPr="009F553A">
        <w:t xml:space="preserve"> </w:t>
      </w:r>
      <w:r w:rsidRPr="009F553A">
        <w:rPr>
          <w:i/>
        </w:rPr>
        <w:t>Generic}</w:t>
      </w:r>
      <w:r w:rsidRPr="009F553A">
        <w:t xml:space="preserve"> S</w:t>
      </w:r>
      <w:r w:rsidRPr="009F553A">
        <w:rPr>
          <w:i/>
        </w:rPr>
        <w:t>corecards of the Codes of Good Practice on B-BBEE (further referred to as “the Codes of Good Practice”)</w:t>
      </w:r>
      <w:r w:rsidRPr="009F553A">
        <w:t>] or [</w:t>
      </w:r>
      <w:r w:rsidRPr="009F553A">
        <w:rPr>
          <w:i/>
        </w:rPr>
        <w:t>Sector Codes gazetted in terms of Section 9 of the B-BBEE Act as amended</w:t>
      </w:r>
      <w:r w:rsidRPr="009F553A">
        <w:t>] or [</w:t>
      </w:r>
      <w:r w:rsidRPr="009F553A">
        <w:rPr>
          <w:i/>
        </w:rPr>
        <w:t>the requirements of the {insert name of agreement} between {insert name of party A} and {insert name of party B}</w:t>
      </w:r>
      <w:r w:rsidRPr="009F553A">
        <w:t>]; and</w:t>
      </w:r>
    </w:p>
    <w:p w14:paraId="33D1A575" w14:textId="2F567044" w:rsidR="00F02BA2" w:rsidRPr="009F553A" w:rsidRDefault="00F02BA2" w:rsidP="00F02BA2">
      <w:pPr>
        <w:pStyle w:val="ListBullet"/>
        <w:numPr>
          <w:ilvl w:val="0"/>
          <w:numId w:val="41"/>
        </w:numPr>
        <w:spacing w:line="240" w:lineRule="auto"/>
        <w:contextualSpacing w:val="0"/>
        <w:jc w:val="both"/>
      </w:pPr>
      <w:r w:rsidRPr="009F553A">
        <w:t xml:space="preserve">Other applicable guidelines issued by the Department of Trade and Industry (DTI) or other legislation as provided for in the Codes. </w:t>
      </w:r>
    </w:p>
    <w:p w14:paraId="0CC539CC" w14:textId="221DBE4A" w:rsidR="00F02BA2" w:rsidRPr="009F553A" w:rsidRDefault="00F02BA2" w:rsidP="00F02BA2">
      <w:pPr>
        <w:pStyle w:val="ListBullet"/>
        <w:numPr>
          <w:ilvl w:val="0"/>
          <w:numId w:val="0"/>
        </w:numPr>
        <w:tabs>
          <w:tab w:val="left" w:pos="720"/>
        </w:tabs>
        <w:spacing w:line="240" w:lineRule="auto"/>
        <w:contextualSpacing w:val="0"/>
        <w:jc w:val="both"/>
      </w:pPr>
      <w:r w:rsidRPr="009F553A">
        <w:t>We are pleased to confirm our acceptance and our understanding of this engagement by means of this letter. Our procedures will be conducted with the objective of us expressing a limited assurance conclusion on the B-BBEE Status reflected in the certificate.</w:t>
      </w:r>
    </w:p>
    <w:p w14:paraId="02CD5E08" w14:textId="77777777" w:rsidR="00D14F50" w:rsidRPr="009F553A" w:rsidRDefault="00D14F50" w:rsidP="00D14F50">
      <w:pPr>
        <w:rPr>
          <w:i/>
        </w:rPr>
      </w:pPr>
    </w:p>
    <w:p w14:paraId="1B9D03D8" w14:textId="77777777" w:rsidR="00D14F50" w:rsidRPr="009F553A" w:rsidRDefault="00D14F50" w:rsidP="00D14F50">
      <w:pPr>
        <w:rPr>
          <w:i/>
        </w:rPr>
      </w:pPr>
    </w:p>
    <w:p w14:paraId="71A92C04" w14:textId="77777777" w:rsidR="00D14F50" w:rsidRPr="009F553A" w:rsidRDefault="00D14F50" w:rsidP="00D14F50">
      <w:pPr>
        <w:rPr>
          <w:i/>
        </w:rPr>
      </w:pPr>
    </w:p>
    <w:p w14:paraId="0546F4BF" w14:textId="005A518C" w:rsidR="00F02BA2" w:rsidRPr="009F553A" w:rsidRDefault="00F02BA2" w:rsidP="00D14F50">
      <w:pPr>
        <w:rPr>
          <w:i/>
        </w:rPr>
      </w:pPr>
      <w:r w:rsidRPr="009F553A">
        <w:rPr>
          <w:i/>
        </w:rPr>
        <w:t xml:space="preserve">Directors’/Management’s Responsibility </w:t>
      </w:r>
    </w:p>
    <w:p w14:paraId="0E27E841" w14:textId="5AF197A1" w:rsidR="00F02BA2" w:rsidRPr="009F553A" w:rsidRDefault="00F02BA2" w:rsidP="00F02BA2">
      <w:pPr>
        <w:pStyle w:val="BodyText"/>
        <w:keepNext/>
        <w:keepLines/>
        <w:spacing w:before="0" w:after="120" w:line="240" w:lineRule="auto"/>
        <w:rPr>
          <w:rFonts w:ascii="Arial" w:hAnsi="Arial"/>
          <w:szCs w:val="22"/>
        </w:rPr>
      </w:pPr>
      <w:r w:rsidRPr="009F553A">
        <w:rPr>
          <w:rFonts w:ascii="Arial" w:hAnsi="Arial"/>
          <w:szCs w:val="22"/>
        </w:rPr>
        <w:t>The directors/management of [</w:t>
      </w:r>
      <w:r w:rsidRPr="009F553A">
        <w:rPr>
          <w:rFonts w:ascii="Arial" w:hAnsi="Arial"/>
          <w:i/>
          <w:szCs w:val="22"/>
        </w:rPr>
        <w:t>name of client</w:t>
      </w:r>
      <w:r w:rsidRPr="009F553A">
        <w:rPr>
          <w:rFonts w:ascii="Arial" w:hAnsi="Arial"/>
          <w:szCs w:val="22"/>
        </w:rPr>
        <w:t>] are responsible for the preparation and presentation of the B-BBEE Scorecard and the determination of the B-BBEE status in accordance with the Codes of Good Practice [</w:t>
      </w:r>
      <w:r w:rsidRPr="009F553A">
        <w:rPr>
          <w:rFonts w:ascii="Arial" w:hAnsi="Arial"/>
          <w:i/>
          <w:szCs w:val="22"/>
        </w:rPr>
        <w:t>or relevant Sector Code</w:t>
      </w:r>
      <w:r w:rsidRPr="009F553A">
        <w:rPr>
          <w:rFonts w:ascii="Arial" w:hAnsi="Arial"/>
          <w:szCs w:val="22"/>
        </w:rPr>
        <w:t>]. This responsibility includes:</w:t>
      </w:r>
    </w:p>
    <w:p w14:paraId="2C05C72D" w14:textId="395090F9" w:rsidR="00F02BA2" w:rsidRPr="009F553A" w:rsidRDefault="00F02BA2" w:rsidP="00F02BA2">
      <w:pPr>
        <w:pStyle w:val="ListBullet"/>
        <w:numPr>
          <w:ilvl w:val="0"/>
          <w:numId w:val="41"/>
        </w:numPr>
        <w:spacing w:line="240" w:lineRule="auto"/>
        <w:contextualSpacing w:val="0"/>
        <w:jc w:val="both"/>
      </w:pPr>
      <w:r w:rsidRPr="009F553A">
        <w:t>Designing, implementing and maintaining such internal control as is relevant to the preparation and presentation of the B-BBEE scores for the B-BBEE Scorecard and determination of the B-BBEE status reflected on the B-BBEE Verification Certificate that is free from material misstatement, whether due to fronting, fraud or error;</w:t>
      </w:r>
    </w:p>
    <w:p w14:paraId="74B6E0B6" w14:textId="57E53560" w:rsidR="00F02BA2" w:rsidRPr="009F553A" w:rsidRDefault="00F02BA2" w:rsidP="00F02BA2">
      <w:pPr>
        <w:pStyle w:val="ListBullet"/>
        <w:numPr>
          <w:ilvl w:val="0"/>
          <w:numId w:val="41"/>
        </w:numPr>
        <w:spacing w:line="240" w:lineRule="auto"/>
        <w:contextualSpacing w:val="0"/>
        <w:jc w:val="both"/>
      </w:pPr>
      <w:r w:rsidRPr="009F553A">
        <w:t xml:space="preserve">Clearly identifying the relevant B-BBEE Codes or relevant Sector Codes that will comprise the criteria applicable to the engagement and reaching agreement with the </w:t>
      </w:r>
      <w:r w:rsidRPr="009F553A">
        <w:br/>
        <w:t>B-BBEE approved registered auditor regarding any differences in interpretation to be applied;</w:t>
      </w:r>
    </w:p>
    <w:p w14:paraId="26D79E61" w14:textId="77777777" w:rsidR="00F02BA2" w:rsidRPr="009F553A" w:rsidRDefault="00F02BA2" w:rsidP="00F02BA2">
      <w:pPr>
        <w:pStyle w:val="ListBullet"/>
        <w:numPr>
          <w:ilvl w:val="0"/>
          <w:numId w:val="41"/>
        </w:numPr>
        <w:spacing w:line="240" w:lineRule="auto"/>
        <w:contextualSpacing w:val="0"/>
        <w:jc w:val="both"/>
      </w:pPr>
      <w:r w:rsidRPr="009F553A">
        <w:t xml:space="preserve">The preparation of the detailed information and supporting documentation applicable to the calculation of the </w:t>
      </w:r>
      <w:r w:rsidRPr="009F553A">
        <w:rPr>
          <w:lang w:val="en-GB"/>
        </w:rPr>
        <w:t xml:space="preserve">B-BBEE Scorecard </w:t>
      </w:r>
      <w:r w:rsidRPr="009F553A">
        <w:t>based on underlying information selected by management from the components comprising the measured entity, as permitted by the Codes of Good Practice, and in accordance with information derived from the audited or unaudited financial statements and underlying records of the measured entity for the measurement period;</w:t>
      </w:r>
    </w:p>
    <w:p w14:paraId="38E3B73F" w14:textId="0F3D9877" w:rsidR="00F02BA2" w:rsidRPr="009F553A" w:rsidRDefault="00F02BA2" w:rsidP="00F02BA2">
      <w:pPr>
        <w:pStyle w:val="ListBullet"/>
        <w:numPr>
          <w:ilvl w:val="0"/>
          <w:numId w:val="41"/>
        </w:numPr>
        <w:spacing w:line="240" w:lineRule="auto"/>
        <w:contextualSpacing w:val="0"/>
        <w:jc w:val="both"/>
      </w:pPr>
      <w:r w:rsidRPr="009F553A">
        <w:t xml:space="preserve">Ensuring access by the B-BBEE approved registered auditor and the engagement team to internal parties responsible for the preparation of the underlying information and supporting evidence needed for determination of the scores for the </w:t>
      </w:r>
      <w:r w:rsidRPr="009F553A">
        <w:rPr>
          <w:lang w:val="en-GB"/>
        </w:rPr>
        <w:t>B-BBEE Scorecard</w:t>
      </w:r>
      <w:r w:rsidRPr="009F553A">
        <w:t xml:space="preserve">; </w:t>
      </w:r>
    </w:p>
    <w:p w14:paraId="12F9B4B8" w14:textId="490ED8FC" w:rsidR="00F02BA2" w:rsidRPr="009F553A" w:rsidRDefault="00F02BA2" w:rsidP="00F02BA2">
      <w:pPr>
        <w:pStyle w:val="ListBullet"/>
        <w:numPr>
          <w:ilvl w:val="0"/>
          <w:numId w:val="41"/>
        </w:numPr>
        <w:spacing w:line="240" w:lineRule="auto"/>
        <w:contextualSpacing w:val="0"/>
        <w:jc w:val="both"/>
      </w:pPr>
      <w:r w:rsidRPr="009F553A">
        <w:t>Facilitating access to external third parties and internal parties for the purpose of obtaining supporting evidence as may be requested; and</w:t>
      </w:r>
    </w:p>
    <w:p w14:paraId="3C313079" w14:textId="5925A9C1" w:rsidR="00D14F50" w:rsidRPr="009F553A" w:rsidRDefault="00F02BA2" w:rsidP="00043C06">
      <w:pPr>
        <w:pStyle w:val="ListBullet"/>
        <w:numPr>
          <w:ilvl w:val="0"/>
          <w:numId w:val="41"/>
        </w:numPr>
        <w:spacing w:line="240" w:lineRule="auto"/>
        <w:contextualSpacing w:val="0"/>
        <w:jc w:val="both"/>
        <w:rPr>
          <w:i/>
        </w:rPr>
      </w:pPr>
      <w:r w:rsidRPr="009F553A">
        <w:t>Providing us with a written management representation letter at the conclusion of the engagement.</w:t>
      </w:r>
    </w:p>
    <w:p w14:paraId="024138BD" w14:textId="77777777" w:rsidR="00F02BA2" w:rsidRPr="009F553A" w:rsidRDefault="00F02BA2" w:rsidP="00D14F50">
      <w:pPr>
        <w:rPr>
          <w:i/>
        </w:rPr>
      </w:pPr>
      <w:r w:rsidRPr="009F553A">
        <w:rPr>
          <w:i/>
        </w:rPr>
        <w:t>B-BBEE Approved Registered Auditor’s Responsibility</w:t>
      </w:r>
    </w:p>
    <w:p w14:paraId="1B2A4A35" w14:textId="1422510B" w:rsidR="00F02BA2" w:rsidRPr="009F553A" w:rsidRDefault="00F02BA2" w:rsidP="00F02BA2">
      <w:pPr>
        <w:spacing w:line="240" w:lineRule="auto"/>
        <w:jc w:val="both"/>
      </w:pPr>
      <w:r w:rsidRPr="009F553A">
        <w:t xml:space="preserve">Our responsibility is to express a </w:t>
      </w:r>
      <w:r w:rsidRPr="009F553A">
        <w:rPr>
          <w:i/>
        </w:rPr>
        <w:t>limited assurance conclusion</w:t>
      </w:r>
      <w:r w:rsidRPr="009F553A">
        <w:t xml:space="preserve"> on the B-BBEE Status reflected in the certificate based on the procedures we have performed and the evidence we have obtained. We will conduct our </w:t>
      </w:r>
      <w:r w:rsidRPr="009F553A">
        <w:rPr>
          <w:i/>
        </w:rPr>
        <w:t>limited assurance engagement</w:t>
      </w:r>
      <w:r w:rsidRPr="009F553A">
        <w:t xml:space="preserve"> in accordance with the </w:t>
      </w:r>
      <w:r w:rsidRPr="009F553A">
        <w:rPr>
          <w:i/>
        </w:rPr>
        <w:t>South African Standard on Assurance Engagements (SASAE) 3502 (Revised): Assurance Engagements on Broad-Based Black Economic Empowerment (B-BBEE) Verification Certificates (SASAE 3502, Revised)</w:t>
      </w:r>
      <w:r w:rsidRPr="009F553A">
        <w:t xml:space="preserve"> issued by the Independent Regulatory Board for Auditors. This standard requires that we comply with ethical requirements contained in the Independent Regulatory Board for Auditors’ </w:t>
      </w:r>
      <w:r w:rsidRPr="009F553A">
        <w:rPr>
          <w:i/>
        </w:rPr>
        <w:t>Code of Professional Conduct for Registered Auditors</w:t>
      </w:r>
      <w:r w:rsidRPr="009F553A">
        <w:t xml:space="preserve"> and to plan and perform this engagement to obtain </w:t>
      </w:r>
      <w:r w:rsidRPr="009F553A">
        <w:rPr>
          <w:i/>
        </w:rPr>
        <w:t>limited assurance</w:t>
      </w:r>
      <w:r w:rsidRPr="009F553A">
        <w:t xml:space="preserve"> about whether the B-BBEE Scorecard and Status reflected in the certificate </w:t>
      </w:r>
      <w:r w:rsidRPr="009F553A">
        <w:rPr>
          <w:color w:val="000000" w:themeColor="text1"/>
        </w:rPr>
        <w:t>have been determined in all material respects, in accordance with the B-BBEE Codes</w:t>
      </w:r>
      <w:r w:rsidRPr="009F553A">
        <w:t xml:space="preserve"> or relevant Sector Codes and are free from material misstatement.</w:t>
      </w:r>
    </w:p>
    <w:p w14:paraId="406D98CA" w14:textId="09AF5FE1" w:rsidR="00F02BA2" w:rsidRPr="009F553A" w:rsidRDefault="00F02BA2" w:rsidP="00F02BA2">
      <w:pPr>
        <w:spacing w:line="240" w:lineRule="auto"/>
        <w:jc w:val="both"/>
      </w:pPr>
      <w:r w:rsidRPr="009F553A">
        <w:t xml:space="preserve">A limited assurance engagement undertaken in accordance with SASAE 3502 (Revised) with respect to a B-BBEE Verification Certificate involves performing procedures regarding the B-BBEE Scorecard and B-BBEE Status of the measured entity based on the criteria and requirements contained in the Codes of Good Practice or relevant Sector Codes. The limited assurance engagement is substantially less in scope than in a reasonable assurance engagement in relation to both risk assessment procedures, including an understanding of internal control, and the procedures performed in response to the assessed risk. Consequently, these do not enable us to obtain the assurance necessary to become aware of </w:t>
      </w:r>
      <w:r w:rsidRPr="009F553A">
        <w:lastRenderedPageBreak/>
        <w:t>all significant matters that might be identified in a reasonable assurance engagement. The procedures we perform will be based on our professional judgement.</w:t>
      </w:r>
    </w:p>
    <w:p w14:paraId="488C8CA5" w14:textId="77777777" w:rsidR="00F02BA2" w:rsidRPr="009F553A" w:rsidRDefault="00F02BA2" w:rsidP="00F02BA2">
      <w:pPr>
        <w:spacing w:line="240" w:lineRule="auto"/>
        <w:jc w:val="both"/>
      </w:pPr>
      <w:r w:rsidRPr="009F553A">
        <w:t>Because of the inherent limitations of a limited assurance engagement, together with the inherent limitations of internal control, there is an unavoidable risk that some material misstatements may not be detected, even though the audit is properly planned and performed in accordance with SASAE 3502 (Revised).</w:t>
      </w:r>
    </w:p>
    <w:p w14:paraId="52FC728D"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 xml:space="preserve">Our engagement does not constitute an audit or an independent review of financial statements performed in accordance with </w:t>
      </w:r>
      <w:r w:rsidRPr="009F553A">
        <w:rPr>
          <w:rFonts w:ascii="Arial" w:hAnsi="Arial"/>
          <w:i/>
          <w:szCs w:val="22"/>
        </w:rPr>
        <w:t>International Standards on Auditing</w:t>
      </w:r>
      <w:r w:rsidRPr="009F553A">
        <w:rPr>
          <w:rFonts w:ascii="Arial" w:hAnsi="Arial"/>
          <w:szCs w:val="22"/>
        </w:rPr>
        <w:t xml:space="preserve"> or </w:t>
      </w:r>
      <w:r w:rsidRPr="009F553A">
        <w:rPr>
          <w:rFonts w:ascii="Arial" w:hAnsi="Arial"/>
          <w:i/>
          <w:szCs w:val="22"/>
        </w:rPr>
        <w:t xml:space="preserve">International Standards on Review Engagements </w:t>
      </w:r>
      <w:r w:rsidRPr="009F553A">
        <w:rPr>
          <w:rFonts w:ascii="Arial" w:hAnsi="Arial"/>
          <w:szCs w:val="22"/>
        </w:rPr>
        <w:t>and consequently an audit or independent review opinion will not be expressed.</w:t>
      </w:r>
    </w:p>
    <w:p w14:paraId="39C3788B" w14:textId="77777777" w:rsidR="00F02BA2" w:rsidRPr="009F553A" w:rsidRDefault="00F02BA2" w:rsidP="00D14F50">
      <w:pPr>
        <w:rPr>
          <w:i/>
        </w:rPr>
      </w:pPr>
      <w:r w:rsidRPr="009F553A">
        <w:rPr>
          <w:i/>
        </w:rPr>
        <w:t>Scope of Work</w:t>
      </w:r>
    </w:p>
    <w:p w14:paraId="1AF446DD"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 xml:space="preserve">We will plan and perform our work to obtain all the information and explanations that we consider necessary to provide a basis for our conclusions on the score awarded to each element of the B-BBEE Scorecard. </w:t>
      </w:r>
    </w:p>
    <w:p w14:paraId="284F4203" w14:textId="37E49433"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[As the auditors of [</w:t>
      </w:r>
      <w:r w:rsidRPr="009F553A">
        <w:rPr>
          <w:rFonts w:ascii="Arial" w:hAnsi="Arial"/>
          <w:i/>
          <w:szCs w:val="22"/>
        </w:rPr>
        <w:t>name of client</w:t>
      </w:r>
      <w:r w:rsidRPr="009F553A">
        <w:rPr>
          <w:rFonts w:ascii="Arial" w:hAnsi="Arial"/>
          <w:szCs w:val="22"/>
        </w:rPr>
        <w:t>], we have obtained an understanding of the entity and its environment, including its internal control, as part of our audit of the financial statements for the year ended [</w:t>
      </w:r>
      <w:r w:rsidRPr="009F553A">
        <w:rPr>
          <w:rFonts w:ascii="Arial" w:hAnsi="Arial"/>
          <w:i/>
          <w:szCs w:val="22"/>
        </w:rPr>
        <w:t>financial year end</w:t>
      </w:r>
      <w:r w:rsidRPr="009F553A">
        <w:rPr>
          <w:rFonts w:ascii="Arial" w:hAnsi="Arial"/>
          <w:szCs w:val="22"/>
        </w:rPr>
        <w:t xml:space="preserve">]. We have relied on information obtained during the course of our audit of these financial statements to assess the risks of material misstatement of the B-BBEE Scorecard in order to design procedures appropriate for gathering sufficient appropriate evidence to determine that the elements of the B-BBEE Scorecard are not materially misstated or misleading. Our assessment of relevant internal controls will not, however, be for the purpose of expressing a conclusion on the effectiveness of the entity’s internal controls.] </w:t>
      </w:r>
    </w:p>
    <w:p w14:paraId="03A429A3" w14:textId="77777777" w:rsidR="00F02BA2" w:rsidRPr="009F553A" w:rsidRDefault="00F02BA2" w:rsidP="00F02BA2">
      <w:pPr>
        <w:spacing w:line="240" w:lineRule="auto"/>
        <w:rPr>
          <w:b/>
        </w:rPr>
      </w:pPr>
      <w:r w:rsidRPr="009F553A">
        <w:rPr>
          <w:b/>
        </w:rPr>
        <w:t>OR</w:t>
      </w:r>
    </w:p>
    <w:p w14:paraId="4BDDFCB3" w14:textId="57164955"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[As we are not the auditors of [</w:t>
      </w:r>
      <w:r w:rsidRPr="009F553A">
        <w:rPr>
          <w:rFonts w:ascii="Arial" w:hAnsi="Arial"/>
          <w:i/>
          <w:szCs w:val="22"/>
        </w:rPr>
        <w:t>name of client</w:t>
      </w:r>
      <w:r w:rsidRPr="009F553A">
        <w:rPr>
          <w:rFonts w:ascii="Arial" w:hAnsi="Arial"/>
          <w:szCs w:val="22"/>
        </w:rPr>
        <w:t>],and [</w:t>
      </w:r>
      <w:r w:rsidRPr="009F553A">
        <w:rPr>
          <w:rFonts w:ascii="Arial" w:hAnsi="Arial"/>
          <w:i/>
          <w:szCs w:val="22"/>
        </w:rPr>
        <w:t>name of client</w:t>
      </w:r>
      <w:r w:rsidRPr="009F553A">
        <w:rPr>
          <w:rFonts w:ascii="Arial" w:hAnsi="Arial"/>
          <w:szCs w:val="22"/>
        </w:rPr>
        <w:t>] has not been subject to an audit for [</w:t>
      </w:r>
      <w:r w:rsidRPr="009F553A">
        <w:rPr>
          <w:rFonts w:ascii="Arial" w:hAnsi="Arial"/>
          <w:i/>
          <w:szCs w:val="22"/>
        </w:rPr>
        <w:t>the applicable period</w:t>
      </w:r>
      <w:r w:rsidRPr="009F553A">
        <w:rPr>
          <w:rFonts w:ascii="Arial" w:hAnsi="Arial"/>
          <w:szCs w:val="22"/>
        </w:rPr>
        <w:t xml:space="preserve">], we will perform such procedures as we consider necessary to obtain an understanding of the entity and its environment, including its internal control, sufficient to identify and assess the risks of material misstatement of the B-BBEE Scorecard in order to design procedures appropriate for gathering sufficient appropriate evidence to determine that the elements of the B-BBEE Scorecard are not materially misstated or misleading. Our assessment of relevant internal controls will not, however, be for the purpose of expressing a conclusion on the effectiveness of the entity’s internal controls.] </w:t>
      </w:r>
    </w:p>
    <w:p w14:paraId="1E34387E" w14:textId="0F048683"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 xml:space="preserve">We have no responsibility to update our B-BBEE Verification Certificate (the Certificate) for events and circumstances occurring after the date of our report, nor will we perform any work in this regard. </w:t>
      </w:r>
    </w:p>
    <w:p w14:paraId="54680EF7" w14:textId="71B5B4F5" w:rsidR="00F02BA2" w:rsidRPr="009F553A" w:rsidRDefault="00F02BA2" w:rsidP="00D14F50">
      <w:pPr>
        <w:rPr>
          <w:i/>
        </w:rPr>
      </w:pPr>
      <w:r w:rsidRPr="009F553A">
        <w:rPr>
          <w:i/>
        </w:rPr>
        <w:t xml:space="preserve">Summary of </w:t>
      </w:r>
      <w:r w:rsidR="00D14F50" w:rsidRPr="009F553A">
        <w:rPr>
          <w:i/>
        </w:rPr>
        <w:t>w</w:t>
      </w:r>
      <w:r w:rsidRPr="009F553A">
        <w:rPr>
          <w:i/>
        </w:rPr>
        <w:t xml:space="preserve">ork to be </w:t>
      </w:r>
      <w:r w:rsidR="00D14F50" w:rsidRPr="009F553A">
        <w:rPr>
          <w:i/>
        </w:rPr>
        <w:t>p</w:t>
      </w:r>
      <w:r w:rsidRPr="009F553A">
        <w:rPr>
          <w:i/>
        </w:rPr>
        <w:t>erformed</w:t>
      </w:r>
    </w:p>
    <w:p w14:paraId="371307BA" w14:textId="1CBEBC54" w:rsidR="00F02BA2" w:rsidRPr="009F553A" w:rsidRDefault="00F02BA2" w:rsidP="00F02BA2">
      <w:pPr>
        <w:pStyle w:val="BodyText"/>
        <w:keepNext/>
        <w:keepLines/>
        <w:spacing w:before="0" w:after="120" w:line="240" w:lineRule="auto"/>
        <w:rPr>
          <w:rFonts w:ascii="Arial" w:hAnsi="Arial"/>
          <w:szCs w:val="22"/>
        </w:rPr>
      </w:pPr>
      <w:r w:rsidRPr="009F553A">
        <w:rPr>
          <w:rFonts w:ascii="Arial" w:hAnsi="Arial"/>
          <w:szCs w:val="22"/>
        </w:rPr>
        <w:t xml:space="preserve">Set out below is a summary of the procedures we will perform for each element of the </w:t>
      </w:r>
      <w:r w:rsidRPr="009F553A">
        <w:rPr>
          <w:rFonts w:ascii="Arial" w:hAnsi="Arial"/>
          <w:szCs w:val="22"/>
        </w:rPr>
        <w:br/>
        <w:t>B-BBEE Scorecard in order to obtain sufficient appropriate evidence regarding the content and presentation in accordance with the B-BBEE Codes of Good Practice</w:t>
      </w:r>
      <w:r w:rsidR="00D14F50" w:rsidRPr="009F553A">
        <w:rPr>
          <w:rFonts w:ascii="Arial" w:hAnsi="Arial"/>
          <w:szCs w:val="22"/>
        </w:rPr>
        <w:t>:</w:t>
      </w:r>
    </w:p>
    <w:p w14:paraId="701C36EB" w14:textId="5C4BB1CA" w:rsidR="00F02BA2" w:rsidRPr="009F553A" w:rsidRDefault="00F02BA2" w:rsidP="00F02BA2">
      <w:pPr>
        <w:pStyle w:val="ListBullet"/>
        <w:numPr>
          <w:ilvl w:val="0"/>
          <w:numId w:val="41"/>
        </w:numPr>
        <w:spacing w:line="240" w:lineRule="auto"/>
        <w:contextualSpacing w:val="0"/>
        <w:jc w:val="both"/>
      </w:pPr>
      <w:r w:rsidRPr="009F553A">
        <w:t>We will obtain sufficient appropriate evidence that each element of the B-BBEE Scorecard and the B-BBEE Scorecard overall has been calculated in all material respects in accordance with the bases and formulas set out in the gazetted B-BBEE Codes of Good Practice; and</w:t>
      </w:r>
    </w:p>
    <w:p w14:paraId="0573D919" w14:textId="49774CBD" w:rsidR="00F02BA2" w:rsidRPr="009F553A" w:rsidRDefault="00F02BA2" w:rsidP="00F02BA2">
      <w:pPr>
        <w:pStyle w:val="ListBullet"/>
        <w:numPr>
          <w:ilvl w:val="0"/>
          <w:numId w:val="41"/>
        </w:numPr>
        <w:spacing w:line="240" w:lineRule="auto"/>
        <w:contextualSpacing w:val="0"/>
        <w:jc w:val="both"/>
      </w:pPr>
      <w:r w:rsidRPr="009F553A">
        <w:t xml:space="preserve">We will perform the procedures required by the SASAE 3502 (Revised) and such other procedures as we consider necessary, on a sample basis, including the comparison of selected B-BBEE Scorecard information to the underlying financial records and other source documentation from which the information has been derived and make inquiries of management or employees responsible for preparing the B-BBEE Scorecard. </w:t>
      </w:r>
    </w:p>
    <w:p w14:paraId="485C5425" w14:textId="77777777" w:rsidR="00F02BA2" w:rsidRPr="009F553A" w:rsidRDefault="00F02BA2" w:rsidP="00D14F50">
      <w:pPr>
        <w:rPr>
          <w:i/>
        </w:rPr>
      </w:pPr>
      <w:r w:rsidRPr="009F553A">
        <w:rPr>
          <w:i/>
        </w:rPr>
        <w:lastRenderedPageBreak/>
        <w:t>Reporting to a Regulatory Body or Other Person</w:t>
      </w:r>
    </w:p>
    <w:p w14:paraId="1914F4E6" w14:textId="4D1B92DB" w:rsidR="00F02BA2" w:rsidRPr="009F553A" w:rsidRDefault="00F02BA2" w:rsidP="00F02BA2">
      <w:pPr>
        <w:pStyle w:val="BodyText"/>
        <w:rPr>
          <w:rFonts w:ascii="Arial" w:hAnsi="Arial"/>
          <w:szCs w:val="22"/>
        </w:rPr>
      </w:pPr>
      <w:r w:rsidRPr="009F553A">
        <w:rPr>
          <w:rFonts w:ascii="Arial" w:hAnsi="Arial"/>
          <w:szCs w:val="22"/>
        </w:rPr>
        <w:t>Where we have a statutory obligation to report matters related to the noncompliance with B-BBEE legislation, including identified fronting practices as defined in S1(e) of the B-BBEE Act No 53 of 2003, as amended, to a regulatory oversight body such as the Independent Regulatory Board for Auditors (IRBA), the DTI B-BBEE Commission, other body or person or the Companies and Intellectual Property Commission (CIPC), we need to adhere to the statutory requirements imposed on us. Where permissible, we shall bring such circumstances to your attention.</w:t>
      </w:r>
    </w:p>
    <w:p w14:paraId="5403CCC8" w14:textId="77777777" w:rsidR="00F02BA2" w:rsidRPr="009F553A" w:rsidRDefault="00F02BA2" w:rsidP="00D14F50">
      <w:pPr>
        <w:rPr>
          <w:i/>
        </w:rPr>
      </w:pPr>
      <w:r w:rsidRPr="009F553A">
        <w:rPr>
          <w:i/>
        </w:rPr>
        <w:t>Where we are appointed as the Auditor of the Client</w:t>
      </w:r>
    </w:p>
    <w:p w14:paraId="30D3FB76" w14:textId="77777777" w:rsidR="00F02BA2" w:rsidRPr="009F553A" w:rsidRDefault="00F02BA2" w:rsidP="00F02BA2">
      <w:pPr>
        <w:pStyle w:val="BodyText"/>
        <w:rPr>
          <w:rFonts w:ascii="Arial" w:hAnsi="Arial"/>
          <w:szCs w:val="22"/>
        </w:rPr>
      </w:pPr>
      <w:r w:rsidRPr="009F553A">
        <w:rPr>
          <w:rFonts w:ascii="Arial" w:hAnsi="Arial"/>
          <w:szCs w:val="22"/>
        </w:rPr>
        <w:t>As required by the IRBA, we set out below a brief overview of the reporting obligations imposed by the Auditing Professions Act (APA).</w:t>
      </w:r>
    </w:p>
    <w:p w14:paraId="4F62996F" w14:textId="1549EE6B" w:rsidR="00F02BA2" w:rsidRPr="009F553A" w:rsidRDefault="00F02BA2" w:rsidP="00F02BA2">
      <w:pPr>
        <w:pStyle w:val="BodyText"/>
        <w:rPr>
          <w:rFonts w:ascii="Arial" w:hAnsi="Arial"/>
          <w:szCs w:val="22"/>
        </w:rPr>
      </w:pPr>
      <w:r w:rsidRPr="009F553A">
        <w:rPr>
          <w:rFonts w:ascii="Arial" w:hAnsi="Arial"/>
          <w:szCs w:val="22"/>
        </w:rPr>
        <w:t>Section 45 of the APA places a legal requirement on the person responsible for the audit to report to the IRBA, without delay, details of any reportable irregularity which come to his or her attention, which he or she is satisfied or has reason to believe has taken place or is taking place.</w:t>
      </w:r>
    </w:p>
    <w:p w14:paraId="14A520AD" w14:textId="77777777" w:rsidR="00F02BA2" w:rsidRPr="009F553A" w:rsidRDefault="00F02BA2" w:rsidP="00F02BA2">
      <w:pPr>
        <w:pStyle w:val="BodyText"/>
        <w:rPr>
          <w:rFonts w:ascii="Arial" w:hAnsi="Arial"/>
          <w:szCs w:val="22"/>
        </w:rPr>
      </w:pPr>
      <w:r w:rsidRPr="009F553A">
        <w:rPr>
          <w:rFonts w:ascii="Arial" w:hAnsi="Arial"/>
          <w:szCs w:val="22"/>
        </w:rPr>
        <w:t>The APA defines a reportable irregularity as “any unlawful act or omission committed by any person responsible for the management of an entity, which:</w:t>
      </w:r>
    </w:p>
    <w:p w14:paraId="1DE34F29" w14:textId="77777777" w:rsidR="00F02BA2" w:rsidRPr="009F553A" w:rsidRDefault="00F02BA2" w:rsidP="00F02BA2">
      <w:pPr>
        <w:pStyle w:val="ListBullet"/>
        <w:numPr>
          <w:ilvl w:val="0"/>
          <w:numId w:val="41"/>
        </w:numPr>
        <w:spacing w:line="240" w:lineRule="auto"/>
        <w:contextualSpacing w:val="0"/>
        <w:jc w:val="both"/>
      </w:pPr>
      <w:r w:rsidRPr="009F553A">
        <w:t>Has caused or is likely to cause material financial loss to the entity or to any partner, member, shareholder, creditor or investor of the entity in respect of his, her or its dealings with that entity; or</w:t>
      </w:r>
    </w:p>
    <w:p w14:paraId="3460A838" w14:textId="77777777" w:rsidR="00F02BA2" w:rsidRPr="009F553A" w:rsidRDefault="00F02BA2" w:rsidP="00F02BA2">
      <w:pPr>
        <w:pStyle w:val="ListBullet"/>
        <w:numPr>
          <w:ilvl w:val="0"/>
          <w:numId w:val="41"/>
        </w:numPr>
        <w:spacing w:line="240" w:lineRule="auto"/>
        <w:contextualSpacing w:val="0"/>
        <w:jc w:val="both"/>
      </w:pPr>
      <w:r w:rsidRPr="009F553A">
        <w:t>Is fraudulent or amounts to theft; or</w:t>
      </w:r>
    </w:p>
    <w:p w14:paraId="7B223B64" w14:textId="77777777" w:rsidR="00F02BA2" w:rsidRPr="009F553A" w:rsidRDefault="00F02BA2" w:rsidP="00F02BA2">
      <w:pPr>
        <w:pStyle w:val="ListBullet"/>
        <w:numPr>
          <w:ilvl w:val="0"/>
          <w:numId w:val="41"/>
        </w:numPr>
        <w:spacing w:line="240" w:lineRule="auto"/>
        <w:contextualSpacing w:val="0"/>
        <w:jc w:val="both"/>
      </w:pPr>
      <w:r w:rsidRPr="009F553A">
        <w:t>Represents a material breach of any fiduciary duty owed by such person to the entity or any partner, member, shareholder, creditor or investor of the entity under any law applying to the entity or the conduct or management thereof.”</w:t>
      </w:r>
    </w:p>
    <w:p w14:paraId="6B4D5D5E" w14:textId="77777777" w:rsidR="00F02BA2" w:rsidRPr="009F553A" w:rsidRDefault="00F02BA2" w:rsidP="00F02BA2">
      <w:pPr>
        <w:spacing w:line="240" w:lineRule="auto"/>
        <w:rPr>
          <w:i/>
        </w:rPr>
      </w:pPr>
      <w:r w:rsidRPr="009F553A">
        <w:rPr>
          <w:i/>
        </w:rPr>
        <w:t>Where we are appointed as the Independent Reviewer of the Client</w:t>
      </w:r>
    </w:p>
    <w:p w14:paraId="1203CAAC" w14:textId="77777777" w:rsidR="00F02BA2" w:rsidRPr="009F553A" w:rsidRDefault="00F02BA2" w:rsidP="00F02BA2">
      <w:pPr>
        <w:spacing w:line="240" w:lineRule="auto"/>
      </w:pPr>
      <w:r w:rsidRPr="009F553A">
        <w:t>As required by the CIPC, we set out below the brief overview of the reporting obligations imposed by the Companies Act.</w:t>
      </w:r>
    </w:p>
    <w:p w14:paraId="3682F523" w14:textId="504C3D23" w:rsidR="00F02BA2" w:rsidRPr="009F553A" w:rsidRDefault="00F02BA2" w:rsidP="00F02BA2">
      <w:pPr>
        <w:pStyle w:val="ListBullet"/>
        <w:numPr>
          <w:ilvl w:val="0"/>
          <w:numId w:val="41"/>
        </w:numPr>
        <w:spacing w:line="240" w:lineRule="auto"/>
        <w:contextualSpacing w:val="0"/>
        <w:jc w:val="both"/>
      </w:pPr>
      <w:r w:rsidRPr="009F553A">
        <w:t>Regulation 29 of the Companies Act places a legal requirement on the person responsible for the independent review to report to the CIPC, without delay, details of any reportable irregularity which come to his or her attention, which he or she is satisfied or has reason to believe has taken place or is taking place.</w:t>
      </w:r>
    </w:p>
    <w:p w14:paraId="59031296" w14:textId="77777777" w:rsidR="00F02BA2" w:rsidRPr="009F553A" w:rsidRDefault="00F02BA2" w:rsidP="00F02BA2">
      <w:pPr>
        <w:pStyle w:val="ListBullet"/>
        <w:numPr>
          <w:ilvl w:val="0"/>
          <w:numId w:val="41"/>
        </w:numPr>
        <w:spacing w:line="240" w:lineRule="auto"/>
        <w:contextualSpacing w:val="0"/>
        <w:jc w:val="both"/>
      </w:pPr>
      <w:r w:rsidRPr="009F553A">
        <w:t>The Companies Act defines a reportable irregularity as “any act or omission committed by any person responsible for the management of an entity, which:</w:t>
      </w:r>
    </w:p>
    <w:p w14:paraId="65ECDA48" w14:textId="77777777" w:rsidR="00F02BA2" w:rsidRPr="009F553A" w:rsidRDefault="00F02BA2" w:rsidP="00F02BA2">
      <w:pPr>
        <w:pStyle w:val="ListBullet"/>
        <w:numPr>
          <w:ilvl w:val="1"/>
          <w:numId w:val="41"/>
        </w:numPr>
        <w:spacing w:line="240" w:lineRule="auto"/>
        <w:contextualSpacing w:val="0"/>
        <w:jc w:val="both"/>
      </w:pPr>
      <w:r w:rsidRPr="009F553A">
        <w:t>Unlawfully has caused or is likely to cause material financial loss to the company or to any member, shareholder, creditor or investor of the company in respect to his, her or its dealings with that entity; or</w:t>
      </w:r>
    </w:p>
    <w:p w14:paraId="4A7EFB89" w14:textId="77777777" w:rsidR="00F02BA2" w:rsidRPr="009F553A" w:rsidRDefault="00F02BA2" w:rsidP="00F02BA2">
      <w:pPr>
        <w:pStyle w:val="ListBullet"/>
        <w:numPr>
          <w:ilvl w:val="1"/>
          <w:numId w:val="41"/>
        </w:numPr>
        <w:spacing w:line="240" w:lineRule="auto"/>
        <w:contextualSpacing w:val="0"/>
        <w:jc w:val="both"/>
      </w:pPr>
      <w:r w:rsidRPr="009F553A">
        <w:t>Is fraudulent and amounts to theft; or</w:t>
      </w:r>
    </w:p>
    <w:p w14:paraId="04848885" w14:textId="77777777" w:rsidR="00F02BA2" w:rsidRPr="009F553A" w:rsidRDefault="00F02BA2" w:rsidP="00F02BA2">
      <w:pPr>
        <w:pStyle w:val="ListBullet"/>
        <w:numPr>
          <w:ilvl w:val="1"/>
          <w:numId w:val="41"/>
        </w:numPr>
        <w:spacing w:line="240" w:lineRule="auto"/>
        <w:contextualSpacing w:val="0"/>
        <w:jc w:val="both"/>
      </w:pPr>
      <w:r w:rsidRPr="009F553A">
        <w:t>Causes or has caused the company to trade under insolvent circumstances.”</w:t>
      </w:r>
    </w:p>
    <w:p w14:paraId="6B76104F" w14:textId="77777777" w:rsidR="00F02BA2" w:rsidRPr="009F553A" w:rsidRDefault="00F02BA2" w:rsidP="00D14F50">
      <w:pPr>
        <w:rPr>
          <w:i/>
        </w:rPr>
      </w:pPr>
      <w:r w:rsidRPr="009F553A">
        <w:rPr>
          <w:i/>
        </w:rPr>
        <w:t xml:space="preserve">Access to Information </w:t>
      </w:r>
    </w:p>
    <w:p w14:paraId="2B5C972B" w14:textId="77D65A01"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 xml:space="preserve">We understand that all records, documentation and information we request in connection with our engagement will be made available to us in accordance with the </w:t>
      </w:r>
      <w:r w:rsidRPr="009F553A">
        <w:rPr>
          <w:rFonts w:ascii="Arial" w:hAnsi="Arial"/>
          <w:noProof/>
          <w:szCs w:val="22"/>
        </w:rPr>
        <w:t>dates specified in the prepared by client (PBC) listing</w:t>
      </w:r>
      <w:r w:rsidRPr="009F553A">
        <w:rPr>
          <w:rFonts w:ascii="Arial" w:hAnsi="Arial"/>
          <w:szCs w:val="22"/>
        </w:rPr>
        <w:t xml:space="preserve">, and that we will receive full co-operation from management and staff. In this regard, management agrees to facilitate and/or obtain any external supporting </w:t>
      </w:r>
      <w:r w:rsidRPr="009F553A">
        <w:rPr>
          <w:rFonts w:ascii="Arial" w:hAnsi="Arial"/>
          <w:szCs w:val="22"/>
        </w:rPr>
        <w:lastRenderedPageBreak/>
        <w:t xml:space="preserve">documentation, records and/or information that we may request to enable us to perform the services. </w:t>
      </w:r>
    </w:p>
    <w:p w14:paraId="1A2018D3"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 xml:space="preserve">In the event that we are not provided with sufficient appropriate evidence in support of any of the elements of the B-BBEE Scorecard, we would be unable to allocate a score for that element of the B-BBEE Scorecard. </w:t>
      </w:r>
    </w:p>
    <w:p w14:paraId="5C652613" w14:textId="77777777" w:rsidR="00F02BA2" w:rsidRPr="009F553A" w:rsidRDefault="00F02BA2" w:rsidP="00D14F50">
      <w:pPr>
        <w:rPr>
          <w:i/>
        </w:rPr>
      </w:pPr>
      <w:r w:rsidRPr="009F553A">
        <w:rPr>
          <w:i/>
        </w:rPr>
        <w:t>Timing</w:t>
      </w:r>
    </w:p>
    <w:p w14:paraId="2F72956C"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The engagement will span a period of {</w:t>
      </w:r>
      <w:r w:rsidRPr="009F553A">
        <w:rPr>
          <w:rFonts w:ascii="Arial" w:hAnsi="Arial"/>
          <w:i/>
          <w:szCs w:val="22"/>
        </w:rPr>
        <w:t>insert time</w:t>
      </w:r>
      <w:r w:rsidRPr="009F553A">
        <w:rPr>
          <w:rFonts w:ascii="Arial" w:hAnsi="Arial"/>
          <w:szCs w:val="22"/>
        </w:rPr>
        <w:t>} weeks and will not commence before the completion of our engagement acceptance procedures and signing of the engagement letter. This time span relies on the timely collation of data by the entity.</w:t>
      </w:r>
    </w:p>
    <w:p w14:paraId="59DB2700" w14:textId="77777777" w:rsidR="00F02BA2" w:rsidRPr="009F553A" w:rsidRDefault="00F02BA2" w:rsidP="00D14F50">
      <w:pPr>
        <w:rPr>
          <w:i/>
        </w:rPr>
      </w:pPr>
      <w:r w:rsidRPr="009F553A">
        <w:rPr>
          <w:i/>
        </w:rPr>
        <w:t>Date of Issuance and Period of Validity</w:t>
      </w:r>
    </w:p>
    <w:p w14:paraId="477411E0" w14:textId="110E9DF7" w:rsidR="00F02BA2" w:rsidRPr="009F553A" w:rsidRDefault="00F02BA2" w:rsidP="00F02BA2">
      <w:pPr>
        <w:spacing w:line="240" w:lineRule="auto"/>
        <w:jc w:val="both"/>
      </w:pPr>
      <w:r w:rsidRPr="009F553A">
        <w:t xml:space="preserve">We will compile a draft of the certificate and our Limited Assurance Report (Report) with our Detailed Analysis of scores determined for each </w:t>
      </w:r>
      <w:r w:rsidRPr="009F553A">
        <w:rPr>
          <w:lang w:val="en-GB"/>
        </w:rPr>
        <w:t xml:space="preserve">element of the B-BBEE </w:t>
      </w:r>
      <w:r w:rsidRPr="009F553A">
        <w:t>Scorecard for discussion on [</w:t>
      </w:r>
      <w:r w:rsidRPr="009F553A">
        <w:rPr>
          <w:i/>
        </w:rPr>
        <w:t>date of draft</w:t>
      </w:r>
      <w:r w:rsidRPr="009F553A">
        <w:t>]. We will allow a period of [</w:t>
      </w:r>
      <w:r w:rsidRPr="009F553A">
        <w:rPr>
          <w:i/>
        </w:rPr>
        <w:t>review period i.e. number of days/weeks</w:t>
      </w:r>
      <w:r w:rsidRPr="009F553A">
        <w:t>] for review by yourselves and comments to be provided to us, after which we intend to issue our final certificate and report on [</w:t>
      </w:r>
      <w:r w:rsidRPr="009F553A">
        <w:rPr>
          <w:i/>
        </w:rPr>
        <w:t>final certificate date</w:t>
      </w:r>
      <w:r w:rsidRPr="009F553A">
        <w:t xml:space="preserve">], being the date on which we expect all evidence requested to have been provided to us for inspection. </w:t>
      </w:r>
    </w:p>
    <w:p w14:paraId="4ADEA746" w14:textId="2EADA30E" w:rsidR="00F02BA2" w:rsidRPr="009F553A" w:rsidRDefault="00F02BA2" w:rsidP="00F02BA2">
      <w:pPr>
        <w:spacing w:line="240" w:lineRule="auto"/>
        <w:jc w:val="both"/>
      </w:pPr>
      <w:r w:rsidRPr="009F553A">
        <w:t xml:space="preserve">For the purposes of clarity, the certificate is valid for a period of 12months from the date of issue. </w:t>
      </w:r>
    </w:p>
    <w:p w14:paraId="5AC40DA8" w14:textId="77777777" w:rsidR="00F02BA2" w:rsidRPr="009F553A" w:rsidRDefault="00F02BA2" w:rsidP="00D14F50">
      <w:pPr>
        <w:rPr>
          <w:i/>
        </w:rPr>
      </w:pPr>
      <w:r w:rsidRPr="009F553A">
        <w:rPr>
          <w:i/>
        </w:rPr>
        <w:t>Deliverables</w:t>
      </w:r>
    </w:p>
    <w:p w14:paraId="2E4CCF15"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The following will be delivered by &lt;</w:t>
      </w:r>
      <w:r w:rsidRPr="009F553A">
        <w:rPr>
          <w:rFonts w:ascii="Arial" w:hAnsi="Arial"/>
          <w:i/>
          <w:szCs w:val="22"/>
        </w:rPr>
        <w:t>insert firm name</w:t>
      </w:r>
      <w:r w:rsidRPr="009F553A">
        <w:rPr>
          <w:rFonts w:ascii="Arial" w:hAnsi="Arial"/>
          <w:szCs w:val="22"/>
        </w:rPr>
        <w:t>&gt; to the client at the end of the engagement:</w:t>
      </w:r>
    </w:p>
    <w:p w14:paraId="53B1256E" w14:textId="0A4656AA" w:rsidR="00F02BA2" w:rsidRPr="009F553A" w:rsidRDefault="00F02BA2" w:rsidP="00F02BA2">
      <w:pPr>
        <w:pStyle w:val="ListBullet"/>
        <w:numPr>
          <w:ilvl w:val="0"/>
          <w:numId w:val="41"/>
        </w:numPr>
        <w:spacing w:line="240" w:lineRule="auto"/>
        <w:contextualSpacing w:val="0"/>
        <w:jc w:val="both"/>
        <w:rPr>
          <w:i/>
        </w:rPr>
      </w:pPr>
      <w:r w:rsidRPr="009F553A">
        <w:t>The certificate indicating the score on each element for the [</w:t>
      </w:r>
      <w:r w:rsidRPr="009F553A">
        <w:rPr>
          <w:i/>
        </w:rPr>
        <w:t>Generic Scorecard/Adjusted Generic Scorecard/Sector Specific Scorecard/the QSE Scorecard</w:t>
      </w:r>
      <w:r w:rsidRPr="009F553A">
        <w:t>]</w:t>
      </w:r>
    </w:p>
    <w:p w14:paraId="09865462" w14:textId="77777777" w:rsidR="00F02BA2" w:rsidRPr="009F553A" w:rsidRDefault="00F02BA2" w:rsidP="00D14F50">
      <w:pPr>
        <w:rPr>
          <w:i/>
        </w:rPr>
      </w:pPr>
      <w:r w:rsidRPr="009F553A">
        <w:rPr>
          <w:i/>
        </w:rPr>
        <w:t xml:space="preserve">Our Report on the Findings and Scores for Each Element </w:t>
      </w:r>
    </w:p>
    <w:p w14:paraId="015FDB18" w14:textId="77777777" w:rsidR="00F02BA2" w:rsidRPr="009F553A" w:rsidRDefault="00F02BA2" w:rsidP="00F02BA2">
      <w:pPr>
        <w:pStyle w:val="ListBullet"/>
        <w:numPr>
          <w:ilvl w:val="0"/>
          <w:numId w:val="0"/>
        </w:numPr>
        <w:tabs>
          <w:tab w:val="left" w:pos="720"/>
        </w:tabs>
        <w:spacing w:line="240" w:lineRule="auto"/>
        <w:contextualSpacing w:val="0"/>
        <w:jc w:val="both"/>
      </w:pPr>
      <w:r w:rsidRPr="009F553A">
        <w:t xml:space="preserve">As a consequence of our assurance work performed and evidence obtained, the scores determined per element may differ from management’s expectations. </w:t>
      </w:r>
    </w:p>
    <w:p w14:paraId="5564D0A1" w14:textId="77777777" w:rsidR="00F02BA2" w:rsidRPr="009F553A" w:rsidRDefault="00F02BA2" w:rsidP="00F02BA2">
      <w:pPr>
        <w:spacing w:line="240" w:lineRule="auto"/>
        <w:rPr>
          <w:b/>
        </w:rPr>
      </w:pPr>
      <w:r w:rsidRPr="009F553A">
        <w:rPr>
          <w:b/>
        </w:rPr>
        <w:t>Restriction on the Use of Our Report</w:t>
      </w:r>
    </w:p>
    <w:p w14:paraId="17A49113" w14:textId="77777777" w:rsidR="00F02BA2" w:rsidRPr="009F553A" w:rsidRDefault="00F02BA2" w:rsidP="00D14F50">
      <w:pPr>
        <w:rPr>
          <w:i/>
        </w:rPr>
      </w:pPr>
      <w:r w:rsidRPr="009F553A">
        <w:rPr>
          <w:i/>
        </w:rPr>
        <w:t xml:space="preserve">Our Certificate will be prepared in accordance with the B-BBEE Codes of Good Practice. </w:t>
      </w:r>
    </w:p>
    <w:p w14:paraId="1F5E4A04" w14:textId="3376B50F"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Our certificate and Limited Assurance Report with Detailed Analysis of scores determined for each element of the B-BBEE Scorecard and/or any other product of our services will be made solely for the benefit and information of [</w:t>
      </w:r>
      <w:r w:rsidRPr="009F553A">
        <w:rPr>
          <w:rFonts w:ascii="Arial" w:hAnsi="Arial"/>
          <w:i/>
          <w:szCs w:val="22"/>
        </w:rPr>
        <w:t>name of client</w:t>
      </w:r>
      <w:r w:rsidRPr="009F553A">
        <w:rPr>
          <w:rFonts w:ascii="Arial" w:hAnsi="Arial"/>
          <w:szCs w:val="22"/>
        </w:rPr>
        <w:t>] in accordance with the terms of our engagement and should not be used for any other purpose, copied, referred to, or disclosed to any person or entity (save for your own internal purposes) without our prior written consent.</w:t>
      </w:r>
    </w:p>
    <w:p w14:paraId="7F4A3332" w14:textId="3C2952B0"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 xml:space="preserve">Our certificate may be disclosed to the DTI (or any other third party) requiring the certificate, on the proviso that, to the fullest extent permitted by law, we do not accept or assume any responsibility or liability to the DTI (or any other third party) and neither do we owe them any duty of care in connection with the certificate and/or the services provided to you, and disclosure to the DTI (save for their own internal purposes) is not permitted without our prior written consent. </w:t>
      </w:r>
    </w:p>
    <w:p w14:paraId="5C9B0AC3" w14:textId="73AA69D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Further, our certificate may not be used in a misleading manner or in a manner that would bring our reputation or the certificate into disrepute. Our certificate may only be reproduced in full and may not be altered or amended in any manner whatsoever. In the event of such occurring, we have the right to withdraw our rating and the certificate, having given seven (7) days’ notice to you thereof. We are required to inform the DTI of the withdrawal of our rating and the certificate within 30 days thereof.</w:t>
      </w:r>
    </w:p>
    <w:p w14:paraId="42F8AF95" w14:textId="77777777" w:rsidR="00F02BA2" w:rsidRPr="009F553A" w:rsidRDefault="00F02BA2" w:rsidP="00D14F50">
      <w:pPr>
        <w:rPr>
          <w:i/>
        </w:rPr>
      </w:pPr>
      <w:r w:rsidRPr="009F553A">
        <w:rPr>
          <w:i/>
        </w:rPr>
        <w:lastRenderedPageBreak/>
        <w:t>Fees</w:t>
      </w:r>
      <w:r w:rsidRPr="009F553A">
        <w:rPr>
          <w:i/>
        </w:rPr>
        <w:tab/>
      </w:r>
    </w:p>
    <w:p w14:paraId="5974D1AD"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Our fee, plus expenses, will be billed at the completion of the work and payment is due by you on presentation of our invoice. Our fee estimate is [</w:t>
      </w:r>
      <w:r w:rsidRPr="009F553A">
        <w:rPr>
          <w:rFonts w:ascii="Arial" w:hAnsi="Arial"/>
          <w:i/>
          <w:szCs w:val="22"/>
        </w:rPr>
        <w:t>value of fee</w:t>
      </w:r>
      <w:r w:rsidRPr="009F553A">
        <w:rPr>
          <w:rFonts w:ascii="Arial" w:hAnsi="Arial"/>
          <w:szCs w:val="22"/>
        </w:rPr>
        <w:t>], excluding disbursements and VAT.</w:t>
      </w:r>
    </w:p>
    <w:p w14:paraId="719CBEEC" w14:textId="77777777" w:rsidR="00F02BA2" w:rsidRPr="009F553A" w:rsidRDefault="00F02BA2" w:rsidP="00F02BA2">
      <w:pPr>
        <w:pStyle w:val="BodyText"/>
        <w:spacing w:before="0" w:after="120" w:line="240" w:lineRule="auto"/>
        <w:rPr>
          <w:rFonts w:ascii="Arial" w:hAnsi="Arial"/>
          <w:noProof/>
          <w:szCs w:val="22"/>
        </w:rPr>
      </w:pPr>
      <w:r w:rsidRPr="009F553A">
        <w:rPr>
          <w:rFonts w:ascii="Arial" w:hAnsi="Arial"/>
          <w:szCs w:val="22"/>
        </w:rPr>
        <w:t>Our fee estimate is determined on the basis of the information currently available to us and our understanding of your requirements and the</w:t>
      </w:r>
      <w:r w:rsidRPr="009F553A">
        <w:rPr>
          <w:rFonts w:ascii="Arial" w:hAnsi="Arial"/>
          <w:noProof/>
          <w:szCs w:val="22"/>
        </w:rPr>
        <w:t xml:space="preserve"> following assumptions, with regards to the cost of the work to be undertaken:</w:t>
      </w:r>
    </w:p>
    <w:p w14:paraId="25556536" w14:textId="6BAB55BD" w:rsidR="00F02BA2" w:rsidRPr="009F553A" w:rsidRDefault="00F02BA2" w:rsidP="00F02BA2">
      <w:pPr>
        <w:pStyle w:val="ListBullet"/>
        <w:numPr>
          <w:ilvl w:val="0"/>
          <w:numId w:val="42"/>
        </w:numPr>
        <w:spacing w:line="240" w:lineRule="auto"/>
        <w:contextualSpacing w:val="0"/>
        <w:jc w:val="both"/>
        <w:rPr>
          <w:noProof/>
        </w:rPr>
      </w:pPr>
      <w:r w:rsidRPr="009F553A">
        <w:rPr>
          <w:noProof/>
        </w:rPr>
        <w:t>We have applied the standard &lt;</w:t>
      </w:r>
      <w:r w:rsidRPr="009F553A">
        <w:rPr>
          <w:i/>
          <w:noProof/>
        </w:rPr>
        <w:t>insert firm name</w:t>
      </w:r>
      <w:r w:rsidRPr="009F553A">
        <w:rPr>
          <w:noProof/>
        </w:rPr>
        <w:t>&gt; daily charge-out rates;</w:t>
      </w:r>
    </w:p>
    <w:p w14:paraId="58189DA9" w14:textId="77777777" w:rsidR="00F02BA2" w:rsidRPr="009F553A" w:rsidRDefault="00F02BA2" w:rsidP="00F02BA2">
      <w:pPr>
        <w:pStyle w:val="ListBullet"/>
        <w:numPr>
          <w:ilvl w:val="0"/>
          <w:numId w:val="41"/>
        </w:numPr>
        <w:spacing w:line="240" w:lineRule="auto"/>
        <w:contextualSpacing w:val="0"/>
        <w:jc w:val="both"/>
        <w:rPr>
          <w:noProof/>
        </w:rPr>
      </w:pPr>
      <w:r w:rsidRPr="009F553A">
        <w:rPr>
          <w:noProof/>
        </w:rPr>
        <w:t xml:space="preserve">The level of resources allocated to the engagement is based on the level of technical skill and experience required for each B-BBEE Scorecard element; </w:t>
      </w:r>
    </w:p>
    <w:p w14:paraId="43653C74" w14:textId="77777777" w:rsidR="00F02BA2" w:rsidRPr="009F553A" w:rsidRDefault="00F02BA2" w:rsidP="00F02BA2">
      <w:pPr>
        <w:pStyle w:val="ListBullet"/>
        <w:numPr>
          <w:ilvl w:val="0"/>
          <w:numId w:val="41"/>
        </w:numPr>
        <w:spacing w:line="240" w:lineRule="auto"/>
        <w:contextualSpacing w:val="0"/>
        <w:jc w:val="both"/>
        <w:rPr>
          <w:noProof/>
        </w:rPr>
      </w:pPr>
      <w:r w:rsidRPr="009F553A">
        <w:rPr>
          <w:noProof/>
        </w:rPr>
        <w:t>The initial B-BBEE Scorecard and all supporting documentation thereto should be available for our purposes by [</w:t>
      </w:r>
      <w:r w:rsidRPr="009F553A">
        <w:rPr>
          <w:i/>
          <w:noProof/>
        </w:rPr>
        <w:t>date of start of engagement</w:t>
      </w:r>
      <w:r w:rsidRPr="009F553A">
        <w:rPr>
          <w:noProof/>
        </w:rPr>
        <w:t>]; and</w:t>
      </w:r>
    </w:p>
    <w:p w14:paraId="1DCD02BD" w14:textId="27051E96" w:rsidR="00F02BA2" w:rsidRPr="009F553A" w:rsidRDefault="00F02BA2" w:rsidP="00F02BA2">
      <w:pPr>
        <w:pStyle w:val="ListBullet"/>
        <w:numPr>
          <w:ilvl w:val="0"/>
          <w:numId w:val="41"/>
        </w:numPr>
        <w:spacing w:line="240" w:lineRule="auto"/>
        <w:contextualSpacing w:val="0"/>
        <w:jc w:val="both"/>
        <w:rPr>
          <w:noProof/>
        </w:rPr>
      </w:pPr>
      <w:r w:rsidRPr="009F553A">
        <w:rPr>
          <w:noProof/>
        </w:rPr>
        <w:t>A revised draft B-BBEE Scorecard and report will be subject to review for a period of [</w:t>
      </w:r>
      <w:r w:rsidRPr="009F553A">
        <w:rPr>
          <w:i/>
          <w:noProof/>
        </w:rPr>
        <w:t>state review period</w:t>
      </w:r>
      <w:r w:rsidRPr="009F553A">
        <w:rPr>
          <w:noProof/>
        </w:rPr>
        <w:t>] ending on [</w:t>
      </w:r>
      <w:r w:rsidRPr="009F553A">
        <w:rPr>
          <w:i/>
          <w:noProof/>
        </w:rPr>
        <w:t>cut off date</w:t>
      </w:r>
      <w:r w:rsidRPr="009F553A">
        <w:rPr>
          <w:noProof/>
        </w:rPr>
        <w:t>] after which the final B-BBEE Scorecard and report will be prepared and issued.</w:t>
      </w:r>
    </w:p>
    <w:p w14:paraId="5CEEC2E8" w14:textId="61AAC269" w:rsidR="00F02BA2" w:rsidRPr="009F553A" w:rsidRDefault="00F02BA2" w:rsidP="00F02BA2">
      <w:pPr>
        <w:pStyle w:val="ListBullet"/>
        <w:numPr>
          <w:ilvl w:val="0"/>
          <w:numId w:val="0"/>
        </w:numPr>
        <w:tabs>
          <w:tab w:val="left" w:pos="720"/>
        </w:tabs>
        <w:spacing w:line="240" w:lineRule="auto"/>
        <w:contextualSpacing w:val="0"/>
        <w:jc w:val="both"/>
        <w:rPr>
          <w:noProof/>
        </w:rPr>
      </w:pPr>
      <w:r w:rsidRPr="009F553A">
        <w:rPr>
          <w:noProof/>
        </w:rPr>
        <w:t>All required information is supplied to &lt;</w:t>
      </w:r>
      <w:r w:rsidRPr="009F553A">
        <w:rPr>
          <w:i/>
          <w:noProof/>
        </w:rPr>
        <w:t>insert firm name</w:t>
      </w:r>
      <w:r w:rsidRPr="009F553A">
        <w:rPr>
          <w:noProof/>
        </w:rPr>
        <w:t>&gt; by the [</w:t>
      </w:r>
      <w:r w:rsidRPr="009F553A">
        <w:rPr>
          <w:i/>
          <w:noProof/>
        </w:rPr>
        <w:t>dates specified in the prepared by client (PBC) listing/by the cut off date</w:t>
      </w:r>
      <w:r w:rsidRPr="009F553A">
        <w:rPr>
          <w:noProof/>
        </w:rPr>
        <w:t xml:space="preserve">]. Any valid additional information provided after that date, which requires amendment to the certificate and our report, will result in additional time incurred and therefore additional fees being billed. </w:t>
      </w:r>
    </w:p>
    <w:p w14:paraId="4EB82B9A" w14:textId="77777777" w:rsidR="00F02BA2" w:rsidRPr="009F553A" w:rsidRDefault="00F02BA2" w:rsidP="00D14F50">
      <w:pPr>
        <w:rPr>
          <w:i/>
          <w:noProof/>
        </w:rPr>
      </w:pPr>
      <w:r w:rsidRPr="009F553A">
        <w:rPr>
          <w:i/>
          <w:noProof/>
        </w:rPr>
        <w:t>Confidentiality</w:t>
      </w:r>
    </w:p>
    <w:p w14:paraId="0A6D8D50" w14:textId="6EF129C2" w:rsidR="00F02BA2" w:rsidRPr="009F553A" w:rsidRDefault="00F02BA2" w:rsidP="00F02BA2">
      <w:pPr>
        <w:pStyle w:val="ListBullet"/>
        <w:numPr>
          <w:ilvl w:val="0"/>
          <w:numId w:val="0"/>
        </w:numPr>
        <w:tabs>
          <w:tab w:val="left" w:pos="720"/>
        </w:tabs>
        <w:spacing w:line="240" w:lineRule="auto"/>
        <w:contextualSpacing w:val="0"/>
        <w:jc w:val="both"/>
        <w:rPr>
          <w:noProof/>
        </w:rPr>
      </w:pPr>
      <w:r w:rsidRPr="009F553A">
        <w:rPr>
          <w:noProof/>
        </w:rPr>
        <w:t xml:space="preserve">We are likely to acquire sensitive and confidential information concerning your business and affairs during the engagement. We confirm that we will take the same due care and steps to protect the confidentiality of this information as we do for our own confidential information. In terms of our statutory and professional responsibilties, this confidential information will not be divulged to any third party other than when we are obliged to do so to our insurers, legal advisors or in compliance with any law or professional standard. Once information enters the public domain, it will no longer be regarded as confidential information. </w:t>
      </w:r>
    </w:p>
    <w:p w14:paraId="27D2EBCA" w14:textId="77777777" w:rsidR="00F02BA2" w:rsidRPr="009F553A" w:rsidRDefault="00F02BA2" w:rsidP="00D14F50">
      <w:pPr>
        <w:rPr>
          <w:bCs/>
          <w:i/>
        </w:rPr>
      </w:pPr>
      <w:r w:rsidRPr="009F553A">
        <w:rPr>
          <w:i/>
        </w:rPr>
        <w:t xml:space="preserve">Agreement of terms </w:t>
      </w:r>
    </w:p>
    <w:p w14:paraId="61AC60EC" w14:textId="34DBDBBB"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This engagement letter should be read in conjunction with the &lt;</w:t>
      </w:r>
      <w:r w:rsidRPr="009F553A">
        <w:rPr>
          <w:rFonts w:ascii="Arial" w:hAnsi="Arial"/>
          <w:i/>
          <w:szCs w:val="22"/>
        </w:rPr>
        <w:t>insert firm name</w:t>
      </w:r>
      <w:r w:rsidRPr="009F553A">
        <w:rPr>
          <w:rFonts w:ascii="Arial" w:hAnsi="Arial"/>
          <w:szCs w:val="22"/>
        </w:rPr>
        <w:t>&gt; standard terms and conditions that are attached to this letter and which will be applicable to all work undertaken by &lt;</w:t>
      </w:r>
      <w:r w:rsidRPr="009F553A">
        <w:rPr>
          <w:rFonts w:ascii="Arial" w:hAnsi="Arial"/>
          <w:i/>
          <w:szCs w:val="22"/>
        </w:rPr>
        <w:t>insert firm name</w:t>
      </w:r>
      <w:r w:rsidRPr="009F553A">
        <w:rPr>
          <w:rFonts w:ascii="Arial" w:hAnsi="Arial"/>
          <w:szCs w:val="22"/>
        </w:rPr>
        <w:t xml:space="preserve">&gt; prior to and pursuant to this engagement letter. </w:t>
      </w:r>
    </w:p>
    <w:p w14:paraId="2D0F34F2" w14:textId="71897045"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All references in or to this letter include &lt;</w:t>
      </w:r>
      <w:r w:rsidRPr="009F553A">
        <w:rPr>
          <w:rFonts w:ascii="Arial" w:hAnsi="Arial"/>
          <w:i/>
          <w:szCs w:val="22"/>
        </w:rPr>
        <w:t>insert firm name</w:t>
      </w:r>
      <w:r w:rsidRPr="009F553A">
        <w:rPr>
          <w:rFonts w:ascii="Arial" w:hAnsi="Arial"/>
          <w:szCs w:val="22"/>
        </w:rPr>
        <w:t>&gt; standard terms and conditions and any other appendices attached hereto, all of which together form an integral part of this engagement letter and are referred to as the “agreement” or the “engagement letter”.</w:t>
      </w:r>
    </w:p>
    <w:p w14:paraId="3B6F0161" w14:textId="40A4F104"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We are available to discuss this letter with you at any time. Please confirm your agreement to the terms of this letter by signing the enclosed copy, and initialling each page of the engagement letter and the attached standard terms and conditions and returning them to us, or let us know if the terms of our engagement are not in accordance with your understanding.</w:t>
      </w:r>
    </w:p>
    <w:p w14:paraId="2C94BB6F" w14:textId="12BEFA4D"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We appreciate the opportunity of [</w:t>
      </w:r>
      <w:r w:rsidRPr="009F553A">
        <w:rPr>
          <w:rFonts w:ascii="Arial" w:hAnsi="Arial"/>
          <w:i/>
          <w:szCs w:val="22"/>
        </w:rPr>
        <w:t>being/</w:t>
      </w:r>
      <w:r w:rsidRPr="009F553A">
        <w:rPr>
          <w:rFonts w:ascii="Arial" w:hAnsi="Arial"/>
          <w:i/>
          <w:iCs/>
          <w:szCs w:val="22"/>
        </w:rPr>
        <w:t>continuing to be</w:t>
      </w:r>
      <w:r w:rsidRPr="009F553A">
        <w:rPr>
          <w:rFonts w:ascii="Arial" w:hAnsi="Arial"/>
          <w:iCs/>
          <w:szCs w:val="22"/>
        </w:rPr>
        <w:t xml:space="preserve">] </w:t>
      </w:r>
      <w:r w:rsidRPr="009F553A">
        <w:rPr>
          <w:rFonts w:ascii="Arial" w:hAnsi="Arial"/>
          <w:szCs w:val="22"/>
        </w:rPr>
        <w:t>of service to [</w:t>
      </w:r>
      <w:r w:rsidRPr="009F553A">
        <w:rPr>
          <w:rFonts w:ascii="Arial" w:hAnsi="Arial"/>
          <w:i/>
          <w:szCs w:val="22"/>
        </w:rPr>
        <w:t>name of client</w:t>
      </w:r>
      <w:r w:rsidRPr="009F553A">
        <w:rPr>
          <w:rFonts w:ascii="Arial" w:hAnsi="Arial"/>
          <w:szCs w:val="22"/>
        </w:rPr>
        <w:t>]. We are committed to providing you with quality service in an efficient and timely manner.</w:t>
      </w:r>
    </w:p>
    <w:p w14:paraId="60E758F4"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On completion of the engagement, as part of our commitment to the quality of our service, we would welcome the opportunity to receive your views on the work carried out by ourselves and the service delivered.</w:t>
      </w:r>
    </w:p>
    <w:tbl>
      <w:tblPr>
        <w:tblW w:w="0" w:type="auto"/>
        <w:tblLook w:val="04A0" w:firstRow="1" w:lastRow="0" w:firstColumn="1" w:lastColumn="0" w:noHBand="0" w:noVBand="1"/>
      </w:tblPr>
      <w:tblGrid>
        <w:gridCol w:w="4928"/>
        <w:gridCol w:w="850"/>
        <w:gridCol w:w="3119"/>
      </w:tblGrid>
      <w:tr w:rsidR="00F02BA2" w:rsidRPr="009F553A" w14:paraId="30990226" w14:textId="77777777" w:rsidTr="00AA4F0E">
        <w:trPr>
          <w:gridAfter w:val="2"/>
          <w:wAfter w:w="3969" w:type="dxa"/>
          <w:trHeight w:val="1040"/>
        </w:trPr>
        <w:tc>
          <w:tcPr>
            <w:tcW w:w="4928" w:type="dxa"/>
            <w:hideMark/>
          </w:tcPr>
          <w:p w14:paraId="264C7B5C" w14:textId="77777777" w:rsidR="00F02BA2" w:rsidRPr="009F553A" w:rsidRDefault="00F02BA2" w:rsidP="00AA4F0E">
            <w:pPr>
              <w:pStyle w:val="BodyText"/>
              <w:spacing w:before="0" w:after="120" w:line="240" w:lineRule="auto"/>
              <w:rPr>
                <w:rFonts w:ascii="Arial" w:hAnsi="Arial"/>
                <w:szCs w:val="22"/>
              </w:rPr>
            </w:pPr>
            <w:r w:rsidRPr="009F553A">
              <w:rPr>
                <w:rFonts w:ascii="Arial" w:hAnsi="Arial"/>
                <w:szCs w:val="22"/>
              </w:rPr>
              <w:lastRenderedPageBreak/>
              <w:t>Yours sincerely</w:t>
            </w:r>
          </w:p>
          <w:p w14:paraId="5F252F6B" w14:textId="77777777" w:rsidR="00F02BA2" w:rsidRPr="009F553A" w:rsidRDefault="00F02BA2" w:rsidP="00AA4F0E">
            <w:pPr>
              <w:spacing w:line="240" w:lineRule="auto"/>
            </w:pPr>
            <w:r w:rsidRPr="009F553A">
              <w:t>&lt;Insert Firm Name, if not on letterhead&gt;</w:t>
            </w:r>
          </w:p>
        </w:tc>
      </w:tr>
      <w:tr w:rsidR="00F02BA2" w:rsidRPr="009F553A" w14:paraId="4DC7809F" w14:textId="77777777" w:rsidTr="00AA4F0E">
        <w:trPr>
          <w:gridAfter w:val="1"/>
          <w:wAfter w:w="3119" w:type="dxa"/>
          <w:trHeight w:val="1040"/>
        </w:trPr>
        <w:tc>
          <w:tcPr>
            <w:tcW w:w="5778" w:type="dxa"/>
            <w:gridSpan w:val="2"/>
            <w:tcBorders>
              <w:top w:val="nil"/>
              <w:left w:val="nil"/>
              <w:bottom w:val="single" w:sz="4" w:space="0" w:color="auto"/>
              <w:right w:val="nil"/>
            </w:tcBorders>
          </w:tcPr>
          <w:p w14:paraId="78F44351" w14:textId="77777777" w:rsidR="00F02BA2" w:rsidRPr="009F553A" w:rsidRDefault="00F02BA2" w:rsidP="00AA4F0E">
            <w:pPr>
              <w:pStyle w:val="BodyText"/>
              <w:spacing w:before="0" w:after="120" w:line="240" w:lineRule="auto"/>
              <w:rPr>
                <w:rFonts w:ascii="Arial" w:hAnsi="Arial"/>
                <w:szCs w:val="22"/>
              </w:rPr>
            </w:pPr>
          </w:p>
        </w:tc>
      </w:tr>
      <w:tr w:rsidR="00F02BA2" w:rsidRPr="009F553A" w14:paraId="60E1645A" w14:textId="77777777" w:rsidTr="00AA4F0E">
        <w:trPr>
          <w:cantSplit/>
        </w:trPr>
        <w:tc>
          <w:tcPr>
            <w:tcW w:w="8897" w:type="dxa"/>
            <w:gridSpan w:val="3"/>
          </w:tcPr>
          <w:p w14:paraId="799E39E3" w14:textId="77777777" w:rsidR="00F02BA2" w:rsidRPr="009F553A" w:rsidRDefault="00F02BA2" w:rsidP="00AA4F0E">
            <w:pPr>
              <w:spacing w:line="240" w:lineRule="auto"/>
              <w:jc w:val="both"/>
              <w:rPr>
                <w:rFonts w:eastAsiaTheme="minorEastAsia"/>
              </w:rPr>
            </w:pPr>
            <w:r w:rsidRPr="009F553A">
              <w:t>Per &lt;</w:t>
            </w:r>
            <w:r w:rsidRPr="009F553A">
              <w:rPr>
                <w:i/>
              </w:rPr>
              <w:t>Full Name of B-BBEE approved registered auditor</w:t>
            </w:r>
            <w:r w:rsidRPr="009F553A">
              <w:t>&gt;</w:t>
            </w:r>
          </w:p>
          <w:p w14:paraId="461FA968" w14:textId="77777777" w:rsidR="00F02BA2" w:rsidRPr="009F553A" w:rsidRDefault="00F02BA2" w:rsidP="00AA4F0E">
            <w:pPr>
              <w:spacing w:line="240" w:lineRule="auto"/>
              <w:jc w:val="both"/>
              <w:rPr>
                <w:rFonts w:eastAsiaTheme="minorEastAsia"/>
              </w:rPr>
            </w:pPr>
            <w:r w:rsidRPr="009F553A">
              <w:t>&lt;</w:t>
            </w:r>
            <w:r w:rsidRPr="009F553A">
              <w:rPr>
                <w:i/>
              </w:rPr>
              <w:t>B-BBEE approved registered auditor Registration No</w:t>
            </w:r>
            <w:r w:rsidRPr="009F553A">
              <w:t xml:space="preserve">.&gt; </w:t>
            </w:r>
          </w:p>
          <w:p w14:paraId="47B2E302" w14:textId="6BFE6B68" w:rsidR="00F02BA2" w:rsidRPr="009F553A" w:rsidRDefault="00F02BA2" w:rsidP="00AA4F0E">
            <w:pPr>
              <w:spacing w:line="240" w:lineRule="auto"/>
              <w:jc w:val="both"/>
              <w:rPr>
                <w:rFonts w:eastAsiaTheme="minorEastAsia"/>
              </w:rPr>
            </w:pPr>
            <w:r w:rsidRPr="009F553A">
              <w:t>&lt;Director/Partner/Sole Practitioner: B-BBEE approved registered auditor</w:t>
            </w:r>
            <w:r w:rsidRPr="009F553A">
              <w:rPr>
                <w:rStyle w:val="FootnoteReference"/>
              </w:rPr>
              <w:footnoteReference w:id="50"/>
            </w:r>
            <w:r w:rsidRPr="009F553A">
              <w:t>&gt;</w:t>
            </w:r>
          </w:p>
          <w:p w14:paraId="34BB909B" w14:textId="77777777" w:rsidR="00F02BA2" w:rsidRPr="009F553A" w:rsidRDefault="00F02BA2" w:rsidP="00AA4F0E">
            <w:pPr>
              <w:pStyle w:val="BodyText"/>
              <w:spacing w:before="0" w:after="120" w:line="240" w:lineRule="auto"/>
              <w:rPr>
                <w:rStyle w:val="Heading7Char"/>
                <w:rFonts w:ascii="Arial" w:eastAsiaTheme="minorEastAsia" w:hAnsi="Arial" w:cs="Arial"/>
                <w:szCs w:val="22"/>
              </w:rPr>
            </w:pPr>
          </w:p>
          <w:p w14:paraId="1AA74BB9" w14:textId="77777777" w:rsidR="00F02BA2" w:rsidRPr="009F553A" w:rsidRDefault="00F02BA2" w:rsidP="00AA4F0E">
            <w:pPr>
              <w:pStyle w:val="BodyText"/>
              <w:spacing w:before="0" w:after="120" w:line="240" w:lineRule="auto"/>
              <w:rPr>
                <w:rFonts w:ascii="Arial" w:hAnsi="Arial"/>
                <w:szCs w:val="22"/>
              </w:rPr>
            </w:pPr>
            <w:r w:rsidRPr="009F553A">
              <w:rPr>
                <w:rStyle w:val="Heading7Char"/>
                <w:rFonts w:ascii="Arial" w:hAnsi="Arial" w:cs="Arial"/>
                <w:szCs w:val="22"/>
              </w:rPr>
              <w:t>Enclosure</w:t>
            </w:r>
            <w:r w:rsidRPr="009F553A">
              <w:rPr>
                <w:rFonts w:ascii="Arial" w:hAnsi="Arial"/>
                <w:szCs w:val="22"/>
              </w:rPr>
              <w:t>:</w:t>
            </w:r>
          </w:p>
          <w:p w14:paraId="1F10C1A4" w14:textId="77777777" w:rsidR="00F02BA2" w:rsidRPr="009F553A" w:rsidRDefault="00F02BA2" w:rsidP="00AA4F0E">
            <w:pPr>
              <w:spacing w:line="240" w:lineRule="auto"/>
              <w:jc w:val="both"/>
            </w:pPr>
            <w:r w:rsidRPr="009F553A">
              <w:t>&lt;</w:t>
            </w:r>
            <w:r w:rsidRPr="009F553A">
              <w:rPr>
                <w:i/>
              </w:rPr>
              <w:t>Insert Firm Name</w:t>
            </w:r>
            <w:r w:rsidRPr="009F553A">
              <w:t xml:space="preserve">&gt; Standard Terms and Conditions </w:t>
            </w:r>
          </w:p>
        </w:tc>
      </w:tr>
    </w:tbl>
    <w:p w14:paraId="41D3BE3E" w14:textId="77777777" w:rsidR="00F02BA2" w:rsidRPr="009F553A" w:rsidRDefault="00F02BA2" w:rsidP="00F02BA2">
      <w:pPr>
        <w:spacing w:line="240" w:lineRule="auto"/>
      </w:pPr>
    </w:p>
    <w:p w14:paraId="7336196D" w14:textId="77777777" w:rsidR="00F02BA2" w:rsidRPr="009F553A" w:rsidRDefault="00F02BA2" w:rsidP="00F02BA2">
      <w:pPr>
        <w:spacing w:line="240" w:lineRule="auto"/>
        <w:rPr>
          <w:b/>
        </w:rPr>
      </w:pPr>
      <w:r w:rsidRPr="009F553A">
        <w:rPr>
          <w:b/>
        </w:rPr>
        <w:t>Client Acceptance</w:t>
      </w:r>
    </w:p>
    <w:p w14:paraId="7D7A60AE" w14:textId="77777777" w:rsidR="00F02BA2" w:rsidRPr="009F553A" w:rsidRDefault="00F02BA2" w:rsidP="00F02BA2">
      <w:pPr>
        <w:pStyle w:val="BodyText"/>
        <w:spacing w:before="0" w:after="120" w:line="240" w:lineRule="auto"/>
        <w:rPr>
          <w:rFonts w:ascii="Arial" w:hAnsi="Arial"/>
          <w:szCs w:val="22"/>
        </w:rPr>
      </w:pPr>
      <w:r w:rsidRPr="009F553A">
        <w:rPr>
          <w:rFonts w:ascii="Arial" w:hAnsi="Arial"/>
          <w:szCs w:val="22"/>
        </w:rPr>
        <w:t>The terms of engagement set out are agreed to by:</w:t>
      </w:r>
    </w:p>
    <w:p w14:paraId="5ADBFD9A" w14:textId="77777777" w:rsidR="00F02BA2" w:rsidRPr="009F553A" w:rsidRDefault="00F02BA2" w:rsidP="00F02BA2">
      <w:pPr>
        <w:tabs>
          <w:tab w:val="right" w:pos="8505"/>
        </w:tabs>
        <w:spacing w:line="240" w:lineRule="auto"/>
        <w:ind w:right="56"/>
        <w:jc w:val="both"/>
        <w:rPr>
          <w:bCs/>
        </w:rPr>
      </w:pPr>
      <w:r w:rsidRPr="009F553A">
        <w:rPr>
          <w:bCs/>
        </w:rPr>
        <w:t>_________________________________</w:t>
      </w:r>
      <w:r w:rsidRPr="009F553A">
        <w:rPr>
          <w:bCs/>
        </w:rPr>
        <w:tab/>
        <w:t>_______________________________</w:t>
      </w:r>
    </w:p>
    <w:p w14:paraId="449CE9AB" w14:textId="77777777" w:rsidR="00F02BA2" w:rsidRPr="009F553A" w:rsidRDefault="00F02BA2" w:rsidP="00F02BA2">
      <w:pPr>
        <w:pStyle w:val="BodyText"/>
        <w:spacing w:before="0" w:after="120" w:line="240" w:lineRule="auto"/>
        <w:rPr>
          <w:rFonts w:ascii="Arial" w:hAnsi="Arial"/>
          <w:b/>
          <w:szCs w:val="22"/>
        </w:rPr>
      </w:pPr>
      <w:r w:rsidRPr="009F553A">
        <w:rPr>
          <w:rFonts w:ascii="Arial" w:hAnsi="Arial"/>
          <w:b/>
          <w:szCs w:val="22"/>
        </w:rPr>
        <w:t>Full name of measured entity</w:t>
      </w:r>
      <w:r w:rsidRPr="009F553A">
        <w:rPr>
          <w:rFonts w:ascii="Arial" w:hAnsi="Arial"/>
          <w:b/>
          <w:szCs w:val="22"/>
        </w:rPr>
        <w:tab/>
      </w:r>
      <w:r w:rsidRPr="009F553A">
        <w:rPr>
          <w:rFonts w:ascii="Arial" w:hAnsi="Arial"/>
          <w:b/>
          <w:szCs w:val="22"/>
        </w:rPr>
        <w:tab/>
      </w:r>
      <w:r w:rsidRPr="009F553A">
        <w:rPr>
          <w:rFonts w:ascii="Arial" w:hAnsi="Arial"/>
          <w:b/>
          <w:szCs w:val="22"/>
        </w:rPr>
        <w:tab/>
      </w:r>
      <w:r w:rsidRPr="009F553A">
        <w:rPr>
          <w:rFonts w:ascii="Arial" w:hAnsi="Arial"/>
          <w:b/>
          <w:szCs w:val="22"/>
        </w:rPr>
        <w:tab/>
      </w:r>
      <w:r w:rsidRPr="009F553A">
        <w:rPr>
          <w:rFonts w:ascii="Arial" w:hAnsi="Arial"/>
          <w:b/>
          <w:szCs w:val="22"/>
        </w:rPr>
        <w:tab/>
        <w:t>Date</w:t>
      </w:r>
    </w:p>
    <w:p w14:paraId="52BD0E1A" w14:textId="77777777" w:rsidR="00F02BA2" w:rsidRPr="009F553A" w:rsidRDefault="00F02BA2" w:rsidP="00F02BA2">
      <w:pPr>
        <w:tabs>
          <w:tab w:val="right" w:pos="9356"/>
        </w:tabs>
        <w:spacing w:line="240" w:lineRule="auto"/>
        <w:ind w:right="180"/>
        <w:jc w:val="both"/>
        <w:rPr>
          <w:bCs/>
        </w:rPr>
      </w:pPr>
    </w:p>
    <w:p w14:paraId="39D2D223" w14:textId="77777777" w:rsidR="00F02BA2" w:rsidRPr="009F553A" w:rsidRDefault="00F02BA2" w:rsidP="00F02BA2">
      <w:pPr>
        <w:tabs>
          <w:tab w:val="right" w:pos="8505"/>
        </w:tabs>
        <w:spacing w:line="240" w:lineRule="auto"/>
        <w:ind w:right="56"/>
        <w:jc w:val="both"/>
        <w:rPr>
          <w:bCs/>
        </w:rPr>
      </w:pPr>
      <w:r w:rsidRPr="009F553A">
        <w:rPr>
          <w:bCs/>
        </w:rPr>
        <w:t>_________________________________</w:t>
      </w:r>
      <w:r w:rsidRPr="009F553A">
        <w:rPr>
          <w:bCs/>
        </w:rPr>
        <w:tab/>
        <w:t>_______________________________</w:t>
      </w:r>
    </w:p>
    <w:p w14:paraId="67D4689F" w14:textId="77777777" w:rsidR="00F02BA2" w:rsidRPr="009F553A" w:rsidRDefault="00F02BA2" w:rsidP="00F02BA2">
      <w:pPr>
        <w:pStyle w:val="BodyText"/>
        <w:spacing w:before="0" w:after="120" w:line="240" w:lineRule="auto"/>
        <w:rPr>
          <w:rFonts w:ascii="Arial" w:hAnsi="Arial"/>
          <w:b/>
          <w:szCs w:val="22"/>
        </w:rPr>
      </w:pPr>
      <w:r w:rsidRPr="009F553A">
        <w:rPr>
          <w:rFonts w:ascii="Arial" w:hAnsi="Arial"/>
          <w:b/>
          <w:szCs w:val="22"/>
        </w:rPr>
        <w:t>Full name of individual responsible</w:t>
      </w:r>
      <w:r w:rsidRPr="009F553A">
        <w:rPr>
          <w:rFonts w:ascii="Arial" w:hAnsi="Arial"/>
          <w:b/>
          <w:szCs w:val="22"/>
        </w:rPr>
        <w:tab/>
      </w:r>
      <w:r w:rsidRPr="009F553A">
        <w:rPr>
          <w:rFonts w:ascii="Arial" w:hAnsi="Arial"/>
          <w:b/>
          <w:szCs w:val="22"/>
        </w:rPr>
        <w:tab/>
      </w:r>
      <w:r w:rsidRPr="009F553A">
        <w:rPr>
          <w:rFonts w:ascii="Arial" w:hAnsi="Arial"/>
          <w:b/>
          <w:szCs w:val="22"/>
        </w:rPr>
        <w:tab/>
        <w:t>Authorised Signature</w:t>
      </w:r>
    </w:p>
    <w:p w14:paraId="5ABE88C8" w14:textId="77777777" w:rsidR="00F02BA2" w:rsidRPr="009F553A" w:rsidRDefault="00F02BA2" w:rsidP="00F02BA2">
      <w:pPr>
        <w:tabs>
          <w:tab w:val="right" w:pos="9356"/>
        </w:tabs>
        <w:spacing w:line="240" w:lineRule="auto"/>
        <w:ind w:right="180"/>
        <w:jc w:val="both"/>
        <w:rPr>
          <w:bCs/>
        </w:rPr>
      </w:pPr>
    </w:p>
    <w:p w14:paraId="5A924582" w14:textId="77777777" w:rsidR="00F02BA2" w:rsidRPr="009F553A" w:rsidRDefault="00F02BA2" w:rsidP="00F02BA2">
      <w:pPr>
        <w:tabs>
          <w:tab w:val="right" w:pos="8505"/>
        </w:tabs>
        <w:spacing w:line="240" w:lineRule="auto"/>
        <w:ind w:right="56"/>
        <w:jc w:val="both"/>
        <w:rPr>
          <w:bCs/>
        </w:rPr>
      </w:pPr>
      <w:r w:rsidRPr="009F553A">
        <w:rPr>
          <w:bCs/>
        </w:rPr>
        <w:t>_________________________________</w:t>
      </w:r>
      <w:r w:rsidRPr="009F553A">
        <w:rPr>
          <w:bCs/>
        </w:rPr>
        <w:tab/>
      </w:r>
    </w:p>
    <w:p w14:paraId="388178CC" w14:textId="77777777" w:rsidR="00F02BA2" w:rsidRPr="009F553A" w:rsidRDefault="00F02BA2" w:rsidP="00F02BA2">
      <w:pPr>
        <w:pStyle w:val="BodyText"/>
        <w:tabs>
          <w:tab w:val="right" w:pos="8505"/>
        </w:tabs>
        <w:spacing w:before="0" w:after="120" w:line="240" w:lineRule="auto"/>
        <w:rPr>
          <w:rFonts w:ascii="Arial" w:hAnsi="Arial"/>
          <w:b/>
          <w:szCs w:val="22"/>
        </w:rPr>
      </w:pPr>
      <w:r w:rsidRPr="009F553A">
        <w:rPr>
          <w:rFonts w:ascii="Arial" w:hAnsi="Arial"/>
          <w:b/>
          <w:szCs w:val="22"/>
        </w:rPr>
        <w:t xml:space="preserve">Designation </w:t>
      </w:r>
    </w:p>
    <w:p w14:paraId="5A040B84" w14:textId="2531F35D" w:rsidR="00F02BA2" w:rsidRPr="009F553A" w:rsidRDefault="00F02BA2" w:rsidP="00F02BA2">
      <w:pPr>
        <w:pStyle w:val="BodyText"/>
        <w:spacing w:before="0" w:after="120" w:line="240" w:lineRule="auto"/>
        <w:rPr>
          <w:rFonts w:ascii="Arial" w:hAnsi="Arial"/>
        </w:rPr>
      </w:pPr>
      <w:r w:rsidRPr="009F553A">
        <w:rPr>
          <w:rFonts w:ascii="Arial" w:hAnsi="Arial"/>
          <w:szCs w:val="22"/>
        </w:rPr>
        <w:t>Who warrants [</w:t>
      </w:r>
      <w:r w:rsidRPr="009F553A">
        <w:rPr>
          <w:rFonts w:ascii="Arial" w:hAnsi="Arial"/>
          <w:i/>
          <w:szCs w:val="22"/>
        </w:rPr>
        <w:t>his/ her</w:t>
      </w:r>
      <w:r w:rsidRPr="009F553A">
        <w:rPr>
          <w:rFonts w:ascii="Arial" w:hAnsi="Arial"/>
          <w:szCs w:val="22"/>
        </w:rPr>
        <w:t>] authority to bind the measured entity</w:t>
      </w:r>
    </w:p>
    <w:p w14:paraId="683AA5E3" w14:textId="77777777" w:rsidR="00F02BA2" w:rsidRPr="009F553A" w:rsidRDefault="00F02BA2" w:rsidP="00F02BA2">
      <w:pPr>
        <w:spacing w:after="0"/>
        <w:rPr>
          <w:rFonts w:eastAsia="Times New Roman"/>
          <w:szCs w:val="20"/>
          <w:lang w:eastAsia="en-US"/>
        </w:rPr>
      </w:pPr>
    </w:p>
    <w:p w14:paraId="6E2B5C83" w14:textId="77777777" w:rsidR="00FB6B2C" w:rsidRPr="009F553A" w:rsidRDefault="00FB6B2C" w:rsidP="00F02BA2">
      <w:pPr>
        <w:spacing w:after="0"/>
        <w:rPr>
          <w:rFonts w:eastAsia="Times New Roman"/>
          <w:szCs w:val="20"/>
          <w:lang w:eastAsia="en-US"/>
        </w:rPr>
      </w:pPr>
    </w:p>
    <w:p w14:paraId="10890298" w14:textId="77777777" w:rsidR="00FB6B2C" w:rsidRPr="009F553A" w:rsidRDefault="00FB6B2C" w:rsidP="00F02BA2">
      <w:pPr>
        <w:spacing w:after="0"/>
        <w:rPr>
          <w:rFonts w:eastAsia="Times New Roman"/>
          <w:szCs w:val="20"/>
          <w:lang w:eastAsia="en-US"/>
        </w:rPr>
        <w:sectPr w:rsidR="00FB6B2C" w:rsidRPr="009F553A" w:rsidSect="00A57D38">
          <w:headerReference w:type="default" r:id="rId24"/>
          <w:pgSz w:w="11907" w:h="16840"/>
          <w:pgMar w:top="1440" w:right="1440" w:bottom="1440" w:left="1440" w:header="709" w:footer="709" w:gutter="0"/>
          <w:cols w:space="720"/>
        </w:sectPr>
      </w:pPr>
    </w:p>
    <w:p w14:paraId="2DBBCBD4" w14:textId="4FB2EAA6" w:rsidR="00F02BA2" w:rsidRPr="009F553A" w:rsidRDefault="00FB6B2C" w:rsidP="00EB1C27">
      <w:pPr>
        <w:pStyle w:val="Heading2"/>
      </w:pPr>
      <w:bookmarkStart w:id="85" w:name="_Toc446497574"/>
      <w:bookmarkStart w:id="86" w:name="_Toc452436285"/>
      <w:r w:rsidRPr="009F553A">
        <w:lastRenderedPageBreak/>
        <w:t>Appendix D: Illustrative Management Representation Letter</w:t>
      </w:r>
      <w:bookmarkEnd w:id="85"/>
      <w:bookmarkEnd w:id="86"/>
    </w:p>
    <w:p w14:paraId="187C7686" w14:textId="2D7C88FC" w:rsidR="00F02BA2" w:rsidRPr="009F553A" w:rsidRDefault="00F02BA2" w:rsidP="00F02BA2">
      <w:pPr>
        <w:tabs>
          <w:tab w:val="right" w:pos="9072"/>
        </w:tabs>
        <w:jc w:val="both"/>
        <w:rPr>
          <w:iCs/>
        </w:rPr>
      </w:pPr>
      <w:r w:rsidRPr="009F553A">
        <w:rPr>
          <w:iCs/>
        </w:rPr>
        <w:t>The following illustrative letter includes written representations that are required by this SASAE 3502 (Revised) for Broad-Based Black Economic Empowerment Assurance. It is assumed in this illustration that there are no exceptions to the requested written representation. If there were exceptions, the representation would need to be modified to reflect the exceptions.</w:t>
      </w:r>
    </w:p>
    <w:p w14:paraId="79DBAA93" w14:textId="2F6769A6" w:rsidR="00F02BA2" w:rsidRPr="009F553A" w:rsidRDefault="00F02BA2" w:rsidP="00F02BA2">
      <w:pPr>
        <w:tabs>
          <w:tab w:val="right" w:pos="9072"/>
        </w:tabs>
        <w:jc w:val="both"/>
        <w:rPr>
          <w:b/>
          <w:i/>
        </w:rPr>
      </w:pPr>
      <w:r w:rsidRPr="009F553A">
        <w:rPr>
          <w:iCs/>
        </w:rPr>
        <w:t>&lt;B-BBEE approved registered auditor’s Firm&gt;</w:t>
      </w:r>
    </w:p>
    <w:p w14:paraId="7B2BB692" w14:textId="02EB989A" w:rsidR="00F02BA2" w:rsidRPr="009F553A" w:rsidRDefault="00F02BA2" w:rsidP="00F02BA2">
      <w:pPr>
        <w:jc w:val="both"/>
        <w:rPr>
          <w:bCs/>
          <w:i/>
        </w:rPr>
      </w:pPr>
      <w:r w:rsidRPr="009F553A">
        <w:rPr>
          <w:bCs/>
          <w:i/>
        </w:rPr>
        <w:t xml:space="preserve">&lt;Insert address of </w:t>
      </w:r>
      <w:r w:rsidRPr="009F553A">
        <w:rPr>
          <w:i/>
          <w:iCs/>
        </w:rPr>
        <w:t>B-BBEE approved registered auditor’s Firm</w:t>
      </w:r>
      <w:r w:rsidRPr="009F553A">
        <w:rPr>
          <w:bCs/>
          <w:i/>
        </w:rPr>
        <w:t xml:space="preserve"> &gt; </w:t>
      </w:r>
    </w:p>
    <w:p w14:paraId="5707F1E7" w14:textId="68124CD4" w:rsidR="00F02BA2" w:rsidRPr="009F553A" w:rsidRDefault="00F02BA2" w:rsidP="00F02BA2">
      <w:pPr>
        <w:jc w:val="both"/>
      </w:pPr>
      <w:r w:rsidRPr="009F553A">
        <w:t>Dear Sir/Madam</w:t>
      </w:r>
    </w:p>
    <w:p w14:paraId="66D8164A" w14:textId="77777777" w:rsidR="00F02BA2" w:rsidRPr="009F553A" w:rsidRDefault="00F02BA2" w:rsidP="00F02BA2">
      <w:pPr>
        <w:rPr>
          <w:i/>
        </w:rPr>
      </w:pPr>
      <w:r w:rsidRPr="009F553A">
        <w:rPr>
          <w:i/>
        </w:rPr>
        <w:t xml:space="preserve">Representation letter with regards to the B-BBEE Verification Assurance engagement of &lt;name of measured entity&gt; at and for the &lt;number of months&gt; period ended &lt;date of </w:t>
      </w:r>
      <w:r w:rsidRPr="009F553A">
        <w:rPr>
          <w:i/>
        </w:rPr>
        <w:br/>
        <w:t>B-BBEE Scorecard&gt; in terms of the Broad-Based Black Economic Empowerment Act 53 of 2003 (as amended)</w:t>
      </w:r>
    </w:p>
    <w:p w14:paraId="0ADBF9E4" w14:textId="45A54E90" w:rsidR="00F02BA2" w:rsidRPr="009F553A" w:rsidRDefault="00F02BA2" w:rsidP="00F02BA2">
      <w:pPr>
        <w:pStyle w:val="BodyText"/>
        <w:spacing w:line="260" w:lineRule="atLeast"/>
        <w:rPr>
          <w:rFonts w:ascii="Arial" w:hAnsi="Arial"/>
          <w:bCs/>
          <w:szCs w:val="22"/>
        </w:rPr>
      </w:pPr>
      <w:r w:rsidRPr="009F553A">
        <w:rPr>
          <w:rFonts w:ascii="Arial" w:hAnsi="Arial"/>
          <w:bCs/>
          <w:szCs w:val="22"/>
        </w:rPr>
        <w:t>We are providing this letter to you in your position as the B-BBEE approved registered auditor performing a B-BBEE Verification Assurance engagement on the [</w:t>
      </w:r>
      <w:r w:rsidRPr="009F553A">
        <w:rPr>
          <w:rFonts w:ascii="Arial" w:hAnsi="Arial"/>
          <w:bCs/>
          <w:i/>
          <w:szCs w:val="22"/>
        </w:rPr>
        <w:t>Qualifying Small Enterprise (QSE)/Generic/Sector specific</w:t>
      </w:r>
      <w:r w:rsidRPr="009F553A">
        <w:rPr>
          <w:rFonts w:ascii="Arial" w:hAnsi="Arial"/>
          <w:bCs/>
          <w:szCs w:val="22"/>
        </w:rPr>
        <w:t>] B-BBEE Scorecard and supporting schedules</w:t>
      </w:r>
      <w:r w:rsidRPr="009F553A">
        <w:rPr>
          <w:rStyle w:val="FootnoteReference"/>
          <w:rFonts w:ascii="Arial" w:hAnsi="Arial"/>
          <w:bCs/>
          <w:szCs w:val="22"/>
        </w:rPr>
        <w:footnoteReference w:id="51"/>
      </w:r>
      <w:r w:rsidRPr="009F553A">
        <w:rPr>
          <w:rFonts w:ascii="Arial" w:hAnsi="Arial"/>
          <w:bCs/>
          <w:szCs w:val="22"/>
        </w:rPr>
        <w:t>&gt; of &lt;</w:t>
      </w:r>
      <w:r w:rsidRPr="009F553A">
        <w:rPr>
          <w:rFonts w:ascii="Arial" w:hAnsi="Arial"/>
          <w:bCs/>
          <w:i/>
          <w:szCs w:val="22"/>
        </w:rPr>
        <w:t>name of measured entity</w:t>
      </w:r>
      <w:r w:rsidRPr="009F553A">
        <w:rPr>
          <w:rStyle w:val="FootnoteReference"/>
          <w:rFonts w:ascii="Arial" w:hAnsi="Arial"/>
          <w:bCs/>
          <w:i/>
          <w:szCs w:val="22"/>
        </w:rPr>
        <w:footnoteReference w:id="52"/>
      </w:r>
      <w:r w:rsidRPr="009F553A">
        <w:rPr>
          <w:rFonts w:ascii="Arial" w:hAnsi="Arial"/>
          <w:bCs/>
          <w:szCs w:val="22"/>
        </w:rPr>
        <w:t>&gt; at and for the &lt;</w:t>
      </w:r>
      <w:r w:rsidRPr="009F553A">
        <w:rPr>
          <w:rFonts w:ascii="Arial" w:hAnsi="Arial"/>
          <w:bCs/>
          <w:i/>
          <w:szCs w:val="22"/>
        </w:rPr>
        <w:t>12/number of months</w:t>
      </w:r>
      <w:r w:rsidRPr="009F553A">
        <w:rPr>
          <w:rFonts w:ascii="Arial" w:hAnsi="Arial"/>
          <w:bCs/>
          <w:szCs w:val="22"/>
        </w:rPr>
        <w:t>&gt; period ended &lt;</w:t>
      </w:r>
      <w:r w:rsidRPr="009F553A">
        <w:rPr>
          <w:rFonts w:ascii="Arial" w:hAnsi="Arial"/>
          <w:bCs/>
          <w:i/>
          <w:szCs w:val="22"/>
        </w:rPr>
        <w:t>measurement date of B-BBEE Scorecard</w:t>
      </w:r>
      <w:r w:rsidRPr="009F553A">
        <w:rPr>
          <w:rFonts w:ascii="Arial" w:hAnsi="Arial"/>
          <w:bCs/>
          <w:szCs w:val="22"/>
        </w:rPr>
        <w:t>&gt; in terms of the following:</w:t>
      </w:r>
    </w:p>
    <w:p w14:paraId="340E4D9C" w14:textId="2BDE97BA" w:rsidR="00F02BA2" w:rsidRPr="009F553A" w:rsidRDefault="00F02BA2" w:rsidP="00F02BA2">
      <w:pPr>
        <w:pStyle w:val="BodyText"/>
        <w:numPr>
          <w:ilvl w:val="0"/>
          <w:numId w:val="43"/>
        </w:numPr>
        <w:spacing w:line="260" w:lineRule="atLeast"/>
        <w:rPr>
          <w:rFonts w:ascii="Arial" w:hAnsi="Arial"/>
          <w:bCs/>
          <w:szCs w:val="22"/>
        </w:rPr>
      </w:pPr>
      <w:r w:rsidRPr="009F553A">
        <w:rPr>
          <w:rFonts w:ascii="Arial" w:hAnsi="Arial"/>
          <w:bCs/>
          <w:szCs w:val="22"/>
        </w:rPr>
        <w:t xml:space="preserve">Broad-Based Black Economic Empowerment (B-BBEE) Act 53 of 2003 (as amended); </w:t>
      </w:r>
    </w:p>
    <w:p w14:paraId="23C432D7" w14:textId="05BD93B1" w:rsidR="00F02BA2" w:rsidRPr="009F553A" w:rsidRDefault="00F02BA2" w:rsidP="00F02BA2">
      <w:pPr>
        <w:pStyle w:val="BodyText"/>
        <w:numPr>
          <w:ilvl w:val="0"/>
          <w:numId w:val="43"/>
        </w:numPr>
        <w:spacing w:line="260" w:lineRule="atLeast"/>
        <w:rPr>
          <w:rFonts w:ascii="Arial" w:hAnsi="Arial"/>
          <w:bCs/>
          <w:szCs w:val="22"/>
        </w:rPr>
      </w:pPr>
      <w:r w:rsidRPr="009F553A">
        <w:rPr>
          <w:rFonts w:ascii="Arial" w:hAnsi="Arial"/>
          <w:bCs/>
          <w:szCs w:val="22"/>
        </w:rPr>
        <w:t>&lt;[</w:t>
      </w:r>
      <w:r w:rsidRPr="009F553A">
        <w:rPr>
          <w:rFonts w:ascii="Arial" w:hAnsi="Arial"/>
          <w:bCs/>
          <w:i/>
          <w:szCs w:val="22"/>
        </w:rPr>
        <w:t>QSE/Generic] Scorecards of the Codes of Good Practice on B-BBEE&gt;</w:t>
      </w:r>
      <w:r w:rsidRPr="009F553A">
        <w:rPr>
          <w:rFonts w:ascii="Arial" w:hAnsi="Arial"/>
          <w:bCs/>
          <w:szCs w:val="22"/>
        </w:rPr>
        <w:t>/&lt;</w:t>
      </w:r>
      <w:r w:rsidRPr="009F553A">
        <w:rPr>
          <w:rFonts w:ascii="Arial" w:hAnsi="Arial"/>
          <w:bCs/>
          <w:i/>
          <w:szCs w:val="22"/>
        </w:rPr>
        <w:t>Sector Codes gazetted in terms of Section 9 of the B-BBEE Act as amended&gt;</w:t>
      </w:r>
      <w:r w:rsidRPr="009F553A">
        <w:rPr>
          <w:rFonts w:ascii="Arial" w:hAnsi="Arial"/>
          <w:bCs/>
          <w:szCs w:val="22"/>
        </w:rPr>
        <w:t xml:space="preserve">; </w:t>
      </w:r>
    </w:p>
    <w:p w14:paraId="38DF1B6D" w14:textId="54D794A3" w:rsidR="00F02BA2" w:rsidRPr="009F553A" w:rsidRDefault="00F02BA2" w:rsidP="00F02BA2">
      <w:pPr>
        <w:pStyle w:val="BodyText"/>
        <w:numPr>
          <w:ilvl w:val="0"/>
          <w:numId w:val="43"/>
        </w:numPr>
        <w:spacing w:line="260" w:lineRule="atLeast"/>
        <w:rPr>
          <w:rFonts w:ascii="Arial" w:hAnsi="Arial"/>
          <w:bCs/>
          <w:i/>
          <w:szCs w:val="22"/>
        </w:rPr>
      </w:pPr>
      <w:r w:rsidRPr="009F553A">
        <w:rPr>
          <w:rFonts w:ascii="Arial" w:hAnsi="Arial"/>
          <w:bCs/>
          <w:szCs w:val="22"/>
        </w:rPr>
        <w:t xml:space="preserve">SASAE 3502 (Revised): </w:t>
      </w:r>
      <w:r w:rsidRPr="009F553A">
        <w:rPr>
          <w:rFonts w:ascii="Arial" w:hAnsi="Arial"/>
          <w:bCs/>
          <w:i/>
          <w:szCs w:val="22"/>
        </w:rPr>
        <w:t xml:space="preserve">Assurance Engagements on B-BBEE Verification Certificates; </w:t>
      </w:r>
      <w:r w:rsidRPr="009F553A">
        <w:rPr>
          <w:rFonts w:ascii="Arial" w:hAnsi="Arial"/>
          <w:bCs/>
          <w:szCs w:val="22"/>
        </w:rPr>
        <w:t>and</w:t>
      </w:r>
    </w:p>
    <w:p w14:paraId="622BFCB6" w14:textId="6D6E18EA" w:rsidR="00F02BA2" w:rsidRPr="009F553A" w:rsidRDefault="00F02BA2" w:rsidP="00F02BA2">
      <w:pPr>
        <w:pStyle w:val="BodyText"/>
        <w:numPr>
          <w:ilvl w:val="0"/>
          <w:numId w:val="43"/>
        </w:numPr>
        <w:spacing w:line="260" w:lineRule="atLeast"/>
        <w:rPr>
          <w:rFonts w:ascii="Arial" w:hAnsi="Arial"/>
          <w:bCs/>
          <w:szCs w:val="22"/>
        </w:rPr>
      </w:pPr>
      <w:r w:rsidRPr="009F553A">
        <w:rPr>
          <w:rFonts w:ascii="Arial" w:hAnsi="Arial"/>
          <w:bCs/>
          <w:szCs w:val="22"/>
        </w:rPr>
        <w:t>Other applicable guidelines issued by the Department of Trade and Industry (</w:t>
      </w:r>
      <w:r w:rsidRPr="009F553A">
        <w:rPr>
          <w:rFonts w:ascii="Arial" w:hAnsi="Arial"/>
          <w:szCs w:val="22"/>
        </w:rPr>
        <w:t>DTI</w:t>
      </w:r>
      <w:r w:rsidRPr="009F553A">
        <w:rPr>
          <w:rFonts w:ascii="Arial" w:hAnsi="Arial"/>
          <w:bCs/>
          <w:szCs w:val="22"/>
        </w:rPr>
        <w:t>) or other legislation as provided for in the Codes.</w:t>
      </w:r>
    </w:p>
    <w:p w14:paraId="4C8AC355" w14:textId="35B916B7" w:rsidR="00F02BA2" w:rsidRPr="009F553A" w:rsidRDefault="00F02BA2" w:rsidP="00F02BA2">
      <w:pPr>
        <w:pStyle w:val="BodyText"/>
        <w:spacing w:line="260" w:lineRule="atLeast"/>
        <w:rPr>
          <w:rFonts w:ascii="Arial" w:hAnsi="Arial"/>
          <w:bCs/>
          <w:szCs w:val="22"/>
        </w:rPr>
      </w:pPr>
      <w:r w:rsidRPr="009F553A">
        <w:rPr>
          <w:rFonts w:ascii="Arial" w:hAnsi="Arial"/>
          <w:bCs/>
          <w:szCs w:val="22"/>
        </w:rPr>
        <w:t xml:space="preserve">Certain representations in this letter are described as being limited to matters that would have a material impact on the B-BBEE Scorecard. We understand that information is considered material if its omission or misstatement could influence the determination of the B-BBEE Scorecard. Materiality depends on the size and nature of the item or error judged in the particular circumstances of its omission or misstatement. </w:t>
      </w:r>
    </w:p>
    <w:p w14:paraId="02747F55" w14:textId="77777777" w:rsidR="00F02BA2" w:rsidRPr="009F553A" w:rsidRDefault="00F02BA2" w:rsidP="00F02BA2">
      <w:pPr>
        <w:rPr>
          <w:i/>
        </w:rPr>
      </w:pPr>
      <w:r w:rsidRPr="009F553A">
        <w:rPr>
          <w:i/>
        </w:rPr>
        <w:t>We acknowledge the following:</w:t>
      </w:r>
    </w:p>
    <w:p w14:paraId="4A457F20" w14:textId="0A6A7B64" w:rsidR="00F02BA2" w:rsidRPr="009F553A" w:rsidRDefault="00F02BA2" w:rsidP="00F02BA2">
      <w:pPr>
        <w:pStyle w:val="BodyText"/>
        <w:numPr>
          <w:ilvl w:val="0"/>
          <w:numId w:val="44"/>
        </w:numPr>
        <w:spacing w:line="260" w:lineRule="atLeast"/>
        <w:rPr>
          <w:rFonts w:ascii="Arial" w:hAnsi="Arial"/>
          <w:bCs/>
          <w:szCs w:val="22"/>
        </w:rPr>
      </w:pPr>
      <w:r w:rsidRPr="009F553A">
        <w:rPr>
          <w:rFonts w:ascii="Arial" w:hAnsi="Arial"/>
          <w:bCs/>
          <w:szCs w:val="22"/>
        </w:rPr>
        <w:t xml:space="preserve">That you are required to perform the verification engagement in terms of the SASAE 3502 (Revised): </w:t>
      </w:r>
      <w:r w:rsidRPr="009F553A">
        <w:rPr>
          <w:rFonts w:ascii="Arial" w:hAnsi="Arial"/>
          <w:bCs/>
          <w:i/>
          <w:szCs w:val="22"/>
        </w:rPr>
        <w:t>Assurance Engagements on B-BBEE Verification Certificates</w:t>
      </w:r>
      <w:r w:rsidRPr="009F553A">
        <w:rPr>
          <w:rFonts w:ascii="Arial" w:hAnsi="Arial"/>
          <w:bCs/>
          <w:szCs w:val="22"/>
        </w:rPr>
        <w:t xml:space="preserve"> and other applicable guidelines issued by the Department of Trade and Industry (</w:t>
      </w:r>
      <w:r w:rsidRPr="009F553A">
        <w:rPr>
          <w:rFonts w:ascii="Arial" w:hAnsi="Arial"/>
          <w:szCs w:val="22"/>
        </w:rPr>
        <w:t>DTI</w:t>
      </w:r>
      <w:r w:rsidRPr="009F553A">
        <w:rPr>
          <w:rFonts w:ascii="Arial" w:hAnsi="Arial"/>
          <w:bCs/>
          <w:szCs w:val="22"/>
        </w:rPr>
        <w:t>) or other legislation as provided for in the Codes as published by the DTI and accordingly we have provided you with all the evidence requested in support of each element of the B-BBEE Scorecard as per your request on &lt;</w:t>
      </w:r>
      <w:r w:rsidRPr="009F553A">
        <w:rPr>
          <w:rFonts w:ascii="Arial" w:hAnsi="Arial"/>
          <w:bCs/>
          <w:i/>
          <w:szCs w:val="22"/>
        </w:rPr>
        <w:t>date of B-BBEE approved registered auditor’s request for information and supporting evidence</w:t>
      </w:r>
      <w:r w:rsidRPr="009F553A">
        <w:rPr>
          <w:rFonts w:ascii="Arial" w:hAnsi="Arial"/>
          <w:bCs/>
          <w:szCs w:val="22"/>
        </w:rPr>
        <w:t xml:space="preserve">&gt;. </w:t>
      </w:r>
    </w:p>
    <w:p w14:paraId="672ABEA6" w14:textId="516A451F" w:rsidR="00F02BA2" w:rsidRPr="009F553A" w:rsidRDefault="00F02BA2" w:rsidP="00F02BA2">
      <w:pPr>
        <w:pStyle w:val="BodyText"/>
        <w:numPr>
          <w:ilvl w:val="0"/>
          <w:numId w:val="44"/>
        </w:numPr>
        <w:spacing w:line="260" w:lineRule="atLeast"/>
        <w:rPr>
          <w:rFonts w:ascii="Arial" w:hAnsi="Arial"/>
          <w:bCs/>
          <w:szCs w:val="22"/>
        </w:rPr>
      </w:pPr>
      <w:r w:rsidRPr="009F553A">
        <w:rPr>
          <w:rFonts w:ascii="Arial" w:hAnsi="Arial"/>
          <w:bCs/>
          <w:szCs w:val="22"/>
        </w:rPr>
        <w:lastRenderedPageBreak/>
        <w:t>We understand that these written representations cannot replace other evidence that the &lt;</w:t>
      </w:r>
      <w:r w:rsidRPr="009F553A">
        <w:rPr>
          <w:rFonts w:ascii="Arial" w:hAnsi="Arial"/>
          <w:bCs/>
          <w:i/>
          <w:szCs w:val="22"/>
        </w:rPr>
        <w:t>B-BBEE approved registered auditor</w:t>
      </w:r>
      <w:r w:rsidRPr="009F553A">
        <w:rPr>
          <w:rFonts w:ascii="Arial" w:hAnsi="Arial"/>
          <w:bCs/>
          <w:szCs w:val="22"/>
        </w:rPr>
        <w:t>&gt; could reasonably expect to be available. Where we have been unable to provide you with evidence regarding a matter that has, or may have, a material effect on the B-BBEE Scorecard, a score of zero will be awarded even though we may have given you representation of such matter below.</w:t>
      </w:r>
    </w:p>
    <w:p w14:paraId="6DE0D6D8" w14:textId="77777777" w:rsidR="00F02BA2" w:rsidRPr="009F553A" w:rsidRDefault="00F02BA2" w:rsidP="00F02BA2">
      <w:pPr>
        <w:pStyle w:val="BodyText"/>
        <w:keepNext/>
        <w:spacing w:line="260" w:lineRule="atLeast"/>
        <w:rPr>
          <w:rFonts w:ascii="Arial" w:hAnsi="Arial"/>
          <w:bCs/>
          <w:szCs w:val="22"/>
        </w:rPr>
      </w:pPr>
      <w:r w:rsidRPr="009F553A">
        <w:rPr>
          <w:rFonts w:ascii="Arial" w:hAnsi="Arial"/>
          <w:bCs/>
          <w:szCs w:val="22"/>
        </w:rPr>
        <w:t>We have made appropriate enquiries of the directors and management of [</w:t>
      </w:r>
      <w:r w:rsidRPr="009F553A">
        <w:rPr>
          <w:rFonts w:ascii="Arial" w:hAnsi="Arial"/>
          <w:bCs/>
          <w:i/>
          <w:szCs w:val="22"/>
        </w:rPr>
        <w:t>name of measured entity</w:t>
      </w:r>
      <w:r w:rsidRPr="009F553A">
        <w:rPr>
          <w:rFonts w:ascii="Arial" w:hAnsi="Arial"/>
          <w:bCs/>
          <w:szCs w:val="22"/>
        </w:rPr>
        <w:t>] with the relevant knowledge and experience. Accordingly, we confirm, to the best of our knowledge and belief, the following representations:</w:t>
      </w:r>
    </w:p>
    <w:p w14:paraId="659F15ED" w14:textId="77777777" w:rsidR="00F02BA2" w:rsidRPr="009F553A" w:rsidRDefault="00F02BA2" w:rsidP="00F02BA2">
      <w:pPr>
        <w:pStyle w:val="BodyText"/>
        <w:keepNext/>
        <w:spacing w:line="260" w:lineRule="atLeast"/>
        <w:rPr>
          <w:rFonts w:ascii="Arial" w:hAnsi="Arial"/>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0"/>
      </w:tblGrid>
      <w:tr w:rsidR="00F02BA2" w:rsidRPr="009F553A" w14:paraId="1382B1A2" w14:textId="77777777" w:rsidTr="00AA4F0E">
        <w:tc>
          <w:tcPr>
            <w:tcW w:w="5000" w:type="pct"/>
            <w:shd w:val="clear" w:color="auto" w:fill="E6E6E6"/>
            <w:hideMark/>
          </w:tcPr>
          <w:p w14:paraId="23190FDF" w14:textId="77777777"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b/>
                <w:szCs w:val="22"/>
                <w:lang w:val="en-AU"/>
              </w:rPr>
            </w:pPr>
            <w:r w:rsidRPr="009F553A">
              <w:rPr>
                <w:rFonts w:ascii="Arial" w:hAnsi="Arial"/>
                <w:b/>
                <w:szCs w:val="22"/>
                <w:lang w:val="en-AU"/>
              </w:rPr>
              <w:t>For All Engagements</w:t>
            </w:r>
          </w:p>
        </w:tc>
      </w:tr>
      <w:tr w:rsidR="00F02BA2" w:rsidRPr="009F553A" w14:paraId="5604841D" w14:textId="77777777" w:rsidTr="00AA4F0E">
        <w:tc>
          <w:tcPr>
            <w:tcW w:w="5000" w:type="pct"/>
            <w:hideMark/>
          </w:tcPr>
          <w:p w14:paraId="17E5629B" w14:textId="77777777"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We confirm that we have reviewed the entity’s accounting policies and estimation techniques and, having regard to the possible alternative policies and techniques, the accounting policies and estimation techniques selected for use in the preparation of the B-BBEE Scorecard are the most appropriate to give a fair presentation in the company’s B-BBEE status.</w:t>
            </w:r>
          </w:p>
        </w:tc>
      </w:tr>
      <w:tr w:rsidR="00F02BA2" w:rsidRPr="009F553A" w14:paraId="581F4A0C" w14:textId="77777777" w:rsidTr="00AA4F0E">
        <w:tc>
          <w:tcPr>
            <w:tcW w:w="5000" w:type="pct"/>
            <w:hideMark/>
          </w:tcPr>
          <w:p w14:paraId="064D2208" w14:textId="77777777"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There have been no known or suspected events subsequent to the measurement date of the B-BBEE Scorecard, but prior to the verification certificate being issued, which would have an impact on the current B-BBEE score and verification certificate.</w:t>
            </w:r>
          </w:p>
        </w:tc>
      </w:tr>
      <w:tr w:rsidR="00F02BA2" w:rsidRPr="009F553A" w14:paraId="1D7FCFB8" w14:textId="77777777" w:rsidTr="00AA4F0E">
        <w:tc>
          <w:tcPr>
            <w:tcW w:w="5000" w:type="pct"/>
            <w:hideMark/>
          </w:tcPr>
          <w:p w14:paraId="43689097" w14:textId="77777777"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We have no knowledge of any known fronting involved in the preparation of the B-BBEE Scorecard. Furthermore, we have disclosed to you our knowledge of any allegations of actual, or suspected, fronting which would have an impact on the B-BBEE Scorecard.</w:t>
            </w:r>
          </w:p>
        </w:tc>
      </w:tr>
      <w:tr w:rsidR="00F02BA2" w:rsidRPr="009F553A" w14:paraId="690BD34E" w14:textId="77777777" w:rsidTr="00AA4F0E">
        <w:tc>
          <w:tcPr>
            <w:tcW w:w="5000" w:type="pct"/>
            <w:shd w:val="clear" w:color="auto" w:fill="E6E6E6"/>
            <w:hideMark/>
          </w:tcPr>
          <w:p w14:paraId="4B5077AC" w14:textId="4F9DC3EA"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b/>
                <w:szCs w:val="22"/>
                <w:lang w:val="en-AU"/>
              </w:rPr>
            </w:pPr>
            <w:r w:rsidRPr="009F553A">
              <w:rPr>
                <w:rFonts w:ascii="Arial" w:hAnsi="Arial"/>
                <w:b/>
                <w:szCs w:val="22"/>
                <w:lang w:val="en-AU"/>
              </w:rPr>
              <w:t xml:space="preserve">Additional for all </w:t>
            </w:r>
            <w:r w:rsidRPr="009F553A">
              <w:rPr>
                <w:rFonts w:ascii="Arial" w:hAnsi="Arial"/>
                <w:b/>
                <w:i/>
                <w:szCs w:val="22"/>
                <w:lang w:val="en-AU"/>
              </w:rPr>
              <w:t>Generic/QSE/Sector Specific/Contractual</w:t>
            </w:r>
            <w:r w:rsidRPr="009F553A">
              <w:rPr>
                <w:rFonts w:ascii="Arial" w:hAnsi="Arial"/>
                <w:b/>
                <w:szCs w:val="22"/>
                <w:lang w:val="en-AU"/>
              </w:rPr>
              <w:t xml:space="preserve"> Scorecard Engagements</w:t>
            </w:r>
          </w:p>
        </w:tc>
      </w:tr>
      <w:tr w:rsidR="00F02BA2" w:rsidRPr="009F553A" w14:paraId="3B8EC5BE" w14:textId="77777777" w:rsidTr="00AA4F0E">
        <w:tc>
          <w:tcPr>
            <w:tcW w:w="5000" w:type="pct"/>
            <w:hideMark/>
          </w:tcPr>
          <w:p w14:paraId="05B63EAA" w14:textId="7271C4EB"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The basis of preparation of the above B-BBEE Scorecard and its supporting schedules is consistent with that of the previous B-BBEE Scorecard measurement period</w:t>
            </w:r>
            <w:r w:rsidRPr="009F553A">
              <w:rPr>
                <w:rStyle w:val="FootnoteReference"/>
                <w:rFonts w:ascii="Arial" w:hAnsi="Arial"/>
                <w:szCs w:val="22"/>
                <w:lang w:val="en-AU"/>
              </w:rPr>
              <w:footnoteReference w:id="53"/>
            </w:r>
            <w:r w:rsidRPr="009F553A">
              <w:rPr>
                <w:rFonts w:ascii="Arial" w:hAnsi="Arial"/>
                <w:szCs w:val="22"/>
                <w:lang w:val="en-AU"/>
              </w:rPr>
              <w:t>.</w:t>
            </w:r>
          </w:p>
        </w:tc>
      </w:tr>
      <w:tr w:rsidR="00F02BA2" w:rsidRPr="009F553A" w14:paraId="3EE6BDFA" w14:textId="77777777" w:rsidTr="00AA4F0E">
        <w:tc>
          <w:tcPr>
            <w:tcW w:w="5000" w:type="pct"/>
            <w:shd w:val="clear" w:color="auto" w:fill="E6E6E6"/>
            <w:hideMark/>
          </w:tcPr>
          <w:p w14:paraId="6F44D686" w14:textId="77777777" w:rsidR="00F02BA2" w:rsidRPr="009F553A" w:rsidRDefault="00F02BA2" w:rsidP="00AA4F0E">
            <w:pPr>
              <w:pStyle w:val="ListBullet2"/>
              <w:keepNext/>
              <w:keepLines/>
              <w:numPr>
                <w:ilvl w:val="0"/>
                <w:numId w:val="0"/>
              </w:numPr>
              <w:tabs>
                <w:tab w:val="left" w:pos="720"/>
              </w:tabs>
              <w:spacing w:beforeLines="40" w:before="96" w:afterLines="40" w:after="96" w:line="240" w:lineRule="auto"/>
              <w:jc w:val="both"/>
              <w:rPr>
                <w:rFonts w:ascii="Arial" w:hAnsi="Arial"/>
                <w:b/>
                <w:szCs w:val="22"/>
                <w:lang w:val="en-AU"/>
              </w:rPr>
            </w:pPr>
            <w:r w:rsidRPr="009F553A">
              <w:rPr>
                <w:rFonts w:ascii="Arial" w:hAnsi="Arial"/>
                <w:b/>
                <w:szCs w:val="22"/>
                <w:lang w:val="en-AU"/>
              </w:rPr>
              <w:t xml:space="preserve">Other Specific Representations Required by the </w:t>
            </w:r>
            <w:r w:rsidRPr="009F553A">
              <w:rPr>
                <w:rFonts w:ascii="Arial" w:hAnsi="Arial"/>
                <w:b/>
                <w:bCs/>
                <w:i/>
                <w:szCs w:val="22"/>
              </w:rPr>
              <w:t>B-BBEE Approved Registered Auditor</w:t>
            </w:r>
            <w:r w:rsidRPr="009F553A">
              <w:rPr>
                <w:rFonts w:ascii="Arial" w:hAnsi="Arial"/>
                <w:b/>
                <w:bCs/>
                <w:szCs w:val="22"/>
              </w:rPr>
              <w:t xml:space="preserve"> </w:t>
            </w:r>
            <w:r w:rsidRPr="009F553A">
              <w:rPr>
                <w:rFonts w:ascii="Arial" w:hAnsi="Arial"/>
                <w:b/>
                <w:szCs w:val="22"/>
                <w:lang w:val="en-AU"/>
              </w:rPr>
              <w:t xml:space="preserve">or for Sector Codes Specific Engagements, If Applicable </w:t>
            </w:r>
          </w:p>
        </w:tc>
      </w:tr>
      <w:tr w:rsidR="00F02BA2" w:rsidRPr="009F553A" w14:paraId="34A192D3" w14:textId="77777777" w:rsidTr="00AA4F0E">
        <w:tc>
          <w:tcPr>
            <w:tcW w:w="5000" w:type="pct"/>
            <w:hideMark/>
          </w:tcPr>
          <w:p w14:paraId="3512FDDB" w14:textId="119C4E34" w:rsidR="00F02BA2" w:rsidRPr="009F553A" w:rsidRDefault="00F02BA2" w:rsidP="00AA4F0E">
            <w:pPr>
              <w:pStyle w:val="ListBullet2"/>
              <w:keepNext/>
              <w:keepLines/>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We confirm that we have informed you of all contracts that contain clauses that convey the right to an economic interest or other voting rights which would be taken into account in determining the Ownership scores in accordance with the Codes of Good Practice, Code Series 100.</w:t>
            </w:r>
          </w:p>
        </w:tc>
      </w:tr>
      <w:tr w:rsidR="00F02BA2" w:rsidRPr="009F553A" w14:paraId="1D94AF42" w14:textId="77777777" w:rsidTr="00AA4F0E">
        <w:tc>
          <w:tcPr>
            <w:tcW w:w="5000" w:type="pct"/>
            <w:hideMark/>
          </w:tcPr>
          <w:p w14:paraId="358A8171" w14:textId="6AEE4505"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We confirm that in calculating the B-BBEE Scorecard it is our policy, which has been applied consistently each year, to include/exclude mandated investments in determining the Ownership scores in accordance with the Codes of Good Practice, Code Series 100.</w:t>
            </w:r>
          </w:p>
        </w:tc>
      </w:tr>
      <w:tr w:rsidR="00F02BA2" w:rsidRPr="009F553A" w14:paraId="503C433C" w14:textId="77777777" w:rsidTr="00AA4F0E">
        <w:tc>
          <w:tcPr>
            <w:tcW w:w="5000" w:type="pct"/>
            <w:hideMark/>
          </w:tcPr>
          <w:p w14:paraId="6C143D55" w14:textId="77777777"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We confirm that the private equity funds meet the criteria as specified by the Codes of Good Practice, Code Series 100, i.e.</w:t>
            </w:r>
          </w:p>
          <w:p w14:paraId="5F81D539" w14:textId="2522C403" w:rsidR="00F02BA2" w:rsidRPr="009F553A" w:rsidRDefault="00F02BA2" w:rsidP="00AA4F0E">
            <w:pPr>
              <w:pStyle w:val="ListBullet2"/>
              <w:numPr>
                <w:ilvl w:val="0"/>
                <w:numId w:val="47"/>
              </w:numPr>
              <w:spacing w:beforeLines="40" w:before="96" w:afterLines="40" w:after="96" w:line="240" w:lineRule="auto"/>
              <w:jc w:val="both"/>
              <w:rPr>
                <w:rFonts w:ascii="Arial" w:hAnsi="Arial"/>
                <w:szCs w:val="22"/>
                <w:lang w:val="en-AU"/>
              </w:rPr>
            </w:pPr>
            <w:r w:rsidRPr="009F553A">
              <w:rPr>
                <w:rFonts w:ascii="Arial" w:hAnsi="Arial"/>
                <w:szCs w:val="22"/>
                <w:lang w:val="en-AU"/>
              </w:rPr>
              <w:t>At least 51% of the exercisable voting rights of the fund are held by black people;</w:t>
            </w:r>
          </w:p>
          <w:p w14:paraId="12DDC28D" w14:textId="41C669DA" w:rsidR="00F02BA2" w:rsidRPr="009F553A" w:rsidRDefault="00F02BA2" w:rsidP="00AA4F0E">
            <w:pPr>
              <w:pStyle w:val="ListBullet2"/>
              <w:numPr>
                <w:ilvl w:val="0"/>
                <w:numId w:val="47"/>
              </w:numPr>
              <w:spacing w:beforeLines="40" w:before="96" w:afterLines="40" w:after="96" w:line="240" w:lineRule="auto"/>
              <w:jc w:val="both"/>
              <w:rPr>
                <w:rFonts w:ascii="Arial" w:hAnsi="Arial"/>
                <w:szCs w:val="22"/>
                <w:lang w:val="en-AU"/>
              </w:rPr>
            </w:pPr>
            <w:r w:rsidRPr="009F553A">
              <w:rPr>
                <w:rFonts w:ascii="Arial" w:hAnsi="Arial"/>
                <w:szCs w:val="22"/>
                <w:lang w:val="en-AU"/>
              </w:rPr>
              <w:t>At least 51% of the private equity fund’s executive management and senior management are black people;</w:t>
            </w:r>
          </w:p>
          <w:p w14:paraId="607D62B4" w14:textId="1C83153A" w:rsidR="00F02BA2" w:rsidRPr="009F553A" w:rsidRDefault="00F02BA2" w:rsidP="00AA4F0E">
            <w:pPr>
              <w:pStyle w:val="ListBullet2"/>
              <w:numPr>
                <w:ilvl w:val="0"/>
                <w:numId w:val="47"/>
              </w:numPr>
              <w:spacing w:beforeLines="40" w:before="96" w:afterLines="40" w:after="96" w:line="240" w:lineRule="auto"/>
              <w:jc w:val="both"/>
              <w:rPr>
                <w:rFonts w:ascii="Arial" w:hAnsi="Arial"/>
                <w:szCs w:val="22"/>
                <w:lang w:val="en-AU"/>
              </w:rPr>
            </w:pPr>
            <w:r w:rsidRPr="009F553A">
              <w:rPr>
                <w:rFonts w:ascii="Arial" w:hAnsi="Arial"/>
                <w:szCs w:val="22"/>
                <w:lang w:val="en-AU"/>
              </w:rPr>
              <w:t>At least 51% of the profit does, by written agreement, accrue to black people;</w:t>
            </w:r>
          </w:p>
          <w:p w14:paraId="4540782B" w14:textId="72F2201D" w:rsidR="00F02BA2" w:rsidRPr="009F553A" w:rsidRDefault="00F02BA2" w:rsidP="00AA4F0E">
            <w:pPr>
              <w:pStyle w:val="ListBullet2"/>
              <w:numPr>
                <w:ilvl w:val="0"/>
                <w:numId w:val="47"/>
              </w:numPr>
              <w:spacing w:beforeLines="40" w:before="96" w:afterLines="40" w:after="96" w:line="240" w:lineRule="auto"/>
              <w:jc w:val="both"/>
              <w:rPr>
                <w:rFonts w:ascii="Arial" w:hAnsi="Arial"/>
                <w:szCs w:val="22"/>
                <w:lang w:val="en-AU"/>
              </w:rPr>
            </w:pPr>
            <w:r w:rsidRPr="009F553A">
              <w:rPr>
                <w:rFonts w:ascii="Arial" w:hAnsi="Arial"/>
                <w:szCs w:val="22"/>
                <w:lang w:val="en-AU"/>
              </w:rPr>
              <w:lastRenderedPageBreak/>
              <w:t>The fund manager is defined as a BEE-owned company as defined by the Codes; and</w:t>
            </w:r>
          </w:p>
          <w:p w14:paraId="554EEF39" w14:textId="5D024AAD" w:rsidR="00F02BA2" w:rsidRPr="009F553A" w:rsidRDefault="00F02BA2" w:rsidP="00AA4F0E">
            <w:pPr>
              <w:pStyle w:val="ListBullet2"/>
              <w:numPr>
                <w:ilvl w:val="0"/>
                <w:numId w:val="47"/>
              </w:numPr>
              <w:spacing w:beforeLines="40" w:before="96" w:afterLines="40" w:after="96" w:line="240" w:lineRule="auto"/>
              <w:jc w:val="both"/>
              <w:rPr>
                <w:rFonts w:ascii="Arial" w:hAnsi="Arial"/>
                <w:szCs w:val="22"/>
                <w:lang w:val="en-AU"/>
              </w:rPr>
            </w:pPr>
            <w:r w:rsidRPr="009F553A">
              <w:rPr>
                <w:rFonts w:ascii="Arial" w:hAnsi="Arial"/>
                <w:szCs w:val="22"/>
                <w:lang w:val="en-AU"/>
              </w:rPr>
              <w:t>At least 51% of the invested funds are invested in companies that have at least a 25% direct black shareholding using the Flow-Through Principle.</w:t>
            </w:r>
          </w:p>
        </w:tc>
      </w:tr>
      <w:tr w:rsidR="00F02BA2" w:rsidRPr="009F553A" w14:paraId="4D1FB25F" w14:textId="77777777" w:rsidTr="00AA4F0E">
        <w:tc>
          <w:tcPr>
            <w:tcW w:w="5000" w:type="pct"/>
            <w:hideMark/>
          </w:tcPr>
          <w:p w14:paraId="32EC335C" w14:textId="29903CC5" w:rsidR="00F02BA2" w:rsidRPr="009F553A" w:rsidRDefault="00F02BA2" w:rsidP="00AA4F0E">
            <w:pPr>
              <w:pStyle w:val="Tabletext"/>
              <w:spacing w:beforeLines="40" w:before="96" w:afterLines="40" w:after="96" w:line="240" w:lineRule="auto"/>
              <w:jc w:val="both"/>
              <w:rPr>
                <w:rFonts w:ascii="Arial" w:hAnsi="Arial" w:cs="Arial"/>
                <w:noProof w:val="0"/>
                <w:szCs w:val="22"/>
                <w:lang w:val="en-AU"/>
              </w:rPr>
            </w:pPr>
            <w:r w:rsidRPr="009F553A">
              <w:rPr>
                <w:rFonts w:ascii="Arial" w:hAnsi="Arial" w:cs="Arial"/>
                <w:szCs w:val="22"/>
                <w:lang w:val="en-AU"/>
              </w:rPr>
              <w:lastRenderedPageBreak/>
              <w:t xml:space="preserve">We confirm that the </w:t>
            </w:r>
            <w:r w:rsidRPr="009F553A">
              <w:rPr>
                <w:rFonts w:ascii="Arial" w:hAnsi="Arial" w:cs="Arial"/>
                <w:noProof w:val="0"/>
                <w:szCs w:val="22"/>
                <w:lang w:val="en-AU"/>
              </w:rPr>
              <w:t>Broad-Based Ownership Schemes meet the required criteria in accordance with Annex 100B of the Code of Good Practice, Code Series 100, as follows:</w:t>
            </w:r>
          </w:p>
          <w:p w14:paraId="2A7B0CBE" w14:textId="2656E442"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At least 85% of the benefits accrue to black people;</w:t>
            </w:r>
          </w:p>
          <w:p w14:paraId="4DA490F7" w14:textId="5A94E3F3"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At least 50% of the trustees are independent (i.e. not employed by or have any direct or indirect beneficial interest in the scheme);</w:t>
            </w:r>
          </w:p>
          <w:p w14:paraId="3D5A398F" w14:textId="2F31EAC4"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At least 50% of the trustees are black and at least 25% are black women;</w:t>
            </w:r>
          </w:p>
          <w:p w14:paraId="495EF705" w14:textId="29081D72"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constitution of the scheme records the rules governing any portion of Economic Interest received and reserved for future distribution or application;</w:t>
            </w:r>
          </w:p>
          <w:p w14:paraId="5B374D03" w14:textId="375E79C1"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constitution of the scheme defines the participants and the portion of their claim to receive distributions;</w:t>
            </w:r>
          </w:p>
          <w:p w14:paraId="73924FE4" w14:textId="3E71A4B3"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 written record of the names of the participants or the use of a defined class of natural person is maintained;</w:t>
            </w:r>
          </w:p>
          <w:p w14:paraId="4F0FDBEF" w14:textId="28C83AB9"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 written record of fixed percentages of claims or the use of a formula for calculating claims is maintained;</w:t>
            </w:r>
          </w:p>
          <w:p w14:paraId="2E752E47" w14:textId="1C077626"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chairperson is independent;</w:t>
            </w:r>
          </w:p>
          <w:p w14:paraId="607D1416" w14:textId="392599AF"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constitution or other relevant statutory documents of the scheme are made available on request to any participant in an official language with which that person is familiar;</w:t>
            </w:r>
          </w:p>
          <w:p w14:paraId="397875F8" w14:textId="72859C32"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scheme trustees present the financial reports to participants yearly at an annual general meeting of the scheme;</w:t>
            </w:r>
          </w:p>
          <w:p w14:paraId="42FBE866" w14:textId="57082D55"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On winding up or termination of the scheme, all accumulated Economic Interest will be either transferred to the beneficiaries or to another entity with similar objectives; and</w:t>
            </w:r>
          </w:p>
          <w:p w14:paraId="550F759C" w14:textId="6FBFEC91" w:rsidR="00F02BA2" w:rsidRPr="009F553A" w:rsidRDefault="00F02BA2" w:rsidP="00AA4F0E">
            <w:pPr>
              <w:pStyle w:val="Tabletext"/>
              <w:numPr>
                <w:ilvl w:val="0"/>
                <w:numId w:val="48"/>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By reviewing the management accounts or the latest financial statements to calculate and ensure that management fees do not exceed 15% of income.</w:t>
            </w:r>
          </w:p>
        </w:tc>
      </w:tr>
      <w:tr w:rsidR="00F02BA2" w:rsidRPr="009F553A" w14:paraId="19DA92F7" w14:textId="77777777" w:rsidTr="00AA4F0E">
        <w:tc>
          <w:tcPr>
            <w:tcW w:w="5000" w:type="pct"/>
            <w:hideMark/>
          </w:tcPr>
          <w:p w14:paraId="540AB20A" w14:textId="225781AE" w:rsidR="00F02BA2" w:rsidRPr="009F553A" w:rsidRDefault="00F02BA2" w:rsidP="00AA4F0E">
            <w:pPr>
              <w:pStyle w:val="Tabletext"/>
              <w:spacing w:beforeLines="40" w:before="96" w:afterLines="40" w:after="96" w:line="240" w:lineRule="auto"/>
              <w:jc w:val="both"/>
              <w:rPr>
                <w:rFonts w:ascii="Arial" w:hAnsi="Arial" w:cs="Arial"/>
                <w:noProof w:val="0"/>
                <w:szCs w:val="22"/>
                <w:lang w:val="en-AU"/>
              </w:rPr>
            </w:pPr>
            <w:r w:rsidRPr="009F553A">
              <w:rPr>
                <w:rFonts w:ascii="Arial" w:hAnsi="Arial" w:cs="Arial"/>
                <w:szCs w:val="22"/>
                <w:lang w:val="en-AU"/>
              </w:rPr>
              <w:t>We confirm that the</w:t>
            </w:r>
            <w:r w:rsidRPr="009F553A">
              <w:rPr>
                <w:rFonts w:ascii="Arial" w:hAnsi="Arial" w:cs="Arial"/>
                <w:noProof w:val="0"/>
                <w:szCs w:val="22"/>
                <w:lang w:val="en-AU"/>
              </w:rPr>
              <w:t xml:space="preserve"> Employee Ownership Programme meets the required criteria in accordance with Annex 100C of the Code of Good Practice, Code Series 100, as follows:</w:t>
            </w:r>
          </w:p>
          <w:p w14:paraId="395D0712" w14:textId="1216B66C"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scheme documentation defines the beneficiaries and their proportion entitlement to distributions;</w:t>
            </w:r>
          </w:p>
          <w:p w14:paraId="40E5046C" w14:textId="01876ABB"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 written record of the names of the participants or the use of a defined class of natural person is maintained;</w:t>
            </w:r>
          </w:p>
          <w:p w14:paraId="2CE776A2" w14:textId="62042104"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 written record of fixed percentages of claims or the use of a formula for calculating claims is maintained;</w:t>
            </w:r>
          </w:p>
          <w:p w14:paraId="46BEDEB2" w14:textId="53737742"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 xml:space="preserve">The fiduciaries have no discretion with regards to the above; </w:t>
            </w:r>
          </w:p>
          <w:p w14:paraId="23723532" w14:textId="0FB312E5"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participants appoint at least 50% of the trustees;</w:t>
            </w:r>
          </w:p>
          <w:p w14:paraId="6F6F9388" w14:textId="6BB327EB"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lastRenderedPageBreak/>
              <w:t>The participants are active in managing the scheme at a level similar to the management role of shareholders;</w:t>
            </w:r>
          </w:p>
          <w:p w14:paraId="267BB67A" w14:textId="10D24CBE"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constitution or other relevant statutory documents of the scheme are made available on request to any participant in an official language with which that person is familiar;</w:t>
            </w:r>
          </w:p>
          <w:p w14:paraId="69F701B0" w14:textId="493626DD"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The trustees present the financials of the scheme to the participants at the AGM on an annual basis; and</w:t>
            </w:r>
          </w:p>
          <w:p w14:paraId="44089F78" w14:textId="6A3224A7" w:rsidR="00F02BA2" w:rsidRPr="009F553A" w:rsidRDefault="00F02BA2" w:rsidP="00AA4F0E">
            <w:pPr>
              <w:pStyle w:val="Tabletext"/>
              <w:numPr>
                <w:ilvl w:val="0"/>
                <w:numId w:val="49"/>
              </w:numPr>
              <w:spacing w:beforeLines="40" w:before="96" w:afterLines="40" w:after="96" w:line="240" w:lineRule="auto"/>
              <w:jc w:val="both"/>
              <w:rPr>
                <w:rFonts w:ascii="Arial" w:hAnsi="Arial" w:cs="Arial"/>
                <w:noProof w:val="0"/>
                <w:szCs w:val="22"/>
                <w:lang w:val="en-AU"/>
              </w:rPr>
            </w:pPr>
            <w:r w:rsidRPr="009F553A">
              <w:rPr>
                <w:rFonts w:ascii="Arial" w:hAnsi="Arial" w:cs="Arial"/>
                <w:noProof w:val="0"/>
                <w:szCs w:val="22"/>
                <w:lang w:val="en-AU"/>
              </w:rPr>
              <w:t>All accumulated Economic Interest in the scheme is payable to the participants at the earliest date or event specified in the constitution of the scheme or on the termination or winding up of the scheme.</w:t>
            </w:r>
            <w:r w:rsidRPr="009F553A">
              <w:rPr>
                <w:rFonts w:ascii="Arial" w:hAnsi="Arial" w:cs="Arial"/>
                <w:szCs w:val="22"/>
                <w:lang w:val="en-AU"/>
              </w:rPr>
              <w:t xml:space="preserve"> </w:t>
            </w:r>
          </w:p>
        </w:tc>
      </w:tr>
      <w:tr w:rsidR="00F02BA2" w:rsidRPr="009F553A" w14:paraId="78BCFD01" w14:textId="77777777" w:rsidTr="00AA4F0E">
        <w:tc>
          <w:tcPr>
            <w:tcW w:w="5000" w:type="pct"/>
            <w:hideMark/>
          </w:tcPr>
          <w:p w14:paraId="7144D56F" w14:textId="20B50B96" w:rsidR="00F02BA2" w:rsidRPr="009F553A" w:rsidRDefault="00F02BA2" w:rsidP="00AA4F0E">
            <w:pPr>
              <w:pStyle w:val="ListBullet2"/>
              <w:keepNext/>
              <w:keepLines/>
              <w:numPr>
                <w:ilvl w:val="0"/>
                <w:numId w:val="0"/>
              </w:numPr>
              <w:tabs>
                <w:tab w:val="left" w:pos="720"/>
              </w:tabs>
              <w:spacing w:beforeLines="40" w:before="96" w:afterLines="40" w:after="96" w:line="240" w:lineRule="auto"/>
              <w:jc w:val="both"/>
              <w:rPr>
                <w:rFonts w:ascii="Arial" w:hAnsi="Arial"/>
                <w:szCs w:val="22"/>
              </w:rPr>
            </w:pPr>
            <w:r w:rsidRPr="009F553A">
              <w:rPr>
                <w:rFonts w:ascii="Arial" w:hAnsi="Arial"/>
                <w:szCs w:val="22"/>
              </w:rPr>
              <w:lastRenderedPageBreak/>
              <w:t xml:space="preserve">We confirm that we are registered with the applicable SETA and are therefore eligible to claim skills development costs in accordance with </w:t>
            </w:r>
            <w:r w:rsidRPr="009F553A">
              <w:rPr>
                <w:rFonts w:ascii="Arial" w:hAnsi="Arial"/>
                <w:szCs w:val="22"/>
                <w:lang w:val="en-AU"/>
              </w:rPr>
              <w:t>Codes of Good Practice, Code Series 300.</w:t>
            </w:r>
          </w:p>
        </w:tc>
      </w:tr>
      <w:tr w:rsidR="00F02BA2" w:rsidRPr="009F553A" w14:paraId="78A20074" w14:textId="77777777" w:rsidTr="00AA4F0E">
        <w:tc>
          <w:tcPr>
            <w:tcW w:w="5000" w:type="pct"/>
            <w:hideMark/>
          </w:tcPr>
          <w:p w14:paraId="05430EF8" w14:textId="5C8A4911" w:rsidR="00F02BA2" w:rsidRPr="009F553A" w:rsidRDefault="00F02BA2" w:rsidP="00AA4F0E">
            <w:pPr>
              <w:pStyle w:val="ListBullet2"/>
              <w:keepNext/>
              <w:keepLines/>
              <w:numPr>
                <w:ilvl w:val="0"/>
                <w:numId w:val="0"/>
              </w:numPr>
              <w:tabs>
                <w:tab w:val="left" w:pos="720"/>
              </w:tabs>
              <w:spacing w:beforeLines="40" w:before="96" w:afterLines="40" w:after="96" w:line="240" w:lineRule="auto"/>
              <w:jc w:val="both"/>
              <w:rPr>
                <w:rFonts w:ascii="Arial" w:hAnsi="Arial"/>
                <w:szCs w:val="22"/>
                <w:lang w:val="en-AU"/>
              </w:rPr>
            </w:pPr>
            <w:r w:rsidRPr="009F553A">
              <w:rPr>
                <w:rFonts w:ascii="Arial" w:hAnsi="Arial"/>
                <w:szCs w:val="22"/>
                <w:lang w:val="en-AU"/>
              </w:rPr>
              <w:t>We confirm that we are not able to obtain the equivalent product at the required level of specification or brand locally for those imported products excluded from discretionary preferential procurement spend in determining the scores of preferential procurement in accordance with the Codes of Good Practice, Code Series 400.</w:t>
            </w:r>
          </w:p>
        </w:tc>
      </w:tr>
      <w:tr w:rsidR="00F02BA2" w:rsidRPr="009F553A" w14:paraId="490CB9DA" w14:textId="77777777" w:rsidTr="00AA4F0E">
        <w:tc>
          <w:tcPr>
            <w:tcW w:w="5000" w:type="pct"/>
            <w:hideMark/>
          </w:tcPr>
          <w:p w14:paraId="79F86377" w14:textId="4021E745" w:rsidR="00F02BA2" w:rsidRPr="009F553A" w:rsidRDefault="00F02BA2" w:rsidP="00AA4F0E">
            <w:pPr>
              <w:pStyle w:val="ListBullet2"/>
              <w:numPr>
                <w:ilvl w:val="0"/>
                <w:numId w:val="0"/>
              </w:numPr>
              <w:tabs>
                <w:tab w:val="left" w:pos="720"/>
              </w:tabs>
              <w:spacing w:beforeLines="40" w:before="96" w:afterLines="40" w:after="96" w:line="240" w:lineRule="auto"/>
              <w:jc w:val="both"/>
              <w:rPr>
                <w:rFonts w:ascii="Arial" w:hAnsi="Arial"/>
                <w:szCs w:val="22"/>
              </w:rPr>
            </w:pPr>
            <w:r w:rsidRPr="009F553A">
              <w:rPr>
                <w:rFonts w:ascii="Arial" w:hAnsi="Arial"/>
                <w:szCs w:val="22"/>
                <w:lang w:val="en-AU"/>
              </w:rPr>
              <w:t xml:space="preserve">The amount declared as revenue for the period subject to this verification engagement is accurate, complete and calculated in accordance with the accounting policies of the entity. Accordingly, the correct B-BBEE Scorecard has been used in determining the </w:t>
            </w:r>
            <w:r w:rsidRPr="009F553A">
              <w:rPr>
                <w:rFonts w:ascii="Arial" w:hAnsi="Arial"/>
                <w:szCs w:val="22"/>
                <w:lang w:val="en-AU"/>
              </w:rPr>
              <w:br/>
              <w:t>B-BBEE status of the measured entity.</w:t>
            </w:r>
          </w:p>
        </w:tc>
      </w:tr>
    </w:tbl>
    <w:p w14:paraId="0842B026" w14:textId="77777777" w:rsidR="00F02BA2" w:rsidRPr="009F553A" w:rsidRDefault="00F02BA2" w:rsidP="00F02BA2">
      <w:pPr>
        <w:pStyle w:val="BodyText1"/>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8670"/>
      </w:tblGrid>
      <w:tr w:rsidR="00F02BA2" w:rsidRPr="009F553A" w14:paraId="2EE38B03" w14:textId="77777777" w:rsidTr="00AA4F0E">
        <w:trPr>
          <w:cantSplit/>
        </w:trPr>
        <w:tc>
          <w:tcPr>
            <w:tcW w:w="5000" w:type="pct"/>
            <w:hideMark/>
          </w:tcPr>
          <w:p w14:paraId="016C4E04" w14:textId="77777777" w:rsidR="00F02BA2" w:rsidRPr="009F553A" w:rsidRDefault="00F02BA2" w:rsidP="00AA4F0E">
            <w:pPr>
              <w:ind w:left="134" w:right="180" w:hanging="44"/>
              <w:jc w:val="both"/>
            </w:pPr>
            <w:r w:rsidRPr="009F553A">
              <w:t xml:space="preserve">Yours faithfully </w:t>
            </w:r>
          </w:p>
          <w:p w14:paraId="32F9A960" w14:textId="18AC9863" w:rsidR="00F02BA2" w:rsidRPr="009F553A" w:rsidRDefault="00F02BA2" w:rsidP="00AA4F0E">
            <w:pPr>
              <w:ind w:left="134" w:right="180" w:hanging="44"/>
              <w:jc w:val="both"/>
              <w:rPr>
                <w:i/>
                <w:iCs/>
              </w:rPr>
            </w:pPr>
            <w:r w:rsidRPr="009F553A">
              <w:rPr>
                <w:i/>
                <w:iCs/>
              </w:rPr>
              <w:t>&lt;Insert name and signature of Financial Director/Managing Director/Member</w:t>
            </w:r>
            <w:r w:rsidRPr="009F553A">
              <w:rPr>
                <w:rStyle w:val="FootnoteReference"/>
                <w:i/>
                <w:iCs/>
              </w:rPr>
              <w:footnoteReference w:id="54"/>
            </w:r>
            <w:r w:rsidRPr="009F553A">
              <w:rPr>
                <w:i/>
                <w:iCs/>
              </w:rPr>
              <w:t>&gt;</w:t>
            </w:r>
          </w:p>
        </w:tc>
      </w:tr>
      <w:tr w:rsidR="00F02BA2" w:rsidRPr="009F553A" w14:paraId="2CB0ECEB" w14:textId="77777777" w:rsidTr="00AA4F0E">
        <w:trPr>
          <w:cantSplit/>
        </w:trPr>
        <w:tc>
          <w:tcPr>
            <w:tcW w:w="5000" w:type="pct"/>
            <w:hideMark/>
          </w:tcPr>
          <w:p w14:paraId="6A58CDD6" w14:textId="20015ADE" w:rsidR="00F02BA2" w:rsidRPr="009F553A" w:rsidRDefault="00F02BA2" w:rsidP="00AA4F0E">
            <w:pPr>
              <w:tabs>
                <w:tab w:val="right" w:pos="9356"/>
              </w:tabs>
              <w:ind w:left="134" w:right="180" w:hanging="44"/>
              <w:jc w:val="both"/>
              <w:rPr>
                <w:b/>
                <w:bCs/>
              </w:rPr>
            </w:pPr>
            <w:r w:rsidRPr="009F553A">
              <w:t>&lt;</w:t>
            </w:r>
            <w:r w:rsidRPr="009F553A">
              <w:rPr>
                <w:b/>
              </w:rPr>
              <w:t xml:space="preserve">Financial Director/Managing Director/Member&gt; </w:t>
            </w:r>
            <w:r w:rsidRPr="009F553A">
              <w:rPr>
                <w:b/>
                <w:bCs/>
              </w:rPr>
              <w:t>who warrants his/her authority to bind the entity&gt;</w:t>
            </w:r>
          </w:p>
          <w:p w14:paraId="6BDD87D5" w14:textId="77777777" w:rsidR="00F02BA2" w:rsidRPr="009F553A" w:rsidRDefault="00F02BA2" w:rsidP="00AA4F0E">
            <w:pPr>
              <w:ind w:left="134" w:right="180" w:hanging="44"/>
              <w:jc w:val="both"/>
            </w:pPr>
            <w:r w:rsidRPr="009F553A">
              <w:rPr>
                <w:i/>
                <w:iCs/>
              </w:rPr>
              <w:t>&lt;Insert name and signature of the measured entity’s person responsible for preparing the B-BBEE information for verification&gt;</w:t>
            </w:r>
          </w:p>
        </w:tc>
      </w:tr>
      <w:tr w:rsidR="00F02BA2" w:rsidRPr="009F553A" w14:paraId="14AFAB27" w14:textId="77777777" w:rsidTr="00AA4F0E">
        <w:trPr>
          <w:cantSplit/>
        </w:trPr>
        <w:tc>
          <w:tcPr>
            <w:tcW w:w="5000" w:type="pct"/>
          </w:tcPr>
          <w:p w14:paraId="1A7DB4A3" w14:textId="13FC8077" w:rsidR="00F02BA2" w:rsidRPr="009F553A" w:rsidRDefault="00F02BA2" w:rsidP="00AA4F0E">
            <w:pPr>
              <w:tabs>
                <w:tab w:val="right" w:pos="9356"/>
              </w:tabs>
              <w:ind w:left="134" w:right="180" w:hanging="44"/>
              <w:jc w:val="both"/>
              <w:rPr>
                <w:b/>
                <w:bCs/>
              </w:rPr>
            </w:pPr>
            <w:r w:rsidRPr="009F553A">
              <w:rPr>
                <w:b/>
              </w:rPr>
              <w:t xml:space="preserve">Officer </w:t>
            </w:r>
            <w:r w:rsidRPr="009F553A">
              <w:rPr>
                <w:b/>
                <w:bCs/>
              </w:rPr>
              <w:t>who warrants his/her authority to bind the entity.</w:t>
            </w:r>
          </w:p>
          <w:p w14:paraId="63878CB5" w14:textId="77777777" w:rsidR="00F02BA2" w:rsidRPr="009F553A" w:rsidRDefault="00F02BA2" w:rsidP="00AA4F0E">
            <w:pPr>
              <w:ind w:left="134" w:right="180" w:hanging="44"/>
              <w:jc w:val="both"/>
            </w:pPr>
          </w:p>
          <w:p w14:paraId="622DDE22" w14:textId="77777777" w:rsidR="00F02BA2" w:rsidRPr="009F553A" w:rsidRDefault="00F02BA2" w:rsidP="00AA4F0E">
            <w:pPr>
              <w:ind w:left="134" w:right="180" w:hanging="44"/>
              <w:jc w:val="both"/>
            </w:pPr>
            <w:r w:rsidRPr="009F553A">
              <w:t>Date</w:t>
            </w:r>
          </w:p>
        </w:tc>
      </w:tr>
      <w:tr w:rsidR="00F02BA2" w:rsidRPr="009F553A" w14:paraId="670DF5B2" w14:textId="77777777" w:rsidTr="00AA4F0E">
        <w:trPr>
          <w:cantSplit/>
        </w:trPr>
        <w:tc>
          <w:tcPr>
            <w:tcW w:w="5000" w:type="pct"/>
          </w:tcPr>
          <w:p w14:paraId="6D801E0E" w14:textId="77777777" w:rsidR="00F02BA2" w:rsidRPr="009F553A" w:rsidRDefault="00F02BA2" w:rsidP="00AA4F0E">
            <w:pPr>
              <w:ind w:left="134" w:right="180" w:hanging="44"/>
              <w:jc w:val="both"/>
            </w:pPr>
          </w:p>
        </w:tc>
      </w:tr>
    </w:tbl>
    <w:p w14:paraId="67FE3899" w14:textId="77777777" w:rsidR="00F02BA2" w:rsidRPr="00AF14C7" w:rsidRDefault="00F02BA2" w:rsidP="00AC4D9B">
      <w:pPr>
        <w:spacing w:after="0"/>
        <w:jc w:val="center"/>
        <w:rPr>
          <w:b/>
          <w:sz w:val="32"/>
          <w:szCs w:val="32"/>
        </w:rPr>
      </w:pPr>
      <w:bookmarkStart w:id="87" w:name="RANGE!A1:I66"/>
      <w:bookmarkEnd w:id="87"/>
    </w:p>
    <w:sectPr w:rsidR="00F02BA2" w:rsidRPr="00AF14C7" w:rsidSect="00F02BA2">
      <w:headerReference w:type="default" r:id="rId25"/>
      <w:pgSz w:w="11907" w:h="16840"/>
      <w:pgMar w:top="1134" w:right="1797"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8A9AD" w14:textId="77777777" w:rsidR="00D05998" w:rsidRDefault="00D05998" w:rsidP="00AC4D9B">
      <w:pPr>
        <w:spacing w:after="0" w:line="240" w:lineRule="auto"/>
      </w:pPr>
      <w:r>
        <w:separator/>
      </w:r>
    </w:p>
  </w:endnote>
  <w:endnote w:type="continuationSeparator" w:id="0">
    <w:p w14:paraId="079A68D1" w14:textId="77777777" w:rsidR="00D05998" w:rsidRDefault="00D05998" w:rsidP="00AC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352A" w14:textId="46A3879A" w:rsidR="00A0372A" w:rsidRPr="00C416F3" w:rsidRDefault="00A0372A" w:rsidP="00C416F3">
    <w:pPr>
      <w:pStyle w:val="Footer"/>
      <w:jc w:val="right"/>
    </w:pPr>
    <w:r>
      <w:t xml:space="preserve">Page </w:t>
    </w:r>
    <w:r>
      <w:fldChar w:fldCharType="begin"/>
    </w:r>
    <w:r>
      <w:instrText xml:space="preserve"> PAGE   \* MERGEFORMAT </w:instrText>
    </w:r>
    <w:r>
      <w:fldChar w:fldCharType="separate"/>
    </w:r>
    <w:r w:rsidR="004D7B0F">
      <w:rPr>
        <w:noProof/>
      </w:rPr>
      <w:t>86</w:t>
    </w:r>
    <w:r>
      <w:fldChar w:fldCharType="end"/>
    </w:r>
    <w:r>
      <w:t xml:space="preserve"> of </w:t>
    </w:r>
    <w:fldSimple w:instr=" NUMPAGES   \* MERGEFORMAT ">
      <w:r w:rsidR="004D7B0F">
        <w:rPr>
          <w:noProof/>
        </w:rPr>
        <w:t>86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9FAD9" w14:textId="2DA3AB87" w:rsidR="00A0372A" w:rsidRDefault="00A0372A" w:rsidP="00C416F3">
    <w:pPr>
      <w:pStyle w:val="Footer"/>
      <w:jc w:val="right"/>
    </w:pPr>
    <w:r>
      <w:t xml:space="preserve">Page </w:t>
    </w:r>
    <w:r>
      <w:fldChar w:fldCharType="begin"/>
    </w:r>
    <w:r>
      <w:instrText xml:space="preserve"> PAGE   \* MERGEFORMAT </w:instrText>
    </w:r>
    <w:r>
      <w:fldChar w:fldCharType="separate"/>
    </w:r>
    <w:r w:rsidR="004D7B0F">
      <w:rPr>
        <w:noProof/>
      </w:rPr>
      <w:t>2</w:t>
    </w:r>
    <w:r>
      <w:fldChar w:fldCharType="end"/>
    </w:r>
    <w:r>
      <w:t xml:space="preserve"> of </w:t>
    </w:r>
    <w:fldSimple w:instr=" NUMPAGES   \* MERGEFORMAT ">
      <w:r w:rsidR="004D7B0F">
        <w:rPr>
          <w:noProof/>
        </w:rPr>
        <w:t>86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0CB89" w14:textId="77777777" w:rsidR="00D05998" w:rsidRDefault="00D05998" w:rsidP="00AC4D9B">
      <w:pPr>
        <w:spacing w:after="0" w:line="240" w:lineRule="auto"/>
      </w:pPr>
      <w:r>
        <w:separator/>
      </w:r>
    </w:p>
  </w:footnote>
  <w:footnote w:type="continuationSeparator" w:id="0">
    <w:p w14:paraId="0620627F" w14:textId="77777777" w:rsidR="00D05998" w:rsidRDefault="00D05998" w:rsidP="00AC4D9B">
      <w:pPr>
        <w:spacing w:after="0" w:line="240" w:lineRule="auto"/>
      </w:pPr>
      <w:r>
        <w:continuationSeparator/>
      </w:r>
    </w:p>
  </w:footnote>
  <w:footnote w:id="1">
    <w:p w14:paraId="6DFD8B5A" w14:textId="4830A980" w:rsidR="00A0372A" w:rsidRDefault="00A0372A" w:rsidP="00AC4D9B">
      <w:pPr>
        <w:pStyle w:val="FootnoteText"/>
        <w:spacing w:after="0" w:line="240" w:lineRule="auto"/>
        <w:rPr>
          <w:sz w:val="18"/>
          <w:szCs w:val="18"/>
        </w:rPr>
      </w:pPr>
      <w:r>
        <w:rPr>
          <w:rStyle w:val="FootnoteReference"/>
          <w:sz w:val="18"/>
          <w:szCs w:val="18"/>
        </w:rPr>
        <w:footnoteRef/>
      </w:r>
      <w:r>
        <w:rPr>
          <w:sz w:val="18"/>
          <w:szCs w:val="18"/>
        </w:rPr>
        <w:t xml:space="preserve"> The </w:t>
      </w:r>
      <w:r>
        <w:rPr>
          <w:sz w:val="18"/>
          <w:szCs w:val="18"/>
          <w:lang w:val="en-GB"/>
        </w:rPr>
        <w:t xml:space="preserve">Broad-Based Black Economic Empowerment </w:t>
      </w:r>
      <w:r>
        <w:rPr>
          <w:sz w:val="18"/>
          <w:szCs w:val="18"/>
        </w:rPr>
        <w:t xml:space="preserve">Act No.53 of 2003 (as amended) (B-BBEE Act as amended) effective from 24 October 2014 and the applicable </w:t>
      </w:r>
      <w:r>
        <w:rPr>
          <w:i/>
          <w:sz w:val="18"/>
          <w:szCs w:val="18"/>
        </w:rPr>
        <w:t>B-BBEE Codes of Good Practice</w:t>
      </w:r>
      <w:r>
        <w:rPr>
          <w:sz w:val="18"/>
          <w:szCs w:val="18"/>
        </w:rPr>
        <w:t xml:space="preserve"> and relevant </w:t>
      </w:r>
      <w:r>
        <w:rPr>
          <w:i/>
          <w:sz w:val="18"/>
          <w:szCs w:val="18"/>
        </w:rPr>
        <w:t>Sector Codes</w:t>
      </w:r>
      <w:r>
        <w:rPr>
          <w:sz w:val="18"/>
          <w:szCs w:val="18"/>
        </w:rPr>
        <w:t xml:space="preserve"> issued by the </w:t>
      </w:r>
      <w:r w:rsidRPr="00382362">
        <w:rPr>
          <w:sz w:val="18"/>
          <w:szCs w:val="18"/>
        </w:rPr>
        <w:t>DTI</w:t>
      </w:r>
      <w:r>
        <w:rPr>
          <w:sz w:val="18"/>
          <w:szCs w:val="18"/>
        </w:rPr>
        <w:t>.</w:t>
      </w:r>
    </w:p>
  </w:footnote>
  <w:footnote w:id="2">
    <w:p w14:paraId="32D7F11C" w14:textId="0DE36C5E" w:rsidR="00A0372A" w:rsidRDefault="00A0372A" w:rsidP="00AC4D9B">
      <w:pPr>
        <w:pStyle w:val="FootnoteText"/>
        <w:spacing w:after="0" w:line="240" w:lineRule="auto"/>
        <w:rPr>
          <w:sz w:val="18"/>
          <w:szCs w:val="18"/>
        </w:rPr>
      </w:pPr>
      <w:r>
        <w:rPr>
          <w:rStyle w:val="FootnoteReference"/>
          <w:sz w:val="18"/>
          <w:szCs w:val="18"/>
        </w:rPr>
        <w:footnoteRef/>
      </w:r>
      <w:r>
        <w:rPr>
          <w:sz w:val="18"/>
          <w:szCs w:val="18"/>
        </w:rPr>
        <w:t xml:space="preserve"> Refer to illustrative B-BBEE Verification Certificates and reports in Appendices A1-A2. </w:t>
      </w:r>
    </w:p>
  </w:footnote>
  <w:footnote w:id="3">
    <w:p w14:paraId="5195AA8A" w14:textId="2956D7EB" w:rsidR="00A0372A" w:rsidRPr="00446A25" w:rsidRDefault="00A0372A" w:rsidP="00AC4D9B">
      <w:pPr>
        <w:pStyle w:val="FootnoteText"/>
        <w:spacing w:after="0" w:line="240" w:lineRule="auto"/>
        <w:rPr>
          <w:sz w:val="18"/>
          <w:szCs w:val="18"/>
        </w:rPr>
      </w:pPr>
      <w:r w:rsidRPr="00446A25">
        <w:rPr>
          <w:rStyle w:val="FootnoteReference"/>
          <w:sz w:val="18"/>
          <w:szCs w:val="18"/>
        </w:rPr>
        <w:footnoteRef/>
      </w:r>
      <w:r w:rsidRPr="00446A25">
        <w:rPr>
          <w:sz w:val="18"/>
          <w:szCs w:val="18"/>
        </w:rPr>
        <w:t xml:space="preserve"> The </w:t>
      </w:r>
      <w:r w:rsidRPr="00446A25">
        <w:rPr>
          <w:i/>
          <w:sz w:val="18"/>
          <w:szCs w:val="18"/>
          <w:lang w:val="en-GB"/>
        </w:rPr>
        <w:t>International Framework for Assurance Engagements</w:t>
      </w:r>
      <w:r w:rsidRPr="00446A25">
        <w:rPr>
          <w:sz w:val="18"/>
          <w:szCs w:val="18"/>
        </w:rPr>
        <w:t xml:space="preserve"> (Assurance Framework)</w:t>
      </w:r>
      <w:r w:rsidRPr="00446A25">
        <w:rPr>
          <w:i/>
          <w:sz w:val="18"/>
          <w:szCs w:val="18"/>
          <w:lang w:val="en-GB"/>
        </w:rPr>
        <w:t xml:space="preserve">, </w:t>
      </w:r>
      <w:r w:rsidRPr="00446A25">
        <w:rPr>
          <w:sz w:val="18"/>
          <w:szCs w:val="18"/>
          <w:lang w:val="en-GB"/>
        </w:rPr>
        <w:t>paragraph 10.</w:t>
      </w:r>
    </w:p>
  </w:footnote>
  <w:footnote w:id="4">
    <w:p w14:paraId="75BC45C6" w14:textId="77777777" w:rsidR="00A0372A" w:rsidRPr="00446A25" w:rsidRDefault="00A0372A" w:rsidP="00AC4D9B">
      <w:pPr>
        <w:pStyle w:val="FootnoteText"/>
        <w:spacing w:after="0" w:line="240" w:lineRule="auto"/>
        <w:rPr>
          <w:sz w:val="18"/>
          <w:szCs w:val="18"/>
        </w:rPr>
      </w:pPr>
      <w:r w:rsidRPr="00446A25">
        <w:rPr>
          <w:rStyle w:val="FootnoteReference"/>
          <w:sz w:val="18"/>
          <w:szCs w:val="18"/>
        </w:rPr>
        <w:footnoteRef/>
      </w:r>
      <w:r w:rsidRPr="00446A25">
        <w:rPr>
          <w:sz w:val="18"/>
          <w:szCs w:val="18"/>
        </w:rPr>
        <w:t xml:space="preserve"> The Assurance Framework, </w:t>
      </w:r>
      <w:r w:rsidRPr="00446A25">
        <w:rPr>
          <w:sz w:val="18"/>
          <w:szCs w:val="18"/>
          <w:lang w:val="en-GB"/>
        </w:rPr>
        <w:t>paragraph 11.</w:t>
      </w:r>
    </w:p>
  </w:footnote>
  <w:footnote w:id="5">
    <w:p w14:paraId="52CDAE5F" w14:textId="5D33DF7A" w:rsidR="00A0372A" w:rsidRPr="00446A25" w:rsidRDefault="00A0372A" w:rsidP="00AC4D9B">
      <w:pPr>
        <w:pStyle w:val="FootnoteText"/>
        <w:spacing w:after="0" w:line="240" w:lineRule="auto"/>
        <w:rPr>
          <w:sz w:val="18"/>
          <w:szCs w:val="18"/>
        </w:rPr>
      </w:pPr>
      <w:r w:rsidRPr="00446A25">
        <w:rPr>
          <w:rStyle w:val="FootnoteReference"/>
          <w:sz w:val="18"/>
          <w:szCs w:val="18"/>
        </w:rPr>
        <w:footnoteRef/>
      </w:r>
      <w:r w:rsidRPr="00446A25">
        <w:rPr>
          <w:sz w:val="18"/>
          <w:szCs w:val="18"/>
        </w:rPr>
        <w:t xml:space="preserve"> Assurance Framework, paragraph 5 and ISAE 3000</w:t>
      </w:r>
      <w:r>
        <w:rPr>
          <w:sz w:val="18"/>
          <w:szCs w:val="18"/>
        </w:rPr>
        <w:t>,</w:t>
      </w:r>
      <w:r w:rsidRPr="00446A25">
        <w:rPr>
          <w:sz w:val="18"/>
          <w:szCs w:val="18"/>
        </w:rPr>
        <w:t xml:space="preserve"> paragraph 37.</w:t>
      </w:r>
    </w:p>
  </w:footnote>
  <w:footnote w:id="6">
    <w:p w14:paraId="37A74CA7" w14:textId="5AAC631F" w:rsidR="00A0372A" w:rsidRPr="009F7C51" w:rsidRDefault="00A0372A" w:rsidP="00AC4D9B">
      <w:pPr>
        <w:pStyle w:val="FootnoteText"/>
        <w:spacing w:after="0" w:line="240" w:lineRule="auto"/>
        <w:rPr>
          <w:sz w:val="18"/>
          <w:szCs w:val="18"/>
        </w:rPr>
      </w:pPr>
      <w:r w:rsidRPr="00446A25">
        <w:rPr>
          <w:rStyle w:val="FootnoteReference"/>
          <w:sz w:val="18"/>
          <w:szCs w:val="18"/>
        </w:rPr>
        <w:footnoteRef/>
      </w:r>
      <w:r w:rsidRPr="00446A25">
        <w:rPr>
          <w:sz w:val="18"/>
          <w:szCs w:val="18"/>
        </w:rPr>
        <w:t xml:space="preserve"> The </w:t>
      </w:r>
      <w:r w:rsidRPr="00446A25">
        <w:rPr>
          <w:i/>
          <w:sz w:val="18"/>
          <w:szCs w:val="18"/>
          <w:lang w:val="en-GB"/>
        </w:rPr>
        <w:t>International Standard on Assurance Engagements</w:t>
      </w:r>
      <w:r w:rsidRPr="00446A25">
        <w:rPr>
          <w:sz w:val="18"/>
          <w:szCs w:val="18"/>
          <w:lang w:val="en-GB"/>
        </w:rPr>
        <w:t xml:space="preserve"> (ISAE) 3000</w:t>
      </w:r>
      <w:r w:rsidRPr="00446A25">
        <w:rPr>
          <w:i/>
          <w:sz w:val="18"/>
          <w:szCs w:val="18"/>
          <w:lang w:val="en-GB"/>
        </w:rPr>
        <w:t xml:space="preserve">, Assurance Engagements other than Audits or </w:t>
      </w:r>
      <w:r w:rsidRPr="009F7C51">
        <w:rPr>
          <w:i/>
          <w:sz w:val="18"/>
          <w:szCs w:val="18"/>
          <w:lang w:val="en-GB"/>
        </w:rPr>
        <w:t xml:space="preserve">Reviews of Historical Financial Information. </w:t>
      </w:r>
      <w:r w:rsidRPr="009F7C51">
        <w:rPr>
          <w:sz w:val="18"/>
          <w:szCs w:val="18"/>
          <w:lang w:val="en-GB"/>
        </w:rPr>
        <w:t xml:space="preserve"> </w:t>
      </w:r>
    </w:p>
  </w:footnote>
  <w:footnote w:id="7">
    <w:p w14:paraId="283469DA" w14:textId="60B30734" w:rsidR="00A0372A" w:rsidRDefault="00A0372A" w:rsidP="00AC4D9B">
      <w:pPr>
        <w:pStyle w:val="FootnoteText"/>
        <w:spacing w:after="0" w:line="240" w:lineRule="auto"/>
        <w:rPr>
          <w:sz w:val="18"/>
          <w:szCs w:val="18"/>
        </w:rPr>
      </w:pPr>
      <w:r w:rsidRPr="009F7C51">
        <w:rPr>
          <w:rStyle w:val="FootnoteReference"/>
          <w:sz w:val="18"/>
          <w:szCs w:val="18"/>
        </w:rPr>
        <w:footnoteRef/>
      </w:r>
      <w:r w:rsidRPr="009F7C51">
        <w:rPr>
          <w:sz w:val="18"/>
          <w:szCs w:val="18"/>
        </w:rPr>
        <w:t xml:space="preserve"> The </w:t>
      </w:r>
      <w:r w:rsidRPr="009F7C51">
        <w:rPr>
          <w:sz w:val="18"/>
          <w:szCs w:val="18"/>
          <w:lang w:val="en-GB"/>
        </w:rPr>
        <w:t>Assurance</w:t>
      </w:r>
      <w:r>
        <w:rPr>
          <w:sz w:val="18"/>
          <w:szCs w:val="18"/>
          <w:lang w:val="en-GB"/>
        </w:rPr>
        <w:t xml:space="preserve"> Framework,</w:t>
      </w:r>
      <w:r>
        <w:rPr>
          <w:i/>
          <w:sz w:val="18"/>
          <w:szCs w:val="18"/>
          <w:lang w:val="en-GB"/>
        </w:rPr>
        <w:t xml:space="preserve"> </w:t>
      </w:r>
      <w:r>
        <w:rPr>
          <w:sz w:val="18"/>
          <w:szCs w:val="18"/>
          <w:lang w:val="en-GB"/>
        </w:rPr>
        <w:t>paragraphs 7-9</w:t>
      </w:r>
    </w:p>
  </w:footnote>
  <w:footnote w:id="8">
    <w:p w14:paraId="7DCD9919" w14:textId="1DD521CB" w:rsidR="00A0372A" w:rsidRDefault="00A0372A" w:rsidP="00AC4D9B">
      <w:pPr>
        <w:pStyle w:val="FootnoteText"/>
        <w:spacing w:after="0" w:line="240" w:lineRule="auto"/>
        <w:rPr>
          <w:sz w:val="18"/>
          <w:szCs w:val="18"/>
        </w:rPr>
      </w:pPr>
      <w:r>
        <w:rPr>
          <w:rStyle w:val="FootnoteReference"/>
          <w:sz w:val="18"/>
          <w:szCs w:val="18"/>
        </w:rPr>
        <w:footnoteRef/>
      </w:r>
      <w:r>
        <w:rPr>
          <w:sz w:val="18"/>
          <w:szCs w:val="18"/>
        </w:rPr>
        <w:t xml:space="preserve"> </w:t>
      </w:r>
      <w:r w:rsidRPr="00851EA4">
        <w:rPr>
          <w:sz w:val="18"/>
          <w:szCs w:val="18"/>
        </w:rPr>
        <w:t xml:space="preserve">The </w:t>
      </w:r>
      <w:r w:rsidRPr="00851EA4">
        <w:rPr>
          <w:i/>
          <w:sz w:val="18"/>
          <w:szCs w:val="18"/>
          <w:lang w:val="en-GB"/>
        </w:rPr>
        <w:t>Framework for Accreditation and Verification by all Verification Agencies</w:t>
      </w:r>
      <w:r w:rsidRPr="00851EA4">
        <w:rPr>
          <w:sz w:val="18"/>
          <w:szCs w:val="18"/>
          <w:lang w:val="en-GB"/>
        </w:rPr>
        <w:t xml:space="preserve"> published as Board Notice 776 in Government Gazette (GG) No 31255 on 18 July 2008</w:t>
      </w:r>
      <w:r>
        <w:rPr>
          <w:sz w:val="18"/>
          <w:szCs w:val="18"/>
          <w:lang w:val="en-GB"/>
        </w:rPr>
        <w:t>.</w:t>
      </w:r>
    </w:p>
  </w:footnote>
  <w:footnote w:id="9">
    <w:p w14:paraId="53774A2B" w14:textId="0C544295" w:rsidR="00A0372A" w:rsidRDefault="00A0372A" w:rsidP="00AC4D9B">
      <w:pPr>
        <w:pStyle w:val="FootnoteText"/>
        <w:spacing w:after="0"/>
        <w:rPr>
          <w:sz w:val="18"/>
          <w:szCs w:val="18"/>
        </w:rPr>
      </w:pPr>
      <w:r>
        <w:rPr>
          <w:rStyle w:val="FootnoteReference"/>
          <w:sz w:val="18"/>
          <w:szCs w:val="18"/>
        </w:rPr>
        <w:footnoteRef/>
      </w:r>
      <w:r>
        <w:rPr>
          <w:sz w:val="18"/>
          <w:szCs w:val="18"/>
        </w:rPr>
        <w:t xml:space="preserve"> Illustrative B-BBEE Verification Certificates and report in Appendices A1 and A2.</w:t>
      </w:r>
    </w:p>
  </w:footnote>
  <w:footnote w:id="10">
    <w:p w14:paraId="2014C7F4" w14:textId="604F65B8" w:rsidR="00A0372A" w:rsidRDefault="00A0372A" w:rsidP="00AC4D9B">
      <w:pPr>
        <w:pStyle w:val="FootnoteText"/>
        <w:spacing w:after="0"/>
        <w:rPr>
          <w:sz w:val="18"/>
          <w:szCs w:val="18"/>
        </w:rPr>
      </w:pPr>
      <w:r>
        <w:rPr>
          <w:rStyle w:val="FootnoteReference"/>
          <w:sz w:val="18"/>
          <w:szCs w:val="18"/>
        </w:rPr>
        <w:footnoteRef/>
      </w:r>
      <w:r>
        <w:rPr>
          <w:sz w:val="18"/>
          <w:szCs w:val="18"/>
        </w:rPr>
        <w:t xml:space="preserve"> Assurance Framework paragraphs 34 to 38.</w:t>
      </w:r>
    </w:p>
  </w:footnote>
  <w:footnote w:id="11">
    <w:p w14:paraId="58479DA7" w14:textId="77777777" w:rsidR="00A0372A" w:rsidRDefault="00A0372A" w:rsidP="00AC4D9B">
      <w:pPr>
        <w:pStyle w:val="FootnoteText"/>
        <w:spacing w:after="0"/>
        <w:rPr>
          <w:sz w:val="18"/>
          <w:szCs w:val="18"/>
        </w:rPr>
      </w:pPr>
      <w:r>
        <w:rPr>
          <w:rStyle w:val="FootnoteReference"/>
          <w:sz w:val="18"/>
          <w:szCs w:val="18"/>
        </w:rPr>
        <w:footnoteRef/>
      </w:r>
      <w:r>
        <w:rPr>
          <w:sz w:val="18"/>
          <w:szCs w:val="18"/>
        </w:rPr>
        <w:t xml:space="preserve"> Assurance Framework paragraphs 31 to 33.</w:t>
      </w:r>
    </w:p>
  </w:footnote>
  <w:footnote w:id="12">
    <w:p w14:paraId="4E77EA7B" w14:textId="0B9AC548" w:rsidR="00A0372A" w:rsidRDefault="00A0372A" w:rsidP="00AC4D9B">
      <w:pPr>
        <w:pStyle w:val="FootnoteText"/>
        <w:spacing w:after="0"/>
        <w:rPr>
          <w:sz w:val="18"/>
          <w:szCs w:val="18"/>
        </w:rPr>
      </w:pPr>
      <w:r>
        <w:rPr>
          <w:rStyle w:val="FootnoteReference"/>
          <w:sz w:val="18"/>
          <w:szCs w:val="18"/>
        </w:rPr>
        <w:footnoteRef/>
      </w:r>
      <w:r>
        <w:t xml:space="preserve"> </w:t>
      </w:r>
      <w:r>
        <w:rPr>
          <w:sz w:val="18"/>
          <w:szCs w:val="18"/>
        </w:rPr>
        <w:t>The Preferential Procurement Policy Framework Act, No.5 of 2000 and regulations pursuant thereto.</w:t>
      </w:r>
    </w:p>
  </w:footnote>
  <w:footnote w:id="13">
    <w:p w14:paraId="696B5037" w14:textId="72060119" w:rsidR="00A0372A" w:rsidRDefault="00A0372A" w:rsidP="00AC4D9B">
      <w:pPr>
        <w:pStyle w:val="FootnoteText"/>
        <w:spacing w:after="0"/>
      </w:pPr>
      <w:r>
        <w:rPr>
          <w:rStyle w:val="FootnoteReference"/>
        </w:rPr>
        <w:footnoteRef/>
      </w:r>
      <w:r>
        <w:t xml:space="preserve"> Refer to Appendix B.</w:t>
      </w:r>
    </w:p>
  </w:footnote>
  <w:footnote w:id="14">
    <w:p w14:paraId="54F13E86" w14:textId="45CE1FB7" w:rsidR="00A0372A" w:rsidRPr="003D01E5" w:rsidRDefault="00A0372A" w:rsidP="00AC4D9B">
      <w:pPr>
        <w:pStyle w:val="FootnoteText"/>
        <w:spacing w:after="0"/>
        <w:rPr>
          <w:b/>
          <w:color w:val="C00000"/>
        </w:rPr>
      </w:pPr>
      <w:r>
        <w:rPr>
          <w:rStyle w:val="FootnoteReference"/>
        </w:rPr>
        <w:footnoteRef/>
      </w:r>
      <w:r>
        <w:t xml:space="preserve"> </w:t>
      </w:r>
      <w:r w:rsidRPr="00851EA4">
        <w:t xml:space="preserve">Refer to Appendices 2-8 of the </w:t>
      </w:r>
      <w:r w:rsidRPr="00851EA4">
        <w:rPr>
          <w:sz w:val="18"/>
          <w:szCs w:val="18"/>
        </w:rPr>
        <w:t>DTI</w:t>
      </w:r>
      <w:r w:rsidRPr="00851EA4">
        <w:t xml:space="preserve">’s </w:t>
      </w:r>
      <w:r w:rsidRPr="00851EA4">
        <w:rPr>
          <w:i/>
        </w:rPr>
        <w:t>Verification Manual</w:t>
      </w:r>
    </w:p>
  </w:footnote>
  <w:footnote w:id="15">
    <w:p w14:paraId="45F86DC6" w14:textId="26022021" w:rsidR="00A0372A" w:rsidRDefault="00A0372A" w:rsidP="00AC4D9B">
      <w:pPr>
        <w:pStyle w:val="FootnoteText"/>
        <w:spacing w:after="0" w:line="240" w:lineRule="auto"/>
        <w:rPr>
          <w:sz w:val="18"/>
          <w:szCs w:val="18"/>
        </w:rPr>
      </w:pPr>
      <w:r>
        <w:rPr>
          <w:rStyle w:val="FootnoteReference"/>
          <w:sz w:val="18"/>
          <w:szCs w:val="18"/>
        </w:rPr>
        <w:footnoteRef/>
      </w:r>
      <w:r>
        <w:rPr>
          <w:sz w:val="18"/>
          <w:szCs w:val="18"/>
        </w:rPr>
        <w:t xml:space="preserve"> Refer to Requirements in paragraphs 69-71.</w:t>
      </w:r>
    </w:p>
  </w:footnote>
  <w:footnote w:id="16">
    <w:p w14:paraId="66982FA0" w14:textId="69540CB9" w:rsidR="00A0372A" w:rsidRDefault="00A0372A" w:rsidP="00AC4D9B">
      <w:pPr>
        <w:pStyle w:val="FootnoteText"/>
        <w:spacing w:after="0"/>
        <w:rPr>
          <w:sz w:val="18"/>
          <w:szCs w:val="18"/>
        </w:rPr>
      </w:pPr>
      <w:r>
        <w:rPr>
          <w:rStyle w:val="FootnoteReference"/>
          <w:sz w:val="18"/>
          <w:szCs w:val="18"/>
        </w:rPr>
        <w:footnoteRef/>
      </w:r>
      <w:r>
        <w:rPr>
          <w:sz w:val="18"/>
          <w:szCs w:val="18"/>
        </w:rPr>
        <w:t xml:space="preserve"> ISAE 3000 paragraph 10.</w:t>
      </w:r>
    </w:p>
  </w:footnote>
  <w:footnote w:id="17">
    <w:p w14:paraId="77680023" w14:textId="03CE72E1" w:rsidR="00A0372A" w:rsidRDefault="00A0372A" w:rsidP="00AC4D9B">
      <w:pPr>
        <w:pStyle w:val="FootnoteText"/>
        <w:spacing w:after="0" w:line="240" w:lineRule="auto"/>
        <w:rPr>
          <w:sz w:val="18"/>
          <w:szCs w:val="18"/>
        </w:rPr>
      </w:pPr>
      <w:r>
        <w:rPr>
          <w:rStyle w:val="FootnoteReference"/>
          <w:sz w:val="18"/>
          <w:szCs w:val="18"/>
        </w:rPr>
        <w:footnoteRef/>
      </w:r>
      <w:r>
        <w:rPr>
          <w:sz w:val="18"/>
          <w:szCs w:val="18"/>
        </w:rPr>
        <w:t xml:space="preserve"> Refer to the guidance in ISA 500 </w:t>
      </w:r>
      <w:r>
        <w:rPr>
          <w:i/>
          <w:sz w:val="18"/>
          <w:szCs w:val="18"/>
        </w:rPr>
        <w:t>Audit Evidence.</w:t>
      </w:r>
    </w:p>
  </w:footnote>
  <w:footnote w:id="18">
    <w:p w14:paraId="6BDA37F2" w14:textId="3707029F" w:rsidR="00A0372A" w:rsidRDefault="00A0372A" w:rsidP="00AC4D9B">
      <w:pPr>
        <w:pStyle w:val="FootnoteText"/>
        <w:spacing w:after="0" w:line="240" w:lineRule="auto"/>
        <w:rPr>
          <w:sz w:val="18"/>
          <w:szCs w:val="18"/>
        </w:rPr>
      </w:pPr>
      <w:r>
        <w:rPr>
          <w:rStyle w:val="FootnoteReference"/>
          <w:sz w:val="18"/>
          <w:szCs w:val="18"/>
        </w:rPr>
        <w:footnoteRef/>
      </w:r>
      <w:r>
        <w:rPr>
          <w:sz w:val="18"/>
          <w:szCs w:val="18"/>
        </w:rPr>
        <w:t xml:space="preserve"> Refer to the guidance in ISA 530 </w:t>
      </w:r>
      <w:r>
        <w:rPr>
          <w:i/>
          <w:sz w:val="18"/>
          <w:szCs w:val="18"/>
        </w:rPr>
        <w:t>Audit Sampling.</w:t>
      </w:r>
    </w:p>
  </w:footnote>
  <w:footnote w:id="19">
    <w:p w14:paraId="1D69BA5F" w14:textId="67D907C9" w:rsidR="00A0372A" w:rsidRDefault="00A0372A" w:rsidP="00AC4D9B">
      <w:pPr>
        <w:pStyle w:val="FootnoteText"/>
        <w:spacing w:after="0" w:line="240" w:lineRule="auto"/>
        <w:jc w:val="both"/>
        <w:rPr>
          <w:sz w:val="18"/>
          <w:szCs w:val="18"/>
        </w:rPr>
      </w:pPr>
      <w:r w:rsidRPr="00446A25">
        <w:rPr>
          <w:rStyle w:val="FootnoteReference"/>
          <w:sz w:val="18"/>
          <w:szCs w:val="18"/>
        </w:rPr>
        <w:footnoteRef/>
      </w:r>
      <w:r w:rsidRPr="00446A25">
        <w:rPr>
          <w:sz w:val="18"/>
          <w:szCs w:val="18"/>
        </w:rPr>
        <w:t xml:space="preserve"> Refer to ISA 315</w:t>
      </w:r>
      <w:r w:rsidRPr="00510AB2">
        <w:rPr>
          <w:sz w:val="18"/>
          <w:szCs w:val="18"/>
        </w:rPr>
        <w:t xml:space="preserve"> (Revised)</w:t>
      </w:r>
      <w:r w:rsidRPr="00446A25">
        <w:rPr>
          <w:sz w:val="18"/>
          <w:szCs w:val="18"/>
        </w:rPr>
        <w:t xml:space="preserve"> paragraph</w:t>
      </w:r>
      <w:r>
        <w:rPr>
          <w:sz w:val="18"/>
          <w:szCs w:val="18"/>
        </w:rPr>
        <w:t>s</w:t>
      </w:r>
      <w:r w:rsidRPr="00446A25">
        <w:rPr>
          <w:sz w:val="18"/>
          <w:szCs w:val="18"/>
        </w:rPr>
        <w:t xml:space="preserve"> A1</w:t>
      </w:r>
      <w:r w:rsidRPr="00510AB2">
        <w:rPr>
          <w:sz w:val="18"/>
          <w:szCs w:val="18"/>
        </w:rPr>
        <w:t>23</w:t>
      </w:r>
      <w:r>
        <w:rPr>
          <w:sz w:val="18"/>
          <w:szCs w:val="18"/>
        </w:rPr>
        <w:t>-</w:t>
      </w:r>
      <w:r w:rsidRPr="00446A25">
        <w:rPr>
          <w:sz w:val="18"/>
          <w:szCs w:val="18"/>
        </w:rPr>
        <w:t>A1</w:t>
      </w:r>
      <w:r w:rsidRPr="00510AB2">
        <w:rPr>
          <w:sz w:val="18"/>
          <w:szCs w:val="18"/>
        </w:rPr>
        <w:t>25</w:t>
      </w:r>
      <w:r w:rsidRPr="00446A25">
        <w:rPr>
          <w:sz w:val="18"/>
          <w:szCs w:val="18"/>
        </w:rPr>
        <w:t xml:space="preserve"> for guidance in the use of assertions, adapted as necessary for identifying the risk of material misstatements in the </w:t>
      </w:r>
      <w:r w:rsidRPr="00446A25">
        <w:rPr>
          <w:sz w:val="18"/>
          <w:szCs w:val="18"/>
          <w:lang w:val="en-GB"/>
        </w:rPr>
        <w:t>B-BBEE Scorecard</w:t>
      </w:r>
      <w:r w:rsidRPr="00446A25">
        <w:rPr>
          <w:sz w:val="18"/>
          <w:szCs w:val="18"/>
        </w:rPr>
        <w:t>.</w:t>
      </w:r>
      <w:r>
        <w:rPr>
          <w:sz w:val="18"/>
          <w:szCs w:val="18"/>
        </w:rPr>
        <w:t xml:space="preserve"> </w:t>
      </w:r>
    </w:p>
  </w:footnote>
  <w:footnote w:id="20">
    <w:p w14:paraId="7C1F9EFB" w14:textId="77777777" w:rsidR="00A0372A" w:rsidRDefault="00A0372A" w:rsidP="00AC4D9B">
      <w:pPr>
        <w:pStyle w:val="FootnoteText"/>
      </w:pPr>
      <w:r>
        <w:rPr>
          <w:rStyle w:val="FootnoteReference"/>
        </w:rPr>
        <w:footnoteRef/>
      </w:r>
      <w:r>
        <w:t xml:space="preserve"> ISAE 3000 par 42</w:t>
      </w:r>
    </w:p>
  </w:footnote>
  <w:footnote w:id="21">
    <w:p w14:paraId="455AF208" w14:textId="77777777" w:rsidR="00A0372A" w:rsidRDefault="00A0372A" w:rsidP="00591FDF">
      <w:pPr>
        <w:pStyle w:val="FootnoteText"/>
        <w:spacing w:after="0"/>
        <w:rPr>
          <w:rFonts w:eastAsia="Times New Roman" w:cs="Times New Roman"/>
          <w:sz w:val="18"/>
          <w:szCs w:val="18"/>
        </w:rPr>
      </w:pPr>
      <w:r>
        <w:rPr>
          <w:rStyle w:val="FootnoteReference"/>
          <w:sz w:val="18"/>
          <w:szCs w:val="18"/>
        </w:rPr>
        <w:footnoteRef/>
      </w:r>
      <w:r>
        <w:rPr>
          <w:sz w:val="18"/>
          <w:szCs w:val="18"/>
        </w:rPr>
        <w:t xml:space="preserve"> Or relevant industry Sector Code issued by the DTI.</w:t>
      </w:r>
    </w:p>
  </w:footnote>
  <w:footnote w:id="22">
    <w:p w14:paraId="4D03F8B1" w14:textId="77777777" w:rsidR="00A0372A" w:rsidRDefault="00A0372A" w:rsidP="00591FDF">
      <w:pPr>
        <w:pStyle w:val="FootnoteText"/>
        <w:rPr>
          <w:sz w:val="18"/>
          <w:szCs w:val="18"/>
        </w:rPr>
      </w:pPr>
      <w:r>
        <w:rPr>
          <w:rStyle w:val="FootnoteReference"/>
        </w:rPr>
        <w:footnoteRef/>
      </w:r>
      <w:r>
        <w:t xml:space="preserve"> </w:t>
      </w:r>
      <w:r>
        <w:rPr>
          <w:sz w:val="18"/>
          <w:szCs w:val="18"/>
        </w:rPr>
        <w:t>Or relevant gazette date of Sector Code.</w:t>
      </w:r>
    </w:p>
  </w:footnote>
  <w:footnote w:id="23">
    <w:p w14:paraId="2C688BB3" w14:textId="77777777" w:rsidR="00A0372A" w:rsidRDefault="00A0372A" w:rsidP="00591FDF">
      <w:pPr>
        <w:pStyle w:val="FootnoteText"/>
        <w:spacing w:after="0"/>
        <w:rPr>
          <w:sz w:val="18"/>
          <w:szCs w:val="18"/>
        </w:rPr>
      </w:pPr>
      <w:r>
        <w:rPr>
          <w:rStyle w:val="FootnoteReference"/>
          <w:sz w:val="18"/>
          <w:szCs w:val="18"/>
        </w:rPr>
        <w:footnoteRef/>
      </w:r>
      <w:r>
        <w:rPr>
          <w:sz w:val="18"/>
          <w:szCs w:val="18"/>
        </w:rPr>
        <w:t xml:space="preserve"> Appropriate  addressee – e.g. directors of a company or members of a close corporation</w:t>
      </w:r>
    </w:p>
  </w:footnote>
  <w:footnote w:id="24">
    <w:p w14:paraId="41C40CFF" w14:textId="77777777" w:rsidR="00A0372A" w:rsidRDefault="00A0372A" w:rsidP="00591FDF">
      <w:pPr>
        <w:pStyle w:val="FootnoteText"/>
        <w:spacing w:after="0"/>
        <w:rPr>
          <w:sz w:val="18"/>
          <w:szCs w:val="18"/>
        </w:rPr>
      </w:pPr>
      <w:r>
        <w:rPr>
          <w:rStyle w:val="FootnoteReference"/>
          <w:sz w:val="18"/>
          <w:szCs w:val="18"/>
        </w:rPr>
        <w:footnoteRef/>
      </w:r>
      <w:r>
        <w:rPr>
          <w:sz w:val="18"/>
          <w:szCs w:val="18"/>
        </w:rPr>
        <w:t xml:space="preserve"> Insert distinctive certificate </w:t>
      </w:r>
      <w:r>
        <w:rPr>
          <w:bCs/>
          <w:color w:val="000000"/>
          <w:sz w:val="18"/>
          <w:szCs w:val="18"/>
        </w:rPr>
        <w:t>identification in accordance with the convention applied by the B-BBEE approved registered auditor.</w:t>
      </w:r>
    </w:p>
  </w:footnote>
  <w:footnote w:id="25">
    <w:p w14:paraId="19336A9B" w14:textId="77777777" w:rsidR="00A0372A" w:rsidRDefault="00A0372A" w:rsidP="00591FDF">
      <w:pPr>
        <w:pStyle w:val="FootnoteText"/>
        <w:spacing w:after="0"/>
        <w:rPr>
          <w:sz w:val="18"/>
          <w:szCs w:val="18"/>
        </w:rPr>
      </w:pPr>
      <w:r>
        <w:rPr>
          <w:rStyle w:val="FootnoteReference"/>
          <w:sz w:val="18"/>
          <w:szCs w:val="18"/>
        </w:rPr>
        <w:footnoteRef/>
      </w:r>
      <w:r>
        <w:rPr>
          <w:sz w:val="18"/>
          <w:szCs w:val="18"/>
        </w:rPr>
        <w:t xml:space="preserve"> Replace with reference to: “owners, members, partners, management” etc. as appropriate. </w:t>
      </w:r>
    </w:p>
  </w:footnote>
  <w:footnote w:id="26">
    <w:p w14:paraId="648D7939" w14:textId="77777777" w:rsidR="00A0372A" w:rsidRDefault="00A0372A" w:rsidP="00591FDF">
      <w:pPr>
        <w:pStyle w:val="FootnoteText"/>
        <w:spacing w:after="0"/>
        <w:rPr>
          <w:sz w:val="18"/>
          <w:szCs w:val="18"/>
        </w:rPr>
      </w:pPr>
      <w:r>
        <w:rPr>
          <w:rStyle w:val="FootnoteReference"/>
          <w:sz w:val="18"/>
          <w:szCs w:val="18"/>
        </w:rPr>
        <w:footnoteRef/>
      </w:r>
      <w:r>
        <w:rPr>
          <w:sz w:val="18"/>
          <w:szCs w:val="18"/>
        </w:rPr>
        <w:t xml:space="preserve"> Where applicable, replace throughout the report with “</w:t>
      </w:r>
      <w:r>
        <w:rPr>
          <w:i/>
          <w:sz w:val="18"/>
          <w:szCs w:val="18"/>
        </w:rPr>
        <w:t>relevant Industry Sector Code</w:t>
      </w:r>
      <w:r>
        <w:rPr>
          <w:sz w:val="18"/>
          <w:szCs w:val="18"/>
        </w:rPr>
        <w:t>” issued by the DTI.</w:t>
      </w:r>
    </w:p>
  </w:footnote>
  <w:footnote w:id="27">
    <w:p w14:paraId="22707366" w14:textId="77777777" w:rsidR="00A0372A" w:rsidRDefault="00A0372A" w:rsidP="00591FDF">
      <w:pPr>
        <w:pStyle w:val="FootnoteText"/>
        <w:rPr>
          <w:sz w:val="18"/>
          <w:szCs w:val="18"/>
        </w:rPr>
      </w:pPr>
      <w:r>
        <w:rPr>
          <w:rStyle w:val="FootnoteReference"/>
        </w:rPr>
        <w:footnoteRef/>
      </w:r>
      <w:r>
        <w:t xml:space="preserve"> </w:t>
      </w:r>
      <w:r>
        <w:rPr>
          <w:sz w:val="18"/>
          <w:szCs w:val="18"/>
        </w:rPr>
        <w:t>Or relevant gazette date of Sector Code</w:t>
      </w:r>
    </w:p>
  </w:footnote>
  <w:footnote w:id="28">
    <w:p w14:paraId="7A7FEC12" w14:textId="77777777" w:rsidR="00A0372A" w:rsidRDefault="00A0372A" w:rsidP="00591FDF">
      <w:pPr>
        <w:pStyle w:val="FootnoteText"/>
        <w:spacing w:after="0"/>
        <w:rPr>
          <w:sz w:val="18"/>
          <w:szCs w:val="18"/>
        </w:rPr>
      </w:pPr>
      <w:r>
        <w:rPr>
          <w:rStyle w:val="FootnoteReference"/>
          <w:sz w:val="18"/>
          <w:szCs w:val="18"/>
        </w:rPr>
        <w:footnoteRef/>
      </w:r>
      <w:r>
        <w:rPr>
          <w:sz w:val="18"/>
          <w:szCs w:val="18"/>
        </w:rPr>
        <w:t xml:space="preserve"> Or relevant industry Sector Code issued by the DTI.</w:t>
      </w:r>
    </w:p>
  </w:footnote>
  <w:footnote w:id="29">
    <w:p w14:paraId="1890714B" w14:textId="77777777" w:rsidR="00A0372A" w:rsidRDefault="00A0372A" w:rsidP="00591FDF">
      <w:pPr>
        <w:pStyle w:val="FootnoteText"/>
        <w:rPr>
          <w:sz w:val="18"/>
          <w:szCs w:val="18"/>
        </w:rPr>
      </w:pPr>
      <w:r>
        <w:rPr>
          <w:rStyle w:val="FootnoteReference"/>
        </w:rPr>
        <w:footnoteRef/>
      </w:r>
      <w:r>
        <w:t xml:space="preserve"> </w:t>
      </w:r>
      <w:r>
        <w:rPr>
          <w:sz w:val="18"/>
          <w:szCs w:val="18"/>
        </w:rPr>
        <w:t>Or relevant gazette date of Sector Code.</w:t>
      </w:r>
    </w:p>
  </w:footnote>
  <w:footnote w:id="30">
    <w:p w14:paraId="7856FC5F" w14:textId="77777777" w:rsidR="00A0372A" w:rsidRDefault="00A0372A" w:rsidP="00591FDF">
      <w:pPr>
        <w:pStyle w:val="FootnoteText"/>
        <w:spacing w:after="0"/>
        <w:rPr>
          <w:sz w:val="18"/>
          <w:szCs w:val="18"/>
        </w:rPr>
      </w:pPr>
      <w:r>
        <w:rPr>
          <w:rStyle w:val="FootnoteReference"/>
          <w:sz w:val="18"/>
          <w:szCs w:val="18"/>
        </w:rPr>
        <w:footnoteRef/>
      </w:r>
      <w:r>
        <w:rPr>
          <w:sz w:val="18"/>
          <w:szCs w:val="18"/>
        </w:rPr>
        <w:t xml:space="preserve"> Or relevant industry Sector Code issued by the DTI.</w:t>
      </w:r>
    </w:p>
  </w:footnote>
  <w:footnote w:id="31">
    <w:p w14:paraId="3C1CB635" w14:textId="77777777" w:rsidR="00A0372A" w:rsidRDefault="00A0372A" w:rsidP="00591FDF">
      <w:pPr>
        <w:pStyle w:val="FootnoteText"/>
        <w:rPr>
          <w:sz w:val="18"/>
          <w:szCs w:val="18"/>
        </w:rPr>
      </w:pPr>
      <w:r>
        <w:rPr>
          <w:rStyle w:val="FootnoteReference"/>
        </w:rPr>
        <w:footnoteRef/>
      </w:r>
      <w:r>
        <w:t xml:space="preserve"> </w:t>
      </w:r>
      <w:r>
        <w:rPr>
          <w:sz w:val="18"/>
          <w:szCs w:val="18"/>
        </w:rPr>
        <w:t>Or relevant gazette date of Sector Code.</w:t>
      </w:r>
    </w:p>
  </w:footnote>
  <w:footnote w:id="32">
    <w:p w14:paraId="72E271CA" w14:textId="77777777" w:rsidR="00A0372A" w:rsidRDefault="00A0372A" w:rsidP="00F97DA7">
      <w:pPr>
        <w:pStyle w:val="FootnoteText"/>
        <w:spacing w:after="0"/>
        <w:rPr>
          <w:rFonts w:cs="Times New Roman"/>
          <w:sz w:val="18"/>
          <w:szCs w:val="18"/>
        </w:rPr>
      </w:pPr>
      <w:r>
        <w:rPr>
          <w:rStyle w:val="FootnoteReference"/>
          <w:sz w:val="18"/>
          <w:szCs w:val="18"/>
        </w:rPr>
        <w:footnoteRef/>
      </w:r>
      <w:r>
        <w:rPr>
          <w:sz w:val="18"/>
          <w:szCs w:val="18"/>
        </w:rPr>
        <w:t xml:space="preserve"> Or relevant industry Sector Code issued by the DTI.</w:t>
      </w:r>
    </w:p>
  </w:footnote>
  <w:footnote w:id="33">
    <w:p w14:paraId="74344D7D" w14:textId="77777777" w:rsidR="00A0372A" w:rsidRDefault="00A0372A" w:rsidP="00F97DA7">
      <w:pPr>
        <w:pStyle w:val="FootnoteText"/>
        <w:rPr>
          <w:sz w:val="18"/>
          <w:szCs w:val="18"/>
        </w:rPr>
      </w:pPr>
      <w:r>
        <w:rPr>
          <w:rStyle w:val="FootnoteReference"/>
        </w:rPr>
        <w:footnoteRef/>
      </w:r>
      <w:r>
        <w:t xml:space="preserve"> </w:t>
      </w:r>
      <w:r>
        <w:rPr>
          <w:sz w:val="18"/>
          <w:szCs w:val="18"/>
        </w:rPr>
        <w:t>Or relevant gazette date of Sector Code.</w:t>
      </w:r>
    </w:p>
  </w:footnote>
  <w:footnote w:id="34">
    <w:p w14:paraId="158D9F09" w14:textId="77777777" w:rsidR="00A0372A" w:rsidRDefault="00A0372A" w:rsidP="00F97DA7">
      <w:pPr>
        <w:pStyle w:val="FootnoteText"/>
        <w:spacing w:after="0"/>
        <w:rPr>
          <w:sz w:val="18"/>
          <w:szCs w:val="18"/>
        </w:rPr>
      </w:pPr>
      <w:r>
        <w:rPr>
          <w:rStyle w:val="FootnoteReference"/>
          <w:sz w:val="18"/>
          <w:szCs w:val="18"/>
        </w:rPr>
        <w:footnoteRef/>
      </w:r>
      <w:r>
        <w:rPr>
          <w:sz w:val="18"/>
          <w:szCs w:val="18"/>
        </w:rPr>
        <w:t xml:space="preserve"> Insert appropriate addressee, for example, directors of a company or members of a close corporation.</w:t>
      </w:r>
    </w:p>
  </w:footnote>
  <w:footnote w:id="35">
    <w:p w14:paraId="751AE206" w14:textId="77777777" w:rsidR="00A0372A" w:rsidRDefault="00A0372A" w:rsidP="00F97DA7">
      <w:pPr>
        <w:pStyle w:val="FootnoteText"/>
        <w:spacing w:after="0"/>
        <w:rPr>
          <w:sz w:val="18"/>
          <w:szCs w:val="18"/>
        </w:rPr>
      </w:pPr>
      <w:r>
        <w:rPr>
          <w:rStyle w:val="FootnoteReference"/>
          <w:sz w:val="18"/>
          <w:szCs w:val="18"/>
        </w:rPr>
        <w:footnoteRef/>
      </w:r>
      <w:r>
        <w:rPr>
          <w:sz w:val="18"/>
          <w:szCs w:val="18"/>
        </w:rPr>
        <w:t xml:space="preserve"> Insert the distinctive certificate </w:t>
      </w:r>
      <w:r>
        <w:rPr>
          <w:bCs/>
          <w:color w:val="000000"/>
          <w:sz w:val="18"/>
          <w:szCs w:val="18"/>
        </w:rPr>
        <w:t>identification in accordance with the convention applied by the B-BBEE approved registered auditor.</w:t>
      </w:r>
    </w:p>
  </w:footnote>
  <w:footnote w:id="36">
    <w:p w14:paraId="235E0481" w14:textId="77777777" w:rsidR="00A0372A" w:rsidRDefault="00A0372A" w:rsidP="00F97DA7">
      <w:pPr>
        <w:pStyle w:val="FootnoteText"/>
        <w:spacing w:after="0"/>
        <w:rPr>
          <w:sz w:val="18"/>
          <w:szCs w:val="18"/>
        </w:rPr>
      </w:pPr>
      <w:r>
        <w:rPr>
          <w:rStyle w:val="FootnoteReference"/>
          <w:sz w:val="18"/>
          <w:szCs w:val="18"/>
        </w:rPr>
        <w:footnoteRef/>
      </w:r>
      <w:r>
        <w:rPr>
          <w:sz w:val="18"/>
          <w:szCs w:val="18"/>
        </w:rPr>
        <w:t xml:space="preserve"> Replace, as appropriate, with reference to “owners, members, partners, management”, etc. </w:t>
      </w:r>
    </w:p>
  </w:footnote>
  <w:footnote w:id="37">
    <w:p w14:paraId="68DF9A4F" w14:textId="77777777" w:rsidR="00A0372A" w:rsidRDefault="00A0372A" w:rsidP="00F97DA7">
      <w:pPr>
        <w:pStyle w:val="FootnoteText"/>
        <w:spacing w:after="0"/>
        <w:rPr>
          <w:sz w:val="18"/>
          <w:szCs w:val="18"/>
        </w:rPr>
      </w:pPr>
      <w:r>
        <w:rPr>
          <w:rStyle w:val="FootnoteReference"/>
          <w:sz w:val="18"/>
          <w:szCs w:val="18"/>
        </w:rPr>
        <w:footnoteRef/>
      </w:r>
      <w:r>
        <w:rPr>
          <w:sz w:val="18"/>
          <w:szCs w:val="18"/>
        </w:rPr>
        <w:t xml:space="preserve"> Where applicable, replace throughout the report with “</w:t>
      </w:r>
      <w:r>
        <w:rPr>
          <w:i/>
          <w:sz w:val="18"/>
          <w:szCs w:val="18"/>
        </w:rPr>
        <w:t>relevant Industry Sector Code</w:t>
      </w:r>
      <w:r>
        <w:rPr>
          <w:sz w:val="18"/>
          <w:szCs w:val="18"/>
        </w:rPr>
        <w:t>” issued by the DTI.</w:t>
      </w:r>
    </w:p>
  </w:footnote>
  <w:footnote w:id="38">
    <w:p w14:paraId="652FB38C" w14:textId="77777777" w:rsidR="00A0372A" w:rsidRDefault="00A0372A" w:rsidP="00F97DA7">
      <w:pPr>
        <w:pStyle w:val="FootnoteText"/>
        <w:rPr>
          <w:sz w:val="18"/>
          <w:szCs w:val="18"/>
        </w:rPr>
      </w:pPr>
      <w:r>
        <w:rPr>
          <w:rStyle w:val="FootnoteReference"/>
        </w:rPr>
        <w:footnoteRef/>
      </w:r>
      <w:r>
        <w:t xml:space="preserve"> </w:t>
      </w:r>
      <w:r>
        <w:rPr>
          <w:sz w:val="18"/>
          <w:szCs w:val="18"/>
        </w:rPr>
        <w:t>Or relevant gazette date of Sector Code.</w:t>
      </w:r>
    </w:p>
  </w:footnote>
  <w:footnote w:id="39">
    <w:p w14:paraId="32A0F268" w14:textId="77777777" w:rsidR="00A0372A" w:rsidRDefault="00A0372A" w:rsidP="00F97DA7">
      <w:pPr>
        <w:pStyle w:val="FootnoteText"/>
        <w:spacing w:after="0"/>
        <w:rPr>
          <w:sz w:val="18"/>
          <w:szCs w:val="18"/>
        </w:rPr>
      </w:pPr>
      <w:r>
        <w:rPr>
          <w:rStyle w:val="FootnoteReference"/>
          <w:sz w:val="18"/>
          <w:szCs w:val="18"/>
        </w:rPr>
        <w:footnoteRef/>
      </w:r>
      <w:r>
        <w:rPr>
          <w:sz w:val="18"/>
          <w:szCs w:val="18"/>
        </w:rPr>
        <w:t xml:space="preserve"> Or relevant industry Sector Code issued by the DTI.</w:t>
      </w:r>
    </w:p>
  </w:footnote>
  <w:footnote w:id="40">
    <w:p w14:paraId="63805652" w14:textId="77777777" w:rsidR="00A0372A" w:rsidRDefault="00A0372A" w:rsidP="00F97DA7">
      <w:pPr>
        <w:pStyle w:val="FootnoteText"/>
        <w:rPr>
          <w:sz w:val="18"/>
          <w:szCs w:val="18"/>
        </w:rPr>
      </w:pPr>
      <w:r>
        <w:rPr>
          <w:rStyle w:val="FootnoteReference"/>
        </w:rPr>
        <w:footnoteRef/>
      </w:r>
      <w:r>
        <w:t xml:space="preserve"> </w:t>
      </w:r>
      <w:r>
        <w:rPr>
          <w:sz w:val="18"/>
          <w:szCs w:val="18"/>
        </w:rPr>
        <w:t>Or relevant gazette date of Sector Code.</w:t>
      </w:r>
    </w:p>
  </w:footnote>
  <w:footnote w:id="41">
    <w:p w14:paraId="4D7C8020" w14:textId="77777777" w:rsidR="00A0372A" w:rsidRDefault="00A0372A" w:rsidP="00F97DA7">
      <w:pPr>
        <w:pStyle w:val="FootnoteText"/>
        <w:spacing w:after="0"/>
        <w:rPr>
          <w:sz w:val="18"/>
          <w:szCs w:val="18"/>
        </w:rPr>
      </w:pPr>
      <w:r>
        <w:rPr>
          <w:rStyle w:val="FootnoteReference"/>
          <w:sz w:val="18"/>
          <w:szCs w:val="18"/>
        </w:rPr>
        <w:footnoteRef/>
      </w:r>
      <w:r>
        <w:rPr>
          <w:sz w:val="18"/>
          <w:szCs w:val="18"/>
        </w:rPr>
        <w:t xml:space="preserve"> Or relevant industry Sector Code issued by the DTI.</w:t>
      </w:r>
    </w:p>
  </w:footnote>
  <w:footnote w:id="42">
    <w:p w14:paraId="3C4C1A86" w14:textId="77777777" w:rsidR="00A0372A" w:rsidRDefault="00A0372A" w:rsidP="00F97DA7">
      <w:pPr>
        <w:pStyle w:val="FootnoteText"/>
        <w:rPr>
          <w:sz w:val="18"/>
          <w:szCs w:val="18"/>
        </w:rPr>
      </w:pPr>
      <w:r>
        <w:rPr>
          <w:rStyle w:val="FootnoteReference"/>
        </w:rPr>
        <w:footnoteRef/>
      </w:r>
      <w:r>
        <w:t xml:space="preserve"> </w:t>
      </w:r>
      <w:r>
        <w:rPr>
          <w:sz w:val="18"/>
          <w:szCs w:val="18"/>
        </w:rPr>
        <w:t>Or relevant gazette date of Sector Code.</w:t>
      </w:r>
    </w:p>
  </w:footnote>
  <w:footnote w:id="43">
    <w:p w14:paraId="59E7F89B" w14:textId="77777777" w:rsidR="00A0372A" w:rsidRDefault="00A0372A" w:rsidP="00F02BA2">
      <w:pPr>
        <w:pStyle w:val="FootnoteText"/>
      </w:pPr>
      <w:r>
        <w:rPr>
          <w:rStyle w:val="FootnoteReference"/>
        </w:rPr>
        <w:footnoteRef/>
      </w:r>
      <w:r>
        <w:t xml:space="preserve"> </w:t>
      </w:r>
      <w:r w:rsidRPr="001A4DA4">
        <w:rPr>
          <w:sz w:val="18"/>
          <w:szCs w:val="18"/>
        </w:rPr>
        <w:t>In terms of Government Gazette 38799, issued on 15 May 2016</w:t>
      </w:r>
    </w:p>
  </w:footnote>
  <w:footnote w:id="44">
    <w:p w14:paraId="33393849" w14:textId="496FE538"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The following table and weightings are</w:t>
      </w:r>
      <w:r>
        <w:rPr>
          <w:b/>
          <w:sz w:val="18"/>
          <w:szCs w:val="18"/>
        </w:rPr>
        <w:t xml:space="preserve"> valid until 30 April 2015</w:t>
      </w:r>
      <w:r>
        <w:rPr>
          <w:sz w:val="18"/>
          <w:szCs w:val="18"/>
        </w:rPr>
        <w:t xml:space="preserve"> for all measured entities with financial year ends on or before 30 April 2015, after which the weightings are subject to change in terms of the 2013 Codes of Good Practice.</w:t>
      </w:r>
    </w:p>
  </w:footnote>
  <w:footnote w:id="45">
    <w:p w14:paraId="35312A87" w14:textId="7FD73A40"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The analysis of the </w:t>
      </w:r>
      <w:r>
        <w:rPr>
          <w:b/>
          <w:i/>
          <w:sz w:val="18"/>
          <w:szCs w:val="18"/>
        </w:rPr>
        <w:t>Integrated Transport Sector Code</w:t>
      </w:r>
      <w:r>
        <w:rPr>
          <w:sz w:val="18"/>
          <w:szCs w:val="18"/>
        </w:rPr>
        <w:t xml:space="preserve"> Element % Weightings has been omitted from the Table due to their complexity. B-BBEE approved registered auditors should refer to the detailed Integrated Transport Sector Code when providing a B-BBEE Verification Certificate for a measured entity to which this Sector Code applies. </w:t>
      </w:r>
    </w:p>
  </w:footnote>
  <w:footnote w:id="46">
    <w:p w14:paraId="3A3946FF" w14:textId="77777777"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ICT stands for Information and Communication Technology.</w:t>
      </w:r>
    </w:p>
  </w:footnote>
  <w:footnote w:id="47">
    <w:p w14:paraId="42658931" w14:textId="77777777"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In the Property Sector Code, 7 bonus points have been awarded.</w:t>
      </w:r>
    </w:p>
  </w:footnote>
  <w:footnote w:id="48">
    <w:p w14:paraId="3E401307" w14:textId="7EE2B643"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Outstanding Industry Sector Codes once aligned with the 2013 Codes of Good Practice may be included in this table for comparison. </w:t>
      </w:r>
    </w:p>
  </w:footnote>
  <w:footnote w:id="49">
    <w:p w14:paraId="5B2BF410" w14:textId="77777777"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Delete whichever is “</w:t>
      </w:r>
      <w:r>
        <w:rPr>
          <w:i/>
          <w:sz w:val="18"/>
          <w:szCs w:val="18"/>
        </w:rPr>
        <w:t>Not Applicable</w:t>
      </w:r>
      <w:r>
        <w:rPr>
          <w:sz w:val="18"/>
          <w:szCs w:val="18"/>
        </w:rPr>
        <w:t xml:space="preserve">” </w:t>
      </w:r>
    </w:p>
  </w:footnote>
  <w:footnote w:id="50">
    <w:p w14:paraId="4C78D83F" w14:textId="77777777" w:rsidR="00A0372A" w:rsidRDefault="00A0372A" w:rsidP="00F02BA2">
      <w:pPr>
        <w:pStyle w:val="FootnoteText"/>
      </w:pPr>
      <w:r>
        <w:rPr>
          <w:rStyle w:val="FootnoteReference"/>
        </w:rPr>
        <w:footnoteRef/>
      </w:r>
      <w:r>
        <w:t xml:space="preserve"> Delete whichever is not applicable</w:t>
      </w:r>
    </w:p>
  </w:footnote>
  <w:footnote w:id="51">
    <w:p w14:paraId="530CCB6B" w14:textId="77777777"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Delete whichever is not applicable</w:t>
      </w:r>
    </w:p>
  </w:footnote>
  <w:footnote w:id="52">
    <w:p w14:paraId="2CE49C3E" w14:textId="2780B813" w:rsidR="00A0372A" w:rsidRDefault="00A0372A" w:rsidP="00F02BA2">
      <w:pPr>
        <w:pStyle w:val="FootnoteText"/>
        <w:spacing w:after="0" w:line="240" w:lineRule="auto"/>
        <w:rPr>
          <w:sz w:val="18"/>
          <w:szCs w:val="18"/>
        </w:rPr>
      </w:pPr>
      <w:r>
        <w:rPr>
          <w:rStyle w:val="FootnoteReference"/>
          <w:sz w:val="18"/>
          <w:szCs w:val="18"/>
        </w:rPr>
        <w:footnoteRef/>
      </w:r>
      <w:r>
        <w:rPr>
          <w:sz w:val="18"/>
          <w:szCs w:val="18"/>
        </w:rPr>
        <w:t xml:space="preserve"> Provide list of entities/divisions included as the “measured entity” in the B-BBEE Scorecard and B-BBEE Verification Certificate where this is not a single entity.</w:t>
      </w:r>
    </w:p>
  </w:footnote>
  <w:footnote w:id="53">
    <w:p w14:paraId="594ABE3B" w14:textId="77777777" w:rsidR="00A0372A" w:rsidRDefault="00A0372A" w:rsidP="00F02BA2">
      <w:pPr>
        <w:pStyle w:val="FootnoteText"/>
        <w:spacing w:after="0" w:line="240" w:lineRule="auto"/>
        <w:rPr>
          <w:sz w:val="18"/>
          <w:szCs w:val="18"/>
        </w:rPr>
      </w:pPr>
      <w:r>
        <w:rPr>
          <w:sz w:val="18"/>
          <w:szCs w:val="18"/>
          <w:vertAlign w:val="superscript"/>
        </w:rPr>
        <w:footnoteRef/>
      </w:r>
      <w:r>
        <w:rPr>
          <w:sz w:val="18"/>
          <w:szCs w:val="18"/>
        </w:rPr>
        <w:t xml:space="preserve"> Where applicable.</w:t>
      </w:r>
    </w:p>
  </w:footnote>
  <w:footnote w:id="54">
    <w:p w14:paraId="2370B0C2" w14:textId="77777777" w:rsidR="00A0372A" w:rsidRDefault="00A0372A" w:rsidP="00F02BA2">
      <w:pPr>
        <w:pStyle w:val="FootnoteText"/>
        <w:spacing w:after="0"/>
      </w:pPr>
      <w:r>
        <w:rPr>
          <w:rStyle w:val="FootnoteReference"/>
        </w:rPr>
        <w:footnoteRef/>
      </w:r>
      <w:r>
        <w:t xml:space="preserve"> </w:t>
      </w:r>
      <w:r w:rsidRPr="00B314F2">
        <w:rPr>
          <w:sz w:val="18"/>
          <w:szCs w:val="18"/>
        </w:rPr>
        <w:t>Delete whichever is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EE33C" w14:textId="77777777" w:rsidR="00A0372A" w:rsidRDefault="00A0372A" w:rsidP="00B255B4">
    <w:pPr>
      <w:pStyle w:val="Header"/>
      <w:ind w:left="14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BC26" w14:textId="77777777" w:rsidR="00A0372A" w:rsidRDefault="00A0372A" w:rsidP="00106B50">
    <w:pPr>
      <w:spacing w:after="0" w:line="240" w:lineRule="auto"/>
      <w:ind w:right="165"/>
      <w:jc w:val="center"/>
      <w:rPr>
        <w:rFonts w:eastAsiaTheme="minorHAnsi" w:cstheme="minorBidi"/>
        <w:sz w:val="18"/>
        <w:szCs w:val="18"/>
        <w:lang w:eastAsia="en-US"/>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p w14:paraId="5A66B518" w14:textId="3F6808A4" w:rsidR="00A0372A" w:rsidRDefault="00A0372A" w:rsidP="000C3115">
    <w:pPr>
      <w:spacing w:line="240" w:lineRule="auto"/>
      <w:ind w:left="-567" w:right="165"/>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D02D" w14:textId="52FFE067" w:rsidR="00A0372A" w:rsidRPr="000C3115" w:rsidRDefault="00A0372A" w:rsidP="00AA4F0E">
    <w:pPr>
      <w:spacing w:line="271" w:lineRule="auto"/>
      <w:jc w:val="center"/>
      <w:rPr>
        <w:b/>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FB7A" w14:textId="3813BAE2" w:rsidR="00A0372A" w:rsidRPr="00B255B4" w:rsidRDefault="00A0372A" w:rsidP="00AA4F0E">
    <w:pPr>
      <w:spacing w:line="240" w:lineRule="auto"/>
      <w:ind w:left="-567" w:right="165"/>
      <w:jc w:val="center"/>
      <w:rPr>
        <w:b/>
        <w:sz w:val="24"/>
        <w:szCs w:val="24"/>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DB92" w14:textId="6A64D911" w:rsidR="00A0372A" w:rsidRPr="00B255B4" w:rsidRDefault="00A0372A" w:rsidP="00AA4F0E">
    <w:pPr>
      <w:spacing w:line="271" w:lineRule="auto"/>
      <w:jc w:val="center"/>
      <w:rPr>
        <w:b/>
        <w:sz w:val="24"/>
        <w:szCs w:val="24"/>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A159" w14:textId="413EAC9B" w:rsidR="00A0372A" w:rsidRPr="00B255B4" w:rsidRDefault="00A0372A" w:rsidP="00AA4F0E">
    <w:pPr>
      <w:spacing w:line="271" w:lineRule="auto"/>
      <w:jc w:val="center"/>
      <w:rPr>
        <w:b/>
        <w:sz w:val="24"/>
        <w:szCs w:val="24"/>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613" w14:textId="77777777" w:rsidR="00A0372A" w:rsidRDefault="00A0372A" w:rsidP="00B255B4">
    <w:pPr>
      <w:spacing w:line="271" w:lineRule="auto"/>
      <w:jc w:val="center"/>
      <w:rPr>
        <w:rFonts w:eastAsiaTheme="minorHAnsi" w:cstheme="minorBidi"/>
        <w:sz w:val="18"/>
        <w:szCs w:val="18"/>
        <w:lang w:eastAsia="en-US"/>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p w14:paraId="2673D720" w14:textId="77777777" w:rsidR="00A0372A" w:rsidRPr="00B255B4" w:rsidRDefault="00A0372A" w:rsidP="00B255B4">
    <w:pPr>
      <w:spacing w:line="240" w:lineRule="auto"/>
      <w:ind w:left="-567" w:right="165"/>
      <w:jc w:val="right"/>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796B" w14:textId="43BBFABB" w:rsidR="00021450" w:rsidRPr="00021450" w:rsidRDefault="00021450" w:rsidP="00021450">
    <w:pPr>
      <w:pStyle w:val="Header"/>
      <w:jc w:val="righ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913FE" w14:textId="77777777" w:rsidR="00A0372A" w:rsidRPr="002E50EB" w:rsidRDefault="00A03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EFADD" w14:textId="3B1F7CAB" w:rsidR="00A0372A" w:rsidRDefault="00A0372A" w:rsidP="00B255B4">
    <w:pPr>
      <w:spacing w:after="0" w:line="240" w:lineRule="auto"/>
      <w:jc w:val="center"/>
      <w:rPr>
        <w:rFonts w:eastAsiaTheme="minorHAnsi" w:cstheme="minorBidi"/>
        <w:sz w:val="18"/>
        <w:szCs w:val="18"/>
        <w:lang w:eastAsia="en-US"/>
      </w:rPr>
    </w:pPr>
    <w:r w:rsidRPr="00B255B4">
      <w:rPr>
        <w:rFonts w:eastAsiaTheme="minorHAnsi" w:cstheme="minorBidi"/>
        <w:sz w:val="18"/>
        <w:szCs w:val="18"/>
        <w:lang w:eastAsia="en-US"/>
      </w:rPr>
      <w:t>SOUTH AFRICAN STANDARD ON ASSURANCE ENGAGEMENTS (SASAE) 3502 (REVISED), ASSURANCE ENGAGEMENTS ON BROAD-BASED BLACK ECONOMIC EMPOWERMENT (B-BBEE) VERIFICATION CERTIFICATES</w:t>
    </w:r>
  </w:p>
  <w:p w14:paraId="19214F12" w14:textId="77777777" w:rsidR="00A0372A" w:rsidRPr="00B255B4" w:rsidRDefault="00A0372A" w:rsidP="00B255B4">
    <w:pPr>
      <w:spacing w:after="0" w:line="240" w:lineRule="auto"/>
      <w:jc w:val="center"/>
      <w:rPr>
        <w:rFonts w:eastAsiaTheme="minorHAnsi" w:cstheme="minorBidi"/>
        <w:sz w:val="18"/>
        <w:szCs w:val="18"/>
        <w:lang w:eastAsia="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B0FB" w14:textId="77777777" w:rsidR="00A0372A" w:rsidRDefault="00A0372A" w:rsidP="00B255B4">
    <w:pPr>
      <w:spacing w:after="0" w:line="240" w:lineRule="auto"/>
      <w:ind w:left="426"/>
      <w:jc w:val="center"/>
      <w:rPr>
        <w:rFonts w:eastAsiaTheme="minorHAnsi" w:cstheme="minorBidi"/>
        <w:sz w:val="18"/>
        <w:szCs w:val="18"/>
        <w:lang w:eastAsia="en-US"/>
      </w:rPr>
    </w:pPr>
    <w:r w:rsidRPr="00B255B4">
      <w:rPr>
        <w:rFonts w:eastAsiaTheme="minorHAnsi" w:cstheme="minorBidi"/>
        <w:sz w:val="18"/>
        <w:szCs w:val="18"/>
        <w:lang w:eastAsia="en-US"/>
      </w:rPr>
      <w:t>SOUTH AFRICAN STANDARD ON ASSURANCE ENGAGEMENTS (SASAE) 3502 (REVISED), ASSURANCE ENGAGEMENTS ON BROAD-BASED BLACK ECONOMIC EMPOWERMENT (B-BBEE) VERIFICATION CERTIFICATES</w:t>
    </w:r>
  </w:p>
  <w:p w14:paraId="7D8FA273" w14:textId="48CF7EE9" w:rsidR="00A0372A" w:rsidRPr="00480F65" w:rsidRDefault="00A0372A" w:rsidP="00B255B4">
    <w:pPr>
      <w:spacing w:line="240" w:lineRule="auto"/>
      <w:jc w:val="right"/>
      <w:rPr>
        <w:szCs w:val="24"/>
      </w:rPr>
    </w:pPr>
  </w:p>
  <w:p w14:paraId="5BE889B7" w14:textId="77777777" w:rsidR="00A0372A" w:rsidRPr="00B255B4" w:rsidRDefault="00A0372A" w:rsidP="00B255B4">
    <w:pPr>
      <w:spacing w:after="0" w:line="240" w:lineRule="auto"/>
      <w:rPr>
        <w:rFonts w:eastAsiaTheme="minorHAnsi" w:cstheme="minorBidi"/>
        <w:sz w:val="18"/>
        <w:szCs w:val="18"/>
        <w:lang w:eastAsia="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D079" w14:textId="79720708" w:rsidR="00A0372A" w:rsidRPr="007A5142" w:rsidRDefault="00A0372A" w:rsidP="00F02BA2">
    <w:pPr>
      <w:spacing w:line="240" w:lineRule="auto"/>
      <w:ind w:right="119"/>
      <w:jc w:val="center"/>
      <w:rPr>
        <w:b/>
        <w:sz w:val="24"/>
        <w:szCs w:val="24"/>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14BD0" w14:textId="2095EDED" w:rsidR="00A0372A" w:rsidRPr="007A5142" w:rsidRDefault="00A0372A" w:rsidP="00F02BA2">
    <w:pPr>
      <w:spacing w:line="240" w:lineRule="auto"/>
      <w:jc w:val="center"/>
      <w:rPr>
        <w:b/>
        <w:sz w:val="24"/>
        <w:szCs w:val="24"/>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DEC20" w14:textId="7ABB977C" w:rsidR="00A0372A" w:rsidRDefault="00A0372A" w:rsidP="00F02BA2">
    <w:pPr>
      <w:ind w:right="403"/>
      <w:jc w:val="cente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68532" w14:textId="77777777" w:rsidR="00A0372A" w:rsidRDefault="00A0372A" w:rsidP="00CC54A0">
    <w:pPr>
      <w:spacing w:after="0" w:line="240" w:lineRule="auto"/>
      <w:jc w:val="center"/>
      <w:rPr>
        <w:rFonts w:eastAsiaTheme="minorHAnsi" w:cstheme="minorBidi"/>
        <w:sz w:val="18"/>
        <w:szCs w:val="18"/>
        <w:lang w:eastAsia="en-US"/>
      </w:rPr>
    </w:pPr>
  </w:p>
  <w:p w14:paraId="1C3090CE" w14:textId="77777777" w:rsidR="00A0372A" w:rsidRDefault="00A0372A" w:rsidP="00CC54A0">
    <w:pPr>
      <w:spacing w:after="0" w:line="240" w:lineRule="auto"/>
      <w:ind w:right="165"/>
      <w:jc w:val="center"/>
      <w:rPr>
        <w:rFonts w:eastAsiaTheme="minorHAnsi" w:cstheme="minorBidi"/>
        <w:sz w:val="18"/>
        <w:szCs w:val="18"/>
        <w:lang w:eastAsia="en-US"/>
      </w:rPr>
    </w:pPr>
    <w:r w:rsidRPr="00C14729">
      <w:rPr>
        <w:rFonts w:eastAsiaTheme="minorHAnsi" w:cstheme="minorBidi"/>
        <w:sz w:val="18"/>
        <w:szCs w:val="18"/>
        <w:lang w:eastAsia="en-US"/>
      </w:rPr>
      <w:t>SOUTH AFRICAN STANDARD ON ASSURANCE ENGAGEMENTS (SASAE) 3502 (REVISED), ASSURANCE ENGAGEMENTS ON BROAD-BASED BLACK ECONOMIC EMPOWERMENT (B-BBEE) VERIFICATION CERTIFICATES</w:t>
    </w:r>
  </w:p>
  <w:p w14:paraId="15B31F21" w14:textId="0D18EDBB" w:rsidR="00A0372A" w:rsidRDefault="00A0372A" w:rsidP="007A5142">
    <w:pPr>
      <w:spacing w:line="240" w:lineRule="auto"/>
      <w:ind w:right="16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E02AA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142D82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E3212"/>
    <w:multiLevelType w:val="singleLevel"/>
    <w:tmpl w:val="DD2A0FEA"/>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0B979EA"/>
    <w:multiLevelType w:val="hybridMultilevel"/>
    <w:tmpl w:val="CA0CC14C"/>
    <w:lvl w:ilvl="0" w:tplc="1C090017">
      <w:start w:val="1"/>
      <w:numFmt w:val="lowerLetter"/>
      <w:lvlText w:val="%1)"/>
      <w:lvlJc w:val="left"/>
      <w:pPr>
        <w:ind w:left="1069" w:hanging="360"/>
      </w:p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1F128C5"/>
    <w:multiLevelType w:val="multilevel"/>
    <w:tmpl w:val="96E8B88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480" w:hanging="48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91108F"/>
    <w:multiLevelType w:val="multilevel"/>
    <w:tmpl w:val="704A205E"/>
    <w:lvl w:ilvl="0">
      <w:start w:val="1"/>
      <w:numFmt w:val="decimal"/>
      <w:lvlText w:val="A%1."/>
      <w:lvlJc w:val="left"/>
      <w:pPr>
        <w:ind w:left="360" w:hanging="360"/>
      </w:pPr>
      <w:rPr>
        <w:b w:val="0"/>
        <w:i w:val="0"/>
        <w:sz w:val="22"/>
      </w:rPr>
    </w:lvl>
    <w:lvl w:ilvl="1">
      <w:start w:val="1"/>
      <w:numFmt w:val="bullet"/>
      <w:lvlText w:val=""/>
      <w:lvlJc w:val="left"/>
      <w:pPr>
        <w:ind w:left="851" w:hanging="491"/>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514DAE"/>
    <w:multiLevelType w:val="multilevel"/>
    <w:tmpl w:val="26D4E1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03670E"/>
    <w:multiLevelType w:val="multilevel"/>
    <w:tmpl w:val="3008F0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714D47"/>
    <w:multiLevelType w:val="hybridMultilevel"/>
    <w:tmpl w:val="C1B01E24"/>
    <w:lvl w:ilvl="0" w:tplc="28F6CDB2">
      <w:start w:val="1"/>
      <w:numFmt w:val="decimal"/>
      <w:lvlText w:val="%1."/>
      <w:lvlJc w:val="left"/>
      <w:pPr>
        <w:tabs>
          <w:tab w:val="num" w:pos="1920"/>
        </w:tabs>
        <w:ind w:left="1920" w:hanging="360"/>
      </w:pPr>
      <w:rPr>
        <w:rFonts w:ascii="Arial" w:hAnsi="Arial" w:cs="Times New Roman" w:hint="default"/>
        <w:b w:val="0"/>
        <w:i w:val="0"/>
        <w:sz w:val="22"/>
      </w:rPr>
    </w:lvl>
    <w:lvl w:ilvl="1" w:tplc="1C090017">
      <w:start w:val="1"/>
      <w:numFmt w:val="lowerLetter"/>
      <w:lvlText w:val="%2)"/>
      <w:lvlJc w:val="left"/>
      <w:pPr>
        <w:ind w:left="2318" w:hanging="360"/>
      </w:pPr>
    </w:lvl>
    <w:lvl w:ilvl="2" w:tplc="5768CA28">
      <w:numFmt w:val="bullet"/>
      <w:lvlText w:val="-"/>
      <w:lvlJc w:val="left"/>
      <w:pPr>
        <w:tabs>
          <w:tab w:val="num" w:pos="3758"/>
        </w:tabs>
        <w:ind w:left="3758" w:hanging="720"/>
      </w:pPr>
      <w:rPr>
        <w:rFonts w:ascii="Tahoma" w:eastAsia="PMingLiU" w:hAnsi="Tahoma" w:cs="Tahoma" w:hint="default"/>
      </w:rPr>
    </w:lvl>
    <w:lvl w:ilvl="3" w:tplc="04090001">
      <w:start w:val="1"/>
      <w:numFmt w:val="bullet"/>
      <w:lvlText w:val=""/>
      <w:lvlJc w:val="left"/>
      <w:pPr>
        <w:tabs>
          <w:tab w:val="num" w:pos="3938"/>
        </w:tabs>
        <w:ind w:left="3938" w:hanging="360"/>
      </w:pPr>
      <w:rPr>
        <w:rFonts w:ascii="Symbol" w:hAnsi="Symbol" w:hint="default"/>
      </w:r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9" w15:restartNumberingAfterBreak="0">
    <w:nsid w:val="06954176"/>
    <w:multiLevelType w:val="multilevel"/>
    <w:tmpl w:val="2C6450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480" w:hanging="48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6F64570"/>
    <w:multiLevelType w:val="multilevel"/>
    <w:tmpl w:val="21DEAE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9117116"/>
    <w:multiLevelType w:val="multilevel"/>
    <w:tmpl w:val="9DBA89A2"/>
    <w:lvl w:ilvl="0">
      <w:start w:val="1"/>
      <w:numFmt w:val="decimal"/>
      <w:lvlText w:val="%1"/>
      <w:lvlJc w:val="left"/>
      <w:pPr>
        <w:tabs>
          <w:tab w:val="num" w:pos="964"/>
        </w:tabs>
        <w:ind w:left="964" w:hanging="964"/>
      </w:pPr>
      <w:rPr>
        <w:rFonts w:hint="default"/>
        <w:b/>
        <w:i w:val="0"/>
        <w:sz w:val="20"/>
        <w:szCs w:val="20"/>
      </w:rPr>
    </w:lvl>
    <w:lvl w:ilvl="1">
      <w:start w:val="1"/>
      <w:numFmt w:val="decimal"/>
      <w:lvlText w:val="%1.%2"/>
      <w:lvlJc w:val="left"/>
      <w:pPr>
        <w:tabs>
          <w:tab w:val="num" w:pos="964"/>
        </w:tabs>
        <w:ind w:left="964" w:hanging="964"/>
      </w:pPr>
      <w:rPr>
        <w:rFonts w:hint="default"/>
        <w:sz w:val="20"/>
        <w:szCs w:val="20"/>
      </w:rPr>
    </w:lvl>
    <w:lvl w:ilvl="2">
      <w:start w:val="1"/>
      <w:numFmt w:val="decimal"/>
      <w:lvlText w:val="%1.%2.%3"/>
      <w:lvlJc w:val="left"/>
      <w:pPr>
        <w:tabs>
          <w:tab w:val="num" w:pos="964"/>
        </w:tabs>
        <w:ind w:left="964" w:hanging="964"/>
      </w:pPr>
      <w:rPr>
        <w:rFonts w:hint="default"/>
        <w:b w:val="0"/>
        <w:i w:val="0"/>
        <w:sz w:val="20"/>
        <w:szCs w:val="20"/>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CDE5281"/>
    <w:multiLevelType w:val="multilevel"/>
    <w:tmpl w:val="1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14DEC"/>
    <w:multiLevelType w:val="multilevel"/>
    <w:tmpl w:val="CEA636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3624E9"/>
    <w:multiLevelType w:val="hybridMultilevel"/>
    <w:tmpl w:val="A9B6159A"/>
    <w:lvl w:ilvl="0" w:tplc="B4AA95E0">
      <w:start w:val="1"/>
      <w:numFmt w:val="decimal"/>
      <w:lvlText w:val="%1."/>
      <w:lvlJc w:val="left"/>
      <w:pPr>
        <w:tabs>
          <w:tab w:val="num" w:pos="360"/>
        </w:tabs>
        <w:ind w:left="360" w:hanging="360"/>
      </w:pPr>
      <w:rPr>
        <w:rFonts w:ascii="Arial" w:hAnsi="Arial" w:cs="Times New Roman" w:hint="default"/>
        <w:b w:val="0"/>
        <w:i w:val="0"/>
        <w:sz w:val="22"/>
      </w:rPr>
    </w:lvl>
    <w:lvl w:ilvl="1" w:tplc="F45C31CE">
      <w:start w:val="1"/>
      <w:numFmt w:val="bullet"/>
      <w:lvlText w:val=""/>
      <w:lvlJc w:val="left"/>
      <w:pPr>
        <w:ind w:left="900" w:hanging="360"/>
      </w:pPr>
      <w:rPr>
        <w:rFonts w:ascii="Symbol" w:hAnsi="Symbol" w:hint="default"/>
      </w:rPr>
    </w:lvl>
    <w:lvl w:ilvl="2" w:tplc="5768CA28">
      <w:numFmt w:val="bullet"/>
      <w:lvlText w:val="-"/>
      <w:lvlJc w:val="left"/>
      <w:pPr>
        <w:tabs>
          <w:tab w:val="num" w:pos="2340"/>
        </w:tabs>
        <w:ind w:left="2340" w:hanging="720"/>
      </w:pPr>
      <w:rPr>
        <w:rFonts w:ascii="Tahoma" w:eastAsia="PMingLiU" w:hAnsi="Tahoma" w:cs="Tahoma" w:hint="default"/>
      </w:r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28075AA"/>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8644FD"/>
    <w:multiLevelType w:val="multilevel"/>
    <w:tmpl w:val="BC0A7978"/>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hAnsi="Arial" w:hint="default"/>
        <w:b w:val="0"/>
        <w:i w:val="0"/>
        <w:sz w:val="22"/>
        <w:szCs w:val="22"/>
      </w:rPr>
    </w:lvl>
    <w:lvl w:ilvl="2">
      <w:start w:val="1"/>
      <w:numFmt w:val="decimal"/>
      <w:pStyle w:val="level3"/>
      <w:isLgl/>
      <w:lvlText w:val="%1.%2.%3"/>
      <w:lvlJc w:val="left"/>
      <w:pPr>
        <w:tabs>
          <w:tab w:val="num" w:pos="1134"/>
        </w:tabs>
        <w:ind w:left="1134" w:hanging="1134"/>
      </w:pPr>
      <w:rPr>
        <w:rFonts w:ascii="Arial" w:hAnsi="Arial" w:hint="default"/>
        <w:b w:val="0"/>
        <w:i w:val="0"/>
        <w:sz w:val="22"/>
        <w:szCs w:val="22"/>
      </w:rPr>
    </w:lvl>
    <w:lvl w:ilvl="3">
      <w:start w:val="1"/>
      <w:numFmt w:val="decimal"/>
      <w:pStyle w:val="level4"/>
      <w:isLgl/>
      <w:lvlText w:val="%1.%2.%3.%4"/>
      <w:lvlJc w:val="left"/>
      <w:pPr>
        <w:tabs>
          <w:tab w:val="num" w:pos="1418"/>
        </w:tabs>
        <w:ind w:left="1418" w:hanging="1418"/>
      </w:pPr>
      <w:rPr>
        <w:rFonts w:ascii="Arial" w:hAnsi="Arial" w:hint="default"/>
        <w:b w:val="0"/>
        <w:i w:val="0"/>
        <w:sz w:val="22"/>
        <w:szCs w:val="22"/>
      </w:rPr>
    </w:lvl>
    <w:lvl w:ilvl="4">
      <w:start w:val="1"/>
      <w:numFmt w:val="decimal"/>
      <w:pStyle w:val="level5"/>
      <w:lvlText w:val="%1.%2.%3.%4.%5"/>
      <w:lvlJc w:val="left"/>
      <w:pPr>
        <w:tabs>
          <w:tab w:val="num" w:pos="1701"/>
        </w:tabs>
        <w:ind w:left="1701" w:hanging="1701"/>
      </w:pPr>
      <w:rPr>
        <w:rFonts w:ascii="Arial" w:hAnsi="Arial" w:hint="default"/>
        <w:b w:val="0"/>
        <w:i w:val="0"/>
        <w:sz w:val="22"/>
        <w:szCs w:val="22"/>
      </w:rPr>
    </w:lvl>
    <w:lvl w:ilvl="5">
      <w:start w:val="1"/>
      <w:numFmt w:val="decimal"/>
      <w:pStyle w:val="level6"/>
      <w:lvlText w:val="%1.%2.%3.%4.%5.%6"/>
      <w:lvlJc w:val="left"/>
      <w:pPr>
        <w:tabs>
          <w:tab w:val="num" w:pos="1985"/>
        </w:tabs>
        <w:ind w:left="1985" w:hanging="1985"/>
      </w:pPr>
      <w:rPr>
        <w:rFonts w:ascii="Arial" w:hAnsi="Arial" w:hint="default"/>
        <w:b w:val="0"/>
        <w:i w:val="0"/>
        <w:sz w:val="22"/>
        <w:szCs w:val="22"/>
      </w:rPr>
    </w:lvl>
    <w:lvl w:ilvl="6">
      <w:start w:val="1"/>
      <w:numFmt w:val="decimal"/>
      <w:pStyle w:val="level7"/>
      <w:lvlText w:val="%1.%2.%3.%4.%5.%6.%7"/>
      <w:lvlJc w:val="left"/>
      <w:pPr>
        <w:tabs>
          <w:tab w:val="num" w:pos="2268"/>
        </w:tabs>
        <w:ind w:left="2268" w:hanging="2268"/>
      </w:pPr>
      <w:rPr>
        <w:rFonts w:ascii="Arial" w:hAnsi="Arial"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9D0531"/>
    <w:multiLevelType w:val="singleLevel"/>
    <w:tmpl w:val="11B48426"/>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9" w15:restartNumberingAfterBreak="0">
    <w:nsid w:val="1BFE0CD1"/>
    <w:multiLevelType w:val="multilevel"/>
    <w:tmpl w:val="F1DE6B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810EBE"/>
    <w:multiLevelType w:val="singleLevel"/>
    <w:tmpl w:val="2E2A72B6"/>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1FB64590"/>
    <w:multiLevelType w:val="multilevel"/>
    <w:tmpl w:val="63C631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ED2FB7"/>
    <w:multiLevelType w:val="multilevel"/>
    <w:tmpl w:val="5A4EB6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2DE5ED2"/>
    <w:multiLevelType w:val="multilevel"/>
    <w:tmpl w:val="21669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E13FAD"/>
    <w:multiLevelType w:val="singleLevel"/>
    <w:tmpl w:val="54886998"/>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24C67E7C"/>
    <w:multiLevelType w:val="multilevel"/>
    <w:tmpl w:val="82348154"/>
    <w:lvl w:ilvl="0">
      <w:start w:val="2"/>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5BF3F5F"/>
    <w:multiLevelType w:val="hybridMultilevel"/>
    <w:tmpl w:val="CF6AC4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2E7908B4"/>
    <w:multiLevelType w:val="multilevel"/>
    <w:tmpl w:val="6A0A9024"/>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3B97BD1"/>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4387EB3"/>
    <w:multiLevelType w:val="multilevel"/>
    <w:tmpl w:val="D8FA7A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57742C4"/>
    <w:multiLevelType w:val="multilevel"/>
    <w:tmpl w:val="F36E600E"/>
    <w:lvl w:ilvl="0">
      <w:start w:val="1"/>
      <w:numFmt w:val="none"/>
      <w:lvlRestart w:val="0"/>
      <w:pStyle w:val="DTILev1"/>
      <w:lvlText w:val="%1"/>
      <w:lvlJc w:val="left"/>
      <w:pPr>
        <w:tabs>
          <w:tab w:val="num" w:pos="0"/>
        </w:tabs>
        <w:ind w:left="0" w:firstLine="0"/>
      </w:pPr>
      <w:rPr>
        <w:rFonts w:hint="default"/>
      </w:rPr>
    </w:lvl>
    <w:lvl w:ilvl="1">
      <w:start w:val="1"/>
      <w:numFmt w:val="decimal"/>
      <w:lvlRestart w:val="0"/>
      <w:pStyle w:val="DTILev2"/>
      <w:lvlText w:val="%2."/>
      <w:lvlJc w:val="left"/>
      <w:pPr>
        <w:tabs>
          <w:tab w:val="num" w:pos="567"/>
        </w:tabs>
        <w:ind w:left="567" w:hanging="567"/>
      </w:pPr>
      <w:rPr>
        <w:rFonts w:hint="default"/>
      </w:rPr>
    </w:lvl>
    <w:lvl w:ilvl="2">
      <w:start w:val="1"/>
      <w:numFmt w:val="decimal"/>
      <w:pStyle w:val="DTILev3"/>
      <w:lvlText w:val="(%3)"/>
      <w:lvlJc w:val="left"/>
      <w:pPr>
        <w:tabs>
          <w:tab w:val="num" w:pos="850"/>
        </w:tabs>
        <w:ind w:left="850" w:hanging="567"/>
      </w:pPr>
      <w:rPr>
        <w:rFonts w:hint="default"/>
      </w:rPr>
    </w:lvl>
    <w:lvl w:ilvl="3">
      <w:start w:val="1"/>
      <w:numFmt w:val="lowerLetter"/>
      <w:pStyle w:val="DTILev4"/>
      <w:lvlText w:val="(%4)"/>
      <w:lvlJc w:val="left"/>
      <w:pPr>
        <w:tabs>
          <w:tab w:val="num" w:pos="1134"/>
        </w:tabs>
        <w:ind w:left="1134" w:hanging="567"/>
      </w:pPr>
      <w:rPr>
        <w:rFonts w:hint="default"/>
      </w:rPr>
    </w:lvl>
    <w:lvl w:ilvl="4">
      <w:start w:val="1"/>
      <w:numFmt w:val="lowerRoman"/>
      <w:pStyle w:val="DTILev5"/>
      <w:lvlText w:val="(%5)"/>
      <w:lvlJc w:val="left"/>
      <w:pPr>
        <w:tabs>
          <w:tab w:val="num" w:pos="1417"/>
        </w:tabs>
        <w:ind w:left="1417" w:hanging="567"/>
      </w:pPr>
      <w:rPr>
        <w:rFonts w:hint="default"/>
      </w:rPr>
    </w:lvl>
    <w:lvl w:ilvl="5">
      <w:start w:val="1"/>
      <w:numFmt w:val="bullet"/>
      <w:pStyle w:val="DTILev6"/>
      <w:lvlText w:val=""/>
      <w:lvlJc w:val="left"/>
      <w:pPr>
        <w:tabs>
          <w:tab w:val="num" w:pos="1701"/>
        </w:tabs>
        <w:ind w:left="1701" w:hanging="567"/>
      </w:pPr>
      <w:rPr>
        <w:rFonts w:ascii="Symbol" w:hAnsi="Symbol" w:hint="default"/>
        <w:color w:val="auto"/>
      </w:rPr>
    </w:lvl>
    <w:lvl w:ilvl="6">
      <w:start w:val="1"/>
      <w:numFmt w:val="none"/>
      <w:lvlText w:val=""/>
      <w:lvlJc w:val="left"/>
      <w:pPr>
        <w:tabs>
          <w:tab w:val="num" w:pos="4677"/>
        </w:tabs>
        <w:ind w:left="4320" w:firstLine="0"/>
      </w:pPr>
      <w:rPr>
        <w:rFonts w:hint="default"/>
      </w:rPr>
    </w:lvl>
    <w:lvl w:ilvl="7">
      <w:start w:val="1"/>
      <w:numFmt w:val="none"/>
      <w:lvlText w:val=""/>
      <w:lvlJc w:val="left"/>
      <w:pPr>
        <w:tabs>
          <w:tab w:val="num" w:pos="5397"/>
        </w:tabs>
        <w:ind w:left="5040" w:firstLine="0"/>
      </w:pPr>
      <w:rPr>
        <w:rFonts w:hint="default"/>
      </w:rPr>
    </w:lvl>
    <w:lvl w:ilvl="8">
      <w:start w:val="1"/>
      <w:numFmt w:val="none"/>
      <w:lvlText w:val=""/>
      <w:lvlJc w:val="left"/>
      <w:pPr>
        <w:tabs>
          <w:tab w:val="num" w:pos="6117"/>
        </w:tabs>
        <w:ind w:left="5760" w:firstLine="0"/>
      </w:pPr>
      <w:rPr>
        <w:rFonts w:hint="default"/>
      </w:rPr>
    </w:lvl>
  </w:abstractNum>
  <w:abstractNum w:abstractNumId="31" w15:restartNumberingAfterBreak="0">
    <w:nsid w:val="36C01EEF"/>
    <w:multiLevelType w:val="multilevel"/>
    <w:tmpl w:val="9954A76C"/>
    <w:lvl w:ilvl="0">
      <w:start w:val="1"/>
      <w:numFmt w:val="decimal"/>
      <w:lvlText w:val="A%1."/>
      <w:lvlJc w:val="left"/>
      <w:pPr>
        <w:ind w:left="360" w:hanging="360"/>
      </w:pPr>
      <w:rPr>
        <w:b w:val="0"/>
        <w:i w:val="0"/>
        <w:sz w:val="22"/>
      </w:rPr>
    </w:lvl>
    <w:lvl w:ilvl="1">
      <w:start w:val="1"/>
      <w:numFmt w:val="bullet"/>
      <w:lvlText w:val=""/>
      <w:lvlJc w:val="left"/>
      <w:pPr>
        <w:ind w:left="851" w:hanging="491"/>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C1015E"/>
    <w:multiLevelType w:val="hybridMultilevel"/>
    <w:tmpl w:val="1F846F4A"/>
    <w:lvl w:ilvl="0" w:tplc="7486AA36">
      <w:start w:val="1"/>
      <w:numFmt w:val="lowerLetter"/>
      <w:lvlText w:val="%1)"/>
      <w:lvlJc w:val="left"/>
      <w:pPr>
        <w:ind w:left="90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3A365909"/>
    <w:multiLevelType w:val="multilevel"/>
    <w:tmpl w:val="00A28F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436EA1"/>
    <w:multiLevelType w:val="hybridMultilevel"/>
    <w:tmpl w:val="62969E44"/>
    <w:lvl w:ilvl="0" w:tplc="91D65806">
      <w:start w:val="1"/>
      <w:numFmt w:val="bullet"/>
      <w:lvlText w:val="-"/>
      <w:lvlJc w:val="left"/>
      <w:pPr>
        <w:ind w:left="360" w:hanging="360"/>
      </w:pPr>
      <w:rPr>
        <w:rFonts w:ascii="Calibri" w:eastAsia="Calibri" w:hAnsi="Calibri"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5" w15:restartNumberingAfterBreak="0">
    <w:nsid w:val="3EB43BBA"/>
    <w:multiLevelType w:val="multilevel"/>
    <w:tmpl w:val="D0E437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EDE7E51"/>
    <w:multiLevelType w:val="multilevel"/>
    <w:tmpl w:val="95544C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FFA2C38"/>
    <w:multiLevelType w:val="singleLevel"/>
    <w:tmpl w:val="3E1655B6"/>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42B8608B"/>
    <w:multiLevelType w:val="multilevel"/>
    <w:tmpl w:val="4720F9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3BF2F34"/>
    <w:multiLevelType w:val="multilevel"/>
    <w:tmpl w:val="9E8CDE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42347EC"/>
    <w:multiLevelType w:val="hybridMultilevel"/>
    <w:tmpl w:val="CF42B71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1" w15:restartNumberingAfterBreak="0">
    <w:nsid w:val="44273FB1"/>
    <w:multiLevelType w:val="multilevel"/>
    <w:tmpl w:val="DB90C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6265323"/>
    <w:multiLevelType w:val="multilevel"/>
    <w:tmpl w:val="5CB2A6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8342A03"/>
    <w:multiLevelType w:val="multilevel"/>
    <w:tmpl w:val="DEB0B3CC"/>
    <w:lvl w:ilvl="0">
      <w:start w:val="1"/>
      <w:numFmt w:val="decimal"/>
      <w:lvlText w:val="A%1."/>
      <w:lvlJc w:val="left"/>
      <w:pPr>
        <w:ind w:left="360" w:hanging="360"/>
      </w:pPr>
      <w:rPr>
        <w:b w:val="0"/>
        <w:i w:val="0"/>
        <w:sz w:val="22"/>
      </w:rPr>
    </w:lvl>
    <w:lvl w:ilvl="1">
      <w:start w:val="1"/>
      <w:numFmt w:val="bullet"/>
      <w:lvlText w:val=""/>
      <w:lvlJc w:val="left"/>
      <w:pPr>
        <w:ind w:left="851" w:hanging="491"/>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A3754F7"/>
    <w:multiLevelType w:val="hybridMultilevel"/>
    <w:tmpl w:val="4F1C4120"/>
    <w:lvl w:ilvl="0" w:tplc="5D7017D2">
      <w:start w:val="1"/>
      <w:numFmt w:val="lowerLetter"/>
      <w:lvlText w:val="(%1)"/>
      <w:lvlJc w:val="left"/>
      <w:pPr>
        <w:ind w:left="502" w:hanging="360"/>
      </w:pPr>
      <w:rPr>
        <w:rFonts w:ascii="Arial" w:hAnsi="Arial" w:cstheme="majorHAnsi" w:hint="default"/>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5" w15:restartNumberingAfterBreak="0">
    <w:nsid w:val="4F8E4D2C"/>
    <w:multiLevelType w:val="singleLevel"/>
    <w:tmpl w:val="550AE73C"/>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510F6BB0"/>
    <w:multiLevelType w:val="multilevel"/>
    <w:tmpl w:val="4B0EA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1AA1A4F"/>
    <w:multiLevelType w:val="hybridMultilevel"/>
    <w:tmpl w:val="094853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535A6086"/>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5A26235"/>
    <w:multiLevelType w:val="multilevel"/>
    <w:tmpl w:val="8A7C1AC0"/>
    <w:lvl w:ilvl="0">
      <w:start w:val="2"/>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9D46ED4"/>
    <w:multiLevelType w:val="multilevel"/>
    <w:tmpl w:val="7950694C"/>
    <w:lvl w:ilvl="0">
      <w:start w:val="1"/>
      <w:numFmt w:val="decimal"/>
      <w:lvlText w:val="A%1."/>
      <w:lvlJc w:val="left"/>
      <w:pPr>
        <w:ind w:left="360" w:hanging="360"/>
      </w:pPr>
      <w:rPr>
        <w:b w:val="0"/>
        <w:i w:val="0"/>
        <w:sz w:val="22"/>
      </w:rPr>
    </w:lvl>
    <w:lvl w:ilvl="1">
      <w:start w:val="1"/>
      <w:numFmt w:val="bullet"/>
      <w:lvlText w:val=""/>
      <w:lvlJc w:val="left"/>
      <w:pPr>
        <w:ind w:left="851" w:hanging="491"/>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A2B7C50"/>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BDA10E6"/>
    <w:multiLevelType w:val="multilevel"/>
    <w:tmpl w:val="DB969A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C3349F4"/>
    <w:multiLevelType w:val="multilevel"/>
    <w:tmpl w:val="4678D3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C9744B0"/>
    <w:multiLevelType w:val="multilevel"/>
    <w:tmpl w:val="2F425E84"/>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DBD6168"/>
    <w:multiLevelType w:val="multilevel"/>
    <w:tmpl w:val="1C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F341620"/>
    <w:multiLevelType w:val="multilevel"/>
    <w:tmpl w:val="FE6404F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FFE57BC"/>
    <w:multiLevelType w:val="multilevel"/>
    <w:tmpl w:val="8A08DCA6"/>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0E85EAA"/>
    <w:multiLevelType w:val="multilevel"/>
    <w:tmpl w:val="DA5A4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12F0860"/>
    <w:multiLevelType w:val="multilevel"/>
    <w:tmpl w:val="6A0A9024"/>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1DE3B81"/>
    <w:multiLevelType w:val="hybridMultilevel"/>
    <w:tmpl w:val="BD920D6C"/>
    <w:lvl w:ilvl="0" w:tplc="A37C5AFA">
      <w:start w:val="6"/>
      <w:numFmt w:val="decimal"/>
      <w:lvlText w:val="%1"/>
      <w:lvlJc w:val="left"/>
      <w:pPr>
        <w:ind w:left="720" w:hanging="360"/>
      </w:pPr>
      <w:rPr>
        <w:rFonts w:hint="default"/>
      </w:rPr>
    </w:lvl>
    <w:lvl w:ilvl="1" w:tplc="A2CCDD36" w:tentative="1">
      <w:start w:val="1"/>
      <w:numFmt w:val="lowerLetter"/>
      <w:lvlText w:val="%2."/>
      <w:lvlJc w:val="left"/>
      <w:pPr>
        <w:ind w:left="1440" w:hanging="360"/>
      </w:pPr>
    </w:lvl>
    <w:lvl w:ilvl="2" w:tplc="1A26A1FC" w:tentative="1">
      <w:start w:val="1"/>
      <w:numFmt w:val="lowerRoman"/>
      <w:lvlText w:val="%3."/>
      <w:lvlJc w:val="right"/>
      <w:pPr>
        <w:ind w:left="2160" w:hanging="180"/>
      </w:pPr>
    </w:lvl>
    <w:lvl w:ilvl="3" w:tplc="D2882F3A" w:tentative="1">
      <w:start w:val="1"/>
      <w:numFmt w:val="decimal"/>
      <w:lvlText w:val="%4."/>
      <w:lvlJc w:val="left"/>
      <w:pPr>
        <w:ind w:left="2880" w:hanging="360"/>
      </w:pPr>
    </w:lvl>
    <w:lvl w:ilvl="4" w:tplc="2506C2C8" w:tentative="1">
      <w:start w:val="1"/>
      <w:numFmt w:val="lowerLetter"/>
      <w:lvlText w:val="%5."/>
      <w:lvlJc w:val="left"/>
      <w:pPr>
        <w:ind w:left="3600" w:hanging="360"/>
      </w:pPr>
    </w:lvl>
    <w:lvl w:ilvl="5" w:tplc="04D01CB6" w:tentative="1">
      <w:start w:val="1"/>
      <w:numFmt w:val="lowerRoman"/>
      <w:lvlText w:val="%6."/>
      <w:lvlJc w:val="right"/>
      <w:pPr>
        <w:ind w:left="4320" w:hanging="180"/>
      </w:pPr>
    </w:lvl>
    <w:lvl w:ilvl="6" w:tplc="BA62B174" w:tentative="1">
      <w:start w:val="1"/>
      <w:numFmt w:val="decimal"/>
      <w:lvlText w:val="%7."/>
      <w:lvlJc w:val="left"/>
      <w:pPr>
        <w:ind w:left="5040" w:hanging="360"/>
      </w:pPr>
    </w:lvl>
    <w:lvl w:ilvl="7" w:tplc="25A472D0" w:tentative="1">
      <w:start w:val="1"/>
      <w:numFmt w:val="lowerLetter"/>
      <w:lvlText w:val="%8."/>
      <w:lvlJc w:val="left"/>
      <w:pPr>
        <w:ind w:left="5760" w:hanging="360"/>
      </w:pPr>
    </w:lvl>
    <w:lvl w:ilvl="8" w:tplc="294E2034" w:tentative="1">
      <w:start w:val="1"/>
      <w:numFmt w:val="lowerRoman"/>
      <w:lvlText w:val="%9."/>
      <w:lvlJc w:val="right"/>
      <w:pPr>
        <w:ind w:left="6480" w:hanging="180"/>
      </w:pPr>
    </w:lvl>
  </w:abstractNum>
  <w:abstractNum w:abstractNumId="61" w15:restartNumberingAfterBreak="0">
    <w:nsid w:val="6463090D"/>
    <w:multiLevelType w:val="multilevel"/>
    <w:tmpl w:val="F3220E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4834FAC"/>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4F3015A"/>
    <w:multiLevelType w:val="multilevel"/>
    <w:tmpl w:val="0128D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5FC384B"/>
    <w:multiLevelType w:val="hybridMultilevel"/>
    <w:tmpl w:val="7FCC3D02"/>
    <w:lvl w:ilvl="0" w:tplc="4F747222">
      <w:start w:val="1"/>
      <w:numFmt w:val="bullet"/>
      <w:lvlText w:val=""/>
      <w:lvlJc w:val="left"/>
      <w:pPr>
        <w:tabs>
          <w:tab w:val="num" w:pos="340"/>
        </w:tabs>
        <w:ind w:left="340" w:hanging="340"/>
      </w:pPr>
      <w:rPr>
        <w:rFonts w:ascii="Symbol" w:hAnsi="Symbol" w:hint="default"/>
        <w:color w:val="auto"/>
        <w:sz w:val="22"/>
        <w:szCs w:val="22"/>
      </w:rPr>
    </w:lvl>
    <w:lvl w:ilvl="1" w:tplc="E97E1D26">
      <w:start w:val="1"/>
      <w:numFmt w:val="bullet"/>
      <w:lvlText w:val="o"/>
      <w:lvlJc w:val="left"/>
      <w:pPr>
        <w:tabs>
          <w:tab w:val="num" w:pos="1440"/>
        </w:tabs>
        <w:ind w:left="1440" w:hanging="360"/>
      </w:pPr>
      <w:rPr>
        <w:rFonts w:ascii="Courier New" w:hAnsi="Courier New" w:cs="Times New Roman" w:hint="default"/>
      </w:rPr>
    </w:lvl>
    <w:lvl w:ilvl="2" w:tplc="AA66AAFA">
      <w:start w:val="1"/>
      <w:numFmt w:val="bullet"/>
      <w:lvlText w:val=""/>
      <w:lvlJc w:val="left"/>
      <w:pPr>
        <w:tabs>
          <w:tab w:val="num" w:pos="2140"/>
        </w:tabs>
        <w:ind w:left="2140" w:hanging="340"/>
      </w:pPr>
      <w:rPr>
        <w:rFonts w:ascii="Symbol" w:hAnsi="Symbol" w:hint="default"/>
        <w:color w:val="auto"/>
        <w:sz w:val="22"/>
        <w:szCs w:val="22"/>
      </w:rPr>
    </w:lvl>
    <w:lvl w:ilvl="3" w:tplc="EC2C1538">
      <w:start w:val="31"/>
      <w:numFmt w:val="bullet"/>
      <w:lvlText w:val="-"/>
      <w:lvlJc w:val="left"/>
      <w:pPr>
        <w:tabs>
          <w:tab w:val="num" w:pos="2880"/>
        </w:tabs>
        <w:ind w:left="2880" w:hanging="360"/>
      </w:pPr>
      <w:rPr>
        <w:rFonts w:ascii="Times New Roman" w:eastAsia="Times New Roman" w:hAnsi="Times New Roman" w:cs="Times New Roman" w:hint="default"/>
      </w:rPr>
    </w:lvl>
    <w:lvl w:ilvl="4" w:tplc="8DFEC2E6">
      <w:start w:val="1"/>
      <w:numFmt w:val="bullet"/>
      <w:lvlText w:val="o"/>
      <w:lvlJc w:val="left"/>
      <w:pPr>
        <w:tabs>
          <w:tab w:val="num" w:pos="3600"/>
        </w:tabs>
        <w:ind w:left="3600" w:hanging="360"/>
      </w:pPr>
      <w:rPr>
        <w:rFonts w:ascii="Courier New" w:hAnsi="Courier New" w:cs="Times New Roman" w:hint="default"/>
      </w:rPr>
    </w:lvl>
    <w:lvl w:ilvl="5" w:tplc="AC2A4880">
      <w:start w:val="1"/>
      <w:numFmt w:val="bullet"/>
      <w:lvlText w:val=""/>
      <w:lvlJc w:val="left"/>
      <w:pPr>
        <w:tabs>
          <w:tab w:val="num" w:pos="4320"/>
        </w:tabs>
        <w:ind w:left="4320" w:hanging="360"/>
      </w:pPr>
      <w:rPr>
        <w:rFonts w:ascii="Wingdings" w:hAnsi="Wingdings" w:hint="default"/>
      </w:rPr>
    </w:lvl>
    <w:lvl w:ilvl="6" w:tplc="B804EBB0">
      <w:start w:val="1"/>
      <w:numFmt w:val="bullet"/>
      <w:lvlText w:val=""/>
      <w:lvlJc w:val="left"/>
      <w:pPr>
        <w:tabs>
          <w:tab w:val="num" w:pos="5040"/>
        </w:tabs>
        <w:ind w:left="5040" w:hanging="360"/>
      </w:pPr>
      <w:rPr>
        <w:rFonts w:ascii="Symbol" w:hAnsi="Symbol" w:hint="default"/>
      </w:rPr>
    </w:lvl>
    <w:lvl w:ilvl="7" w:tplc="794E1D34">
      <w:start w:val="1"/>
      <w:numFmt w:val="bullet"/>
      <w:lvlText w:val="o"/>
      <w:lvlJc w:val="left"/>
      <w:pPr>
        <w:tabs>
          <w:tab w:val="num" w:pos="5760"/>
        </w:tabs>
        <w:ind w:left="5760" w:hanging="360"/>
      </w:pPr>
      <w:rPr>
        <w:rFonts w:ascii="Courier New" w:hAnsi="Courier New" w:cs="Times New Roman" w:hint="default"/>
      </w:rPr>
    </w:lvl>
    <w:lvl w:ilvl="8" w:tplc="C60E9046">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AF417F"/>
    <w:multiLevelType w:val="multilevel"/>
    <w:tmpl w:val="2C5651FE"/>
    <w:lvl w:ilvl="0">
      <w:start w:val="1"/>
      <w:numFmt w:val="decimal"/>
      <w:lvlText w:val="%1."/>
      <w:lvlJc w:val="left"/>
      <w:pPr>
        <w:tabs>
          <w:tab w:val="num" w:pos="964"/>
        </w:tabs>
        <w:ind w:left="964" w:hanging="964"/>
      </w:pPr>
      <w:rPr>
        <w:rFonts w:ascii="Arial" w:eastAsia="Arial Unicode MS" w:hAnsi="Arial" w:cs="Arial"/>
        <w:b/>
        <w:i w:val="0"/>
        <w:sz w:val="20"/>
        <w:szCs w:val="20"/>
      </w:rPr>
    </w:lvl>
    <w:lvl w:ilvl="1">
      <w:start w:val="1"/>
      <w:numFmt w:val="decimal"/>
      <w:lvlText w:val="%1.%2"/>
      <w:lvlJc w:val="left"/>
      <w:pPr>
        <w:tabs>
          <w:tab w:val="num" w:pos="964"/>
        </w:tabs>
        <w:ind w:left="964" w:hanging="964"/>
      </w:pPr>
      <w:rPr>
        <w:rFonts w:hint="default"/>
        <w:sz w:val="24"/>
        <w:szCs w:val="24"/>
      </w:rPr>
    </w:lvl>
    <w:lvl w:ilvl="2">
      <w:start w:val="1"/>
      <w:numFmt w:val="decimal"/>
      <w:lvlText w:val="%1.%2.%3"/>
      <w:lvlJc w:val="left"/>
      <w:pPr>
        <w:tabs>
          <w:tab w:val="num" w:pos="964"/>
        </w:tabs>
        <w:ind w:left="964" w:hanging="964"/>
      </w:pPr>
      <w:rPr>
        <w:rFonts w:hint="default"/>
        <w:b w:val="0"/>
        <w:i w:val="0"/>
        <w:sz w:val="24"/>
        <w:szCs w:val="24"/>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5C4E95"/>
    <w:multiLevelType w:val="multilevel"/>
    <w:tmpl w:val="DA5A4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9DB39B5"/>
    <w:multiLevelType w:val="multilevel"/>
    <w:tmpl w:val="407C4BB6"/>
    <w:lvl w:ilvl="0">
      <w:start w:val="2"/>
      <w:numFmt w:val="decimal"/>
      <w:lvlText w:val="%1"/>
      <w:lvlJc w:val="left"/>
      <w:pPr>
        <w:tabs>
          <w:tab w:val="num" w:pos="660"/>
        </w:tabs>
        <w:ind w:left="660" w:hanging="660"/>
      </w:pPr>
    </w:lvl>
    <w:lvl w:ilvl="1">
      <w:start w:val="4"/>
      <w:numFmt w:val="decimal"/>
      <w:lvlText w:val="%1.%2"/>
      <w:lvlJc w:val="left"/>
      <w:pPr>
        <w:tabs>
          <w:tab w:val="num" w:pos="780"/>
        </w:tabs>
        <w:ind w:left="780" w:hanging="660"/>
      </w:pPr>
    </w:lvl>
    <w:lvl w:ilvl="2">
      <w:start w:val="2"/>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68" w15:restartNumberingAfterBreak="0">
    <w:nsid w:val="6A0A483D"/>
    <w:multiLevelType w:val="multilevel"/>
    <w:tmpl w:val="332EB4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21E2F5D"/>
    <w:multiLevelType w:val="singleLevel"/>
    <w:tmpl w:val="22383B4A"/>
    <w:lvl w:ilvl="0">
      <w:start w:val="1"/>
      <w:numFmt w:val="bullet"/>
      <w:lvlText w:val=""/>
      <w:lvlJc w:val="left"/>
      <w:pPr>
        <w:tabs>
          <w:tab w:val="num" w:pos="340"/>
        </w:tabs>
        <w:ind w:left="340" w:hanging="340"/>
      </w:pPr>
      <w:rPr>
        <w:rFonts w:ascii="Symbol" w:hAnsi="Symbol" w:hint="default"/>
        <w:color w:val="auto"/>
        <w:sz w:val="22"/>
      </w:rPr>
    </w:lvl>
  </w:abstractNum>
  <w:abstractNum w:abstractNumId="70" w15:restartNumberingAfterBreak="0">
    <w:nsid w:val="72626427"/>
    <w:multiLevelType w:val="multilevel"/>
    <w:tmpl w:val="6E86AA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2D94202"/>
    <w:multiLevelType w:val="multilevel"/>
    <w:tmpl w:val="2BC47B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30424D9"/>
    <w:multiLevelType w:val="singleLevel"/>
    <w:tmpl w:val="1C090017"/>
    <w:lvl w:ilvl="0">
      <w:start w:val="1"/>
      <w:numFmt w:val="lowerLetter"/>
      <w:lvlText w:val="%1)"/>
      <w:lvlJc w:val="left"/>
      <w:pPr>
        <w:ind w:left="1080" w:hanging="360"/>
      </w:pPr>
    </w:lvl>
  </w:abstractNum>
  <w:abstractNum w:abstractNumId="73" w15:restartNumberingAfterBreak="0">
    <w:nsid w:val="7309751F"/>
    <w:multiLevelType w:val="multilevel"/>
    <w:tmpl w:val="3612BF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563376A"/>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74F70CE"/>
    <w:multiLevelType w:val="multilevel"/>
    <w:tmpl w:val="2E969B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85A635F"/>
    <w:multiLevelType w:val="multilevel"/>
    <w:tmpl w:val="D3BEB34A"/>
    <w:lvl w:ilvl="0">
      <w:start w:val="2"/>
      <w:numFmt w:val="decimal"/>
      <w:lvlText w:val="%1"/>
      <w:lvlJc w:val="left"/>
      <w:pPr>
        <w:ind w:left="435" w:hanging="435"/>
      </w:pPr>
      <w:rPr>
        <w:rFonts w:hint="default"/>
      </w:rPr>
    </w:lvl>
    <w:lvl w:ilvl="1">
      <w:start w:val="1"/>
      <w:numFmt w:val="decimal"/>
      <w:lvlText w:val="%1.%2"/>
      <w:lvlJc w:val="left"/>
      <w:pPr>
        <w:ind w:left="885" w:hanging="435"/>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7" w15:restartNumberingAfterBreak="0">
    <w:nsid w:val="79EC1F79"/>
    <w:multiLevelType w:val="singleLevel"/>
    <w:tmpl w:val="5FD25EAA"/>
    <w:lvl w:ilvl="0">
      <w:start w:val="1"/>
      <w:numFmt w:val="bullet"/>
      <w:lvlText w:val=""/>
      <w:lvlJc w:val="left"/>
      <w:pPr>
        <w:tabs>
          <w:tab w:val="num" w:pos="340"/>
        </w:tabs>
        <w:ind w:left="340" w:hanging="340"/>
      </w:pPr>
      <w:rPr>
        <w:rFonts w:ascii="Symbol" w:hAnsi="Symbol" w:hint="default"/>
        <w:color w:val="auto"/>
        <w:sz w:val="22"/>
      </w:rPr>
    </w:lvl>
  </w:abstractNum>
  <w:abstractNum w:abstractNumId="78" w15:restartNumberingAfterBreak="0">
    <w:nsid w:val="7B912FEE"/>
    <w:multiLevelType w:val="multilevel"/>
    <w:tmpl w:val="EFF632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EEB5CB3"/>
    <w:multiLevelType w:val="hybridMultilevel"/>
    <w:tmpl w:val="5718A7DE"/>
    <w:lvl w:ilvl="0" w:tplc="D93EC710">
      <w:start w:val="1"/>
      <w:numFmt w:val="bullet"/>
      <w:lvlText w:val=""/>
      <w:lvlJc w:val="left"/>
      <w:pPr>
        <w:ind w:left="360" w:hanging="360"/>
      </w:pPr>
      <w:rPr>
        <w:rFonts w:ascii="Symbol" w:hAnsi="Symbol" w:hint="default"/>
      </w:rPr>
    </w:lvl>
    <w:lvl w:ilvl="1" w:tplc="27487EB6">
      <w:start w:val="1"/>
      <w:numFmt w:val="bullet"/>
      <w:lvlText w:val="o"/>
      <w:lvlJc w:val="left"/>
      <w:pPr>
        <w:ind w:left="1080" w:hanging="360"/>
      </w:pPr>
      <w:rPr>
        <w:rFonts w:ascii="Courier New" w:hAnsi="Courier New" w:cs="Courier New" w:hint="default"/>
      </w:rPr>
    </w:lvl>
    <w:lvl w:ilvl="2" w:tplc="7C86BDE6">
      <w:start w:val="1"/>
      <w:numFmt w:val="bullet"/>
      <w:lvlText w:val=""/>
      <w:lvlJc w:val="left"/>
      <w:pPr>
        <w:ind w:left="1800" w:hanging="360"/>
      </w:pPr>
      <w:rPr>
        <w:rFonts w:ascii="Wingdings" w:hAnsi="Wingdings" w:hint="default"/>
      </w:rPr>
    </w:lvl>
    <w:lvl w:ilvl="3" w:tplc="C5200CC0">
      <w:start w:val="1"/>
      <w:numFmt w:val="bullet"/>
      <w:lvlText w:val=""/>
      <w:lvlJc w:val="left"/>
      <w:pPr>
        <w:ind w:left="2520" w:hanging="360"/>
      </w:pPr>
      <w:rPr>
        <w:rFonts w:ascii="Symbol" w:hAnsi="Symbol" w:hint="default"/>
      </w:rPr>
    </w:lvl>
    <w:lvl w:ilvl="4" w:tplc="6E682E04">
      <w:start w:val="1"/>
      <w:numFmt w:val="bullet"/>
      <w:lvlText w:val="o"/>
      <w:lvlJc w:val="left"/>
      <w:pPr>
        <w:ind w:left="3240" w:hanging="360"/>
      </w:pPr>
      <w:rPr>
        <w:rFonts w:ascii="Courier New" w:hAnsi="Courier New" w:cs="Courier New" w:hint="default"/>
      </w:rPr>
    </w:lvl>
    <w:lvl w:ilvl="5" w:tplc="D0DE9440">
      <w:start w:val="1"/>
      <w:numFmt w:val="bullet"/>
      <w:lvlText w:val=""/>
      <w:lvlJc w:val="left"/>
      <w:pPr>
        <w:ind w:left="3960" w:hanging="360"/>
      </w:pPr>
      <w:rPr>
        <w:rFonts w:ascii="Wingdings" w:hAnsi="Wingdings" w:hint="default"/>
      </w:rPr>
    </w:lvl>
    <w:lvl w:ilvl="6" w:tplc="FEA6E38A">
      <w:start w:val="1"/>
      <w:numFmt w:val="bullet"/>
      <w:lvlText w:val=""/>
      <w:lvlJc w:val="left"/>
      <w:pPr>
        <w:ind w:left="4680" w:hanging="360"/>
      </w:pPr>
      <w:rPr>
        <w:rFonts w:ascii="Symbol" w:hAnsi="Symbol" w:hint="default"/>
      </w:rPr>
    </w:lvl>
    <w:lvl w:ilvl="7" w:tplc="B3566A5E">
      <w:start w:val="1"/>
      <w:numFmt w:val="bullet"/>
      <w:lvlText w:val="o"/>
      <w:lvlJc w:val="left"/>
      <w:pPr>
        <w:ind w:left="5400" w:hanging="360"/>
      </w:pPr>
      <w:rPr>
        <w:rFonts w:ascii="Courier New" w:hAnsi="Courier New" w:cs="Courier New" w:hint="default"/>
      </w:rPr>
    </w:lvl>
    <w:lvl w:ilvl="8" w:tplc="1332D546">
      <w:start w:val="1"/>
      <w:numFmt w:val="bullet"/>
      <w:lvlText w:val=""/>
      <w:lvlJc w:val="left"/>
      <w:pPr>
        <w:ind w:left="6120" w:hanging="360"/>
      </w:pPr>
      <w:rPr>
        <w:rFonts w:ascii="Wingdings" w:hAnsi="Wingdings" w:hint="default"/>
      </w:rPr>
    </w:lvl>
  </w:abstractNum>
  <w:abstractNum w:abstractNumId="80" w15:restartNumberingAfterBreak="0">
    <w:nsid w:val="7EF71A58"/>
    <w:multiLevelType w:val="hybridMultilevel"/>
    <w:tmpl w:val="B4B4D56A"/>
    <w:lvl w:ilvl="0" w:tplc="1C090001">
      <w:start w:val="1"/>
      <w:numFmt w:val="decimal"/>
      <w:lvlText w:val="%1."/>
      <w:lvlJc w:val="left"/>
      <w:pPr>
        <w:tabs>
          <w:tab w:val="num" w:pos="360"/>
        </w:tabs>
        <w:ind w:left="360" w:hanging="360"/>
      </w:pPr>
      <w:rPr>
        <w:rFonts w:ascii="Arial" w:hAnsi="Arial" w:cs="Times New Roman" w:hint="default"/>
        <w:b w:val="0"/>
        <w:i w:val="0"/>
        <w:sz w:val="18"/>
      </w:rPr>
    </w:lvl>
    <w:lvl w:ilvl="1" w:tplc="1C090003">
      <w:start w:val="1"/>
      <w:numFmt w:val="lowerLetter"/>
      <w:lvlText w:val="%2."/>
      <w:lvlJc w:val="left"/>
      <w:pPr>
        <w:ind w:left="1440" w:hanging="360"/>
      </w:pPr>
    </w:lvl>
    <w:lvl w:ilvl="2" w:tplc="1C090005">
      <w:start w:val="1"/>
      <w:numFmt w:val="lowerRoman"/>
      <w:lvlText w:val="%3."/>
      <w:lvlJc w:val="right"/>
      <w:pPr>
        <w:ind w:left="2160" w:hanging="180"/>
      </w:pPr>
    </w:lvl>
    <w:lvl w:ilvl="3" w:tplc="1C090001">
      <w:start w:val="1"/>
      <w:numFmt w:val="decimal"/>
      <w:lvlText w:val="%4."/>
      <w:lvlJc w:val="left"/>
      <w:pPr>
        <w:ind w:left="2880" w:hanging="360"/>
      </w:pPr>
    </w:lvl>
    <w:lvl w:ilvl="4" w:tplc="1C090003">
      <w:start w:val="1"/>
      <w:numFmt w:val="lowerLetter"/>
      <w:lvlText w:val="%5."/>
      <w:lvlJc w:val="left"/>
      <w:pPr>
        <w:ind w:left="3600" w:hanging="360"/>
      </w:pPr>
    </w:lvl>
    <w:lvl w:ilvl="5" w:tplc="1C090005">
      <w:start w:val="1"/>
      <w:numFmt w:val="lowerRoman"/>
      <w:lvlText w:val="%6."/>
      <w:lvlJc w:val="right"/>
      <w:pPr>
        <w:ind w:left="4320" w:hanging="180"/>
      </w:pPr>
    </w:lvl>
    <w:lvl w:ilvl="6" w:tplc="1C090001">
      <w:start w:val="1"/>
      <w:numFmt w:val="decimal"/>
      <w:lvlText w:val="%7."/>
      <w:lvlJc w:val="left"/>
      <w:pPr>
        <w:ind w:left="5040" w:hanging="360"/>
      </w:pPr>
    </w:lvl>
    <w:lvl w:ilvl="7" w:tplc="1C090003">
      <w:start w:val="1"/>
      <w:numFmt w:val="lowerLetter"/>
      <w:lvlText w:val="%8."/>
      <w:lvlJc w:val="left"/>
      <w:pPr>
        <w:ind w:left="5760" w:hanging="360"/>
      </w:pPr>
    </w:lvl>
    <w:lvl w:ilvl="8" w:tplc="1C090005">
      <w:start w:val="1"/>
      <w:numFmt w:val="lowerRoman"/>
      <w:lvlText w:val="%9."/>
      <w:lvlJc w:val="right"/>
      <w:pPr>
        <w:ind w:left="6480" w:hanging="180"/>
      </w:pPr>
    </w:lvl>
  </w:abstractNum>
  <w:num w:numId="1">
    <w:abstractNumId w:val="1"/>
  </w:num>
  <w:num w:numId="2">
    <w:abstractNumId w:val="0"/>
  </w:num>
  <w:num w:numId="3">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num>
  <w:num w:numId="38">
    <w:abstractNumId w:val="67"/>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2"/>
  </w:num>
  <w:num w:numId="43">
    <w:abstractNumId w:val="69"/>
  </w:num>
  <w:num w:numId="44">
    <w:abstractNumId w:val="17"/>
  </w:num>
  <w:num w:numId="45">
    <w:abstractNumId w:val="24"/>
  </w:num>
  <w:num w:numId="46">
    <w:abstractNumId w:val="45"/>
  </w:num>
  <w:num w:numId="47">
    <w:abstractNumId w:val="20"/>
  </w:num>
  <w:num w:numId="48">
    <w:abstractNumId w:val="37"/>
  </w:num>
  <w:num w:numId="49">
    <w:abstractNumId w:val="77"/>
  </w:num>
  <w:num w:numId="50">
    <w:abstractNumId w:val="12"/>
  </w:num>
  <w:num w:numId="51">
    <w:abstractNumId w:val="51"/>
  </w:num>
  <w:num w:numId="52">
    <w:abstractNumId w:val="54"/>
  </w:num>
  <w:num w:numId="53">
    <w:abstractNumId w:val="55"/>
  </w:num>
  <w:num w:numId="54">
    <w:abstractNumId w:val="62"/>
  </w:num>
  <w:num w:numId="55">
    <w:abstractNumId w:val="74"/>
  </w:num>
  <w:num w:numId="56">
    <w:abstractNumId w:val="11"/>
  </w:num>
  <w:num w:numId="57">
    <w:abstractNumId w:val="32"/>
  </w:num>
  <w:num w:numId="58">
    <w:abstractNumId w:val="8"/>
  </w:num>
  <w:num w:numId="59">
    <w:abstractNumId w:val="42"/>
  </w:num>
  <w:num w:numId="60">
    <w:abstractNumId w:val="25"/>
  </w:num>
  <w:num w:numId="61">
    <w:abstractNumId w:val="10"/>
  </w:num>
  <w:num w:numId="62">
    <w:abstractNumId w:val="49"/>
  </w:num>
  <w:num w:numId="63">
    <w:abstractNumId w:val="61"/>
  </w:num>
  <w:num w:numId="64">
    <w:abstractNumId w:val="16"/>
  </w:num>
  <w:num w:numId="65">
    <w:abstractNumId w:val="65"/>
  </w:num>
  <w:num w:numId="66">
    <w:abstractNumId w:val="29"/>
  </w:num>
  <w:num w:numId="67">
    <w:abstractNumId w:val="60"/>
  </w:num>
  <w:num w:numId="68">
    <w:abstractNumId w:val="36"/>
  </w:num>
  <w:num w:numId="69">
    <w:abstractNumId w:val="56"/>
  </w:num>
  <w:num w:numId="70">
    <w:abstractNumId w:val="68"/>
  </w:num>
  <w:num w:numId="71">
    <w:abstractNumId w:val="4"/>
  </w:num>
  <w:num w:numId="72">
    <w:abstractNumId w:val="9"/>
  </w:num>
  <w:num w:numId="73">
    <w:abstractNumId w:val="30"/>
  </w:num>
  <w:num w:numId="74">
    <w:abstractNumId w:val="76"/>
  </w:num>
  <w:num w:numId="75">
    <w:abstractNumId w:val="22"/>
  </w:num>
  <w:num w:numId="76">
    <w:abstractNumId w:val="16"/>
  </w:num>
  <w:num w:numId="77">
    <w:abstractNumId w:val="16"/>
  </w:num>
  <w:num w:numId="78">
    <w:abstractNumId w:val="16"/>
  </w:num>
  <w:num w:numId="79">
    <w:abstractNumId w:val="16"/>
  </w:num>
  <w:num w:numId="80">
    <w:abstractNumId w:val="16"/>
  </w:num>
  <w:num w:numId="81">
    <w:abstractNumId w:val="57"/>
  </w:num>
  <w:num w:numId="82">
    <w:abstractNumId w:val="30"/>
  </w:num>
  <w:num w:numId="83">
    <w:abstractNumId w:val="30"/>
  </w:num>
  <w:num w:numId="84">
    <w:abstractNumId w:val="16"/>
  </w:num>
  <w:num w:numId="85">
    <w:abstractNumId w:val="31"/>
  </w:num>
  <w:num w:numId="86">
    <w:abstractNumId w:val="43"/>
  </w:num>
  <w:num w:numId="87">
    <w:abstractNumId w:val="5"/>
  </w:num>
  <w:num w:numId="88">
    <w:abstractNumId w:val="3"/>
  </w:num>
  <w:num w:numId="89">
    <w:abstractNumId w:val="44"/>
  </w:num>
  <w:num w:numId="90">
    <w:abstractNumId w:val="47"/>
  </w:num>
  <w:num w:numId="91">
    <w:abstractNumId w:val="34"/>
  </w:num>
  <w:num w:numId="92">
    <w:abstractNumId w:val="18"/>
  </w:num>
  <w:num w:numId="93">
    <w:abstractNumId w:val="47"/>
  </w:num>
  <w:num w:numId="94">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B"/>
    <w:rsid w:val="000005ED"/>
    <w:rsid w:val="00005072"/>
    <w:rsid w:val="000106AF"/>
    <w:rsid w:val="0001212F"/>
    <w:rsid w:val="00021450"/>
    <w:rsid w:val="00021464"/>
    <w:rsid w:val="00021533"/>
    <w:rsid w:val="00022791"/>
    <w:rsid w:val="00026026"/>
    <w:rsid w:val="00027F84"/>
    <w:rsid w:val="000309D6"/>
    <w:rsid w:val="00031328"/>
    <w:rsid w:val="00032D30"/>
    <w:rsid w:val="00037B4C"/>
    <w:rsid w:val="00040FE5"/>
    <w:rsid w:val="00040FF9"/>
    <w:rsid w:val="00041C9A"/>
    <w:rsid w:val="00042029"/>
    <w:rsid w:val="00042AE7"/>
    <w:rsid w:val="00043042"/>
    <w:rsid w:val="00043C06"/>
    <w:rsid w:val="0004601D"/>
    <w:rsid w:val="000463ED"/>
    <w:rsid w:val="00047781"/>
    <w:rsid w:val="00047C0A"/>
    <w:rsid w:val="0005150C"/>
    <w:rsid w:val="000525D3"/>
    <w:rsid w:val="00072630"/>
    <w:rsid w:val="00072C4B"/>
    <w:rsid w:val="00073BF9"/>
    <w:rsid w:val="00076BE0"/>
    <w:rsid w:val="00096760"/>
    <w:rsid w:val="000A0C70"/>
    <w:rsid w:val="000A68D8"/>
    <w:rsid w:val="000C3115"/>
    <w:rsid w:val="000C6C23"/>
    <w:rsid w:val="000D0AE5"/>
    <w:rsid w:val="000D0F00"/>
    <w:rsid w:val="000D265C"/>
    <w:rsid w:val="000D4963"/>
    <w:rsid w:val="000F18BF"/>
    <w:rsid w:val="001032BE"/>
    <w:rsid w:val="00106B50"/>
    <w:rsid w:val="00106D50"/>
    <w:rsid w:val="00114D38"/>
    <w:rsid w:val="00116165"/>
    <w:rsid w:val="001233CE"/>
    <w:rsid w:val="001255E5"/>
    <w:rsid w:val="00127DF1"/>
    <w:rsid w:val="001320AF"/>
    <w:rsid w:val="00133D0A"/>
    <w:rsid w:val="001360A1"/>
    <w:rsid w:val="00137140"/>
    <w:rsid w:val="00141A96"/>
    <w:rsid w:val="0014247B"/>
    <w:rsid w:val="00143B9A"/>
    <w:rsid w:val="00150041"/>
    <w:rsid w:val="001551B3"/>
    <w:rsid w:val="00163C04"/>
    <w:rsid w:val="001660EB"/>
    <w:rsid w:val="00166904"/>
    <w:rsid w:val="00173843"/>
    <w:rsid w:val="00190AD0"/>
    <w:rsid w:val="00191378"/>
    <w:rsid w:val="00192132"/>
    <w:rsid w:val="0019715E"/>
    <w:rsid w:val="001A4DA4"/>
    <w:rsid w:val="001B59F6"/>
    <w:rsid w:val="001C0E9D"/>
    <w:rsid w:val="001C65BF"/>
    <w:rsid w:val="001D60F4"/>
    <w:rsid w:val="001E1E4E"/>
    <w:rsid w:val="001E2C27"/>
    <w:rsid w:val="001E4AD1"/>
    <w:rsid w:val="002032DB"/>
    <w:rsid w:val="00205DD1"/>
    <w:rsid w:val="002069D3"/>
    <w:rsid w:val="00210058"/>
    <w:rsid w:val="00210252"/>
    <w:rsid w:val="00214077"/>
    <w:rsid w:val="002153EF"/>
    <w:rsid w:val="00223CE6"/>
    <w:rsid w:val="002330C7"/>
    <w:rsid w:val="00237428"/>
    <w:rsid w:val="0024308F"/>
    <w:rsid w:val="00243E87"/>
    <w:rsid w:val="00244AE5"/>
    <w:rsid w:val="002475AF"/>
    <w:rsid w:val="0025228C"/>
    <w:rsid w:val="0025751B"/>
    <w:rsid w:val="00262C0F"/>
    <w:rsid w:val="00263C95"/>
    <w:rsid w:val="002654E2"/>
    <w:rsid w:val="002660D0"/>
    <w:rsid w:val="0026728C"/>
    <w:rsid w:val="00270AB5"/>
    <w:rsid w:val="002725F0"/>
    <w:rsid w:val="0027752D"/>
    <w:rsid w:val="00281C13"/>
    <w:rsid w:val="002823B5"/>
    <w:rsid w:val="002833D2"/>
    <w:rsid w:val="00285CB5"/>
    <w:rsid w:val="00285E72"/>
    <w:rsid w:val="00291BDD"/>
    <w:rsid w:val="00294277"/>
    <w:rsid w:val="00297B16"/>
    <w:rsid w:val="002A3520"/>
    <w:rsid w:val="002A406C"/>
    <w:rsid w:val="002B0381"/>
    <w:rsid w:val="002B1A52"/>
    <w:rsid w:val="002B53FE"/>
    <w:rsid w:val="002C30DF"/>
    <w:rsid w:val="002C549B"/>
    <w:rsid w:val="002D043C"/>
    <w:rsid w:val="002D2934"/>
    <w:rsid w:val="002D6564"/>
    <w:rsid w:val="002E0010"/>
    <w:rsid w:val="002E50EB"/>
    <w:rsid w:val="002E56CC"/>
    <w:rsid w:val="002E60FC"/>
    <w:rsid w:val="002F7F53"/>
    <w:rsid w:val="00301CB8"/>
    <w:rsid w:val="00305C56"/>
    <w:rsid w:val="00305F26"/>
    <w:rsid w:val="00311137"/>
    <w:rsid w:val="0031635C"/>
    <w:rsid w:val="00322BC4"/>
    <w:rsid w:val="0032602C"/>
    <w:rsid w:val="00330077"/>
    <w:rsid w:val="00343089"/>
    <w:rsid w:val="003446AA"/>
    <w:rsid w:val="003465A4"/>
    <w:rsid w:val="003535AC"/>
    <w:rsid w:val="00354EDC"/>
    <w:rsid w:val="00355F67"/>
    <w:rsid w:val="00357321"/>
    <w:rsid w:val="00362F3E"/>
    <w:rsid w:val="00370DD9"/>
    <w:rsid w:val="00371D6F"/>
    <w:rsid w:val="003728C6"/>
    <w:rsid w:val="00382362"/>
    <w:rsid w:val="00384AAB"/>
    <w:rsid w:val="00395A93"/>
    <w:rsid w:val="003973C0"/>
    <w:rsid w:val="003A47AA"/>
    <w:rsid w:val="003A7B9C"/>
    <w:rsid w:val="003B0DA0"/>
    <w:rsid w:val="003B0E41"/>
    <w:rsid w:val="003B253E"/>
    <w:rsid w:val="003B6D01"/>
    <w:rsid w:val="003C159F"/>
    <w:rsid w:val="003C44CF"/>
    <w:rsid w:val="003C47CC"/>
    <w:rsid w:val="003C5AD5"/>
    <w:rsid w:val="003C7D06"/>
    <w:rsid w:val="003D01E5"/>
    <w:rsid w:val="003D0AF2"/>
    <w:rsid w:val="003D2D96"/>
    <w:rsid w:val="003E4578"/>
    <w:rsid w:val="003E56DF"/>
    <w:rsid w:val="003F0704"/>
    <w:rsid w:val="003F2948"/>
    <w:rsid w:val="003F3452"/>
    <w:rsid w:val="003F4576"/>
    <w:rsid w:val="003F4F69"/>
    <w:rsid w:val="003F6221"/>
    <w:rsid w:val="003F735E"/>
    <w:rsid w:val="00400C8F"/>
    <w:rsid w:val="0042367B"/>
    <w:rsid w:val="00423ABF"/>
    <w:rsid w:val="00430373"/>
    <w:rsid w:val="00433C9B"/>
    <w:rsid w:val="0043585A"/>
    <w:rsid w:val="0043613E"/>
    <w:rsid w:val="00437ED6"/>
    <w:rsid w:val="00440012"/>
    <w:rsid w:val="00443FDA"/>
    <w:rsid w:val="00446A25"/>
    <w:rsid w:val="00446E6C"/>
    <w:rsid w:val="0046106D"/>
    <w:rsid w:val="00463923"/>
    <w:rsid w:val="004667FE"/>
    <w:rsid w:val="004726F5"/>
    <w:rsid w:val="00477B08"/>
    <w:rsid w:val="00480F65"/>
    <w:rsid w:val="004845D7"/>
    <w:rsid w:val="004A1BEF"/>
    <w:rsid w:val="004A5AE3"/>
    <w:rsid w:val="004B1FE9"/>
    <w:rsid w:val="004C0814"/>
    <w:rsid w:val="004C2646"/>
    <w:rsid w:val="004C57CB"/>
    <w:rsid w:val="004D534F"/>
    <w:rsid w:val="004D7B0F"/>
    <w:rsid w:val="004E2609"/>
    <w:rsid w:val="004E6105"/>
    <w:rsid w:val="004E65A2"/>
    <w:rsid w:val="004F1089"/>
    <w:rsid w:val="004F1454"/>
    <w:rsid w:val="004F6DE4"/>
    <w:rsid w:val="005050D9"/>
    <w:rsid w:val="00506EB7"/>
    <w:rsid w:val="00510AB2"/>
    <w:rsid w:val="00511BDA"/>
    <w:rsid w:val="005139E3"/>
    <w:rsid w:val="00514442"/>
    <w:rsid w:val="00520A9B"/>
    <w:rsid w:val="0053306D"/>
    <w:rsid w:val="00536D0F"/>
    <w:rsid w:val="0054183E"/>
    <w:rsid w:val="00544D76"/>
    <w:rsid w:val="00547B78"/>
    <w:rsid w:val="00555899"/>
    <w:rsid w:val="00556F18"/>
    <w:rsid w:val="00561B34"/>
    <w:rsid w:val="00563480"/>
    <w:rsid w:val="00570EA0"/>
    <w:rsid w:val="00571B4E"/>
    <w:rsid w:val="00572623"/>
    <w:rsid w:val="00583960"/>
    <w:rsid w:val="005848AB"/>
    <w:rsid w:val="00586BD0"/>
    <w:rsid w:val="00591049"/>
    <w:rsid w:val="00591FDF"/>
    <w:rsid w:val="00594EE3"/>
    <w:rsid w:val="0059691F"/>
    <w:rsid w:val="005A0056"/>
    <w:rsid w:val="005A0A3A"/>
    <w:rsid w:val="005A4385"/>
    <w:rsid w:val="005A4D5E"/>
    <w:rsid w:val="005A7AD8"/>
    <w:rsid w:val="005B040B"/>
    <w:rsid w:val="005B0788"/>
    <w:rsid w:val="005C0B74"/>
    <w:rsid w:val="005C412D"/>
    <w:rsid w:val="005C550C"/>
    <w:rsid w:val="005D1490"/>
    <w:rsid w:val="005D1983"/>
    <w:rsid w:val="005D2921"/>
    <w:rsid w:val="005D29E6"/>
    <w:rsid w:val="005D3733"/>
    <w:rsid w:val="005E378A"/>
    <w:rsid w:val="005E7FD8"/>
    <w:rsid w:val="005F0BCD"/>
    <w:rsid w:val="005F41CF"/>
    <w:rsid w:val="005F5DEC"/>
    <w:rsid w:val="006114F1"/>
    <w:rsid w:val="00613AAA"/>
    <w:rsid w:val="006208EE"/>
    <w:rsid w:val="00620B54"/>
    <w:rsid w:val="00622350"/>
    <w:rsid w:val="006249CA"/>
    <w:rsid w:val="00627B81"/>
    <w:rsid w:val="0064289C"/>
    <w:rsid w:val="006443EF"/>
    <w:rsid w:val="0064523A"/>
    <w:rsid w:val="00646F07"/>
    <w:rsid w:val="00651ADC"/>
    <w:rsid w:val="00653074"/>
    <w:rsid w:val="00656BD3"/>
    <w:rsid w:val="0065713F"/>
    <w:rsid w:val="00660B9C"/>
    <w:rsid w:val="00663FB3"/>
    <w:rsid w:val="00671616"/>
    <w:rsid w:val="006720B3"/>
    <w:rsid w:val="006774B7"/>
    <w:rsid w:val="00684075"/>
    <w:rsid w:val="00686674"/>
    <w:rsid w:val="00691E04"/>
    <w:rsid w:val="00696BF2"/>
    <w:rsid w:val="006A0B3D"/>
    <w:rsid w:val="006A2BDA"/>
    <w:rsid w:val="006A43C7"/>
    <w:rsid w:val="006B369F"/>
    <w:rsid w:val="006B3AD4"/>
    <w:rsid w:val="006B466C"/>
    <w:rsid w:val="006C2FB6"/>
    <w:rsid w:val="006C3A4D"/>
    <w:rsid w:val="006C3E94"/>
    <w:rsid w:val="006E01C7"/>
    <w:rsid w:val="006E09F6"/>
    <w:rsid w:val="006E3CDF"/>
    <w:rsid w:val="006E79E1"/>
    <w:rsid w:val="00701AF2"/>
    <w:rsid w:val="007026C9"/>
    <w:rsid w:val="0070448E"/>
    <w:rsid w:val="00723818"/>
    <w:rsid w:val="0072426F"/>
    <w:rsid w:val="00726D68"/>
    <w:rsid w:val="00736C82"/>
    <w:rsid w:val="00737E74"/>
    <w:rsid w:val="00750241"/>
    <w:rsid w:val="00757482"/>
    <w:rsid w:val="007574FA"/>
    <w:rsid w:val="00770D69"/>
    <w:rsid w:val="00773D66"/>
    <w:rsid w:val="00774980"/>
    <w:rsid w:val="00776C45"/>
    <w:rsid w:val="00785E71"/>
    <w:rsid w:val="007860BF"/>
    <w:rsid w:val="007877B5"/>
    <w:rsid w:val="007977E9"/>
    <w:rsid w:val="007A0547"/>
    <w:rsid w:val="007A49E0"/>
    <w:rsid w:val="007A5142"/>
    <w:rsid w:val="007A51E9"/>
    <w:rsid w:val="007A66EC"/>
    <w:rsid w:val="007A747C"/>
    <w:rsid w:val="007A77E4"/>
    <w:rsid w:val="007B68B6"/>
    <w:rsid w:val="007B760B"/>
    <w:rsid w:val="007C0A5B"/>
    <w:rsid w:val="007C19A9"/>
    <w:rsid w:val="007C2EF1"/>
    <w:rsid w:val="007C323F"/>
    <w:rsid w:val="007C6399"/>
    <w:rsid w:val="007C688F"/>
    <w:rsid w:val="007D2108"/>
    <w:rsid w:val="007D6BCC"/>
    <w:rsid w:val="007D7019"/>
    <w:rsid w:val="007D77FB"/>
    <w:rsid w:val="007E1955"/>
    <w:rsid w:val="007F02D9"/>
    <w:rsid w:val="007F0C13"/>
    <w:rsid w:val="007F1670"/>
    <w:rsid w:val="007F3873"/>
    <w:rsid w:val="007F3A5D"/>
    <w:rsid w:val="007F499D"/>
    <w:rsid w:val="007F5906"/>
    <w:rsid w:val="00803CD3"/>
    <w:rsid w:val="008044D1"/>
    <w:rsid w:val="00807FE9"/>
    <w:rsid w:val="00813797"/>
    <w:rsid w:val="00816810"/>
    <w:rsid w:val="00823BCA"/>
    <w:rsid w:val="0083478E"/>
    <w:rsid w:val="00834E37"/>
    <w:rsid w:val="00835866"/>
    <w:rsid w:val="00842D27"/>
    <w:rsid w:val="00845159"/>
    <w:rsid w:val="00851EA4"/>
    <w:rsid w:val="00855237"/>
    <w:rsid w:val="00856D61"/>
    <w:rsid w:val="00857714"/>
    <w:rsid w:val="00863C3C"/>
    <w:rsid w:val="00866A31"/>
    <w:rsid w:val="00873FD2"/>
    <w:rsid w:val="00874496"/>
    <w:rsid w:val="008744E9"/>
    <w:rsid w:val="008762D4"/>
    <w:rsid w:val="00884205"/>
    <w:rsid w:val="00886854"/>
    <w:rsid w:val="008870DD"/>
    <w:rsid w:val="00890E8C"/>
    <w:rsid w:val="0089139C"/>
    <w:rsid w:val="008968FE"/>
    <w:rsid w:val="008A5602"/>
    <w:rsid w:val="008A5CF9"/>
    <w:rsid w:val="008A620A"/>
    <w:rsid w:val="008A7550"/>
    <w:rsid w:val="008B1B98"/>
    <w:rsid w:val="008B2167"/>
    <w:rsid w:val="008B21BB"/>
    <w:rsid w:val="008B2FA9"/>
    <w:rsid w:val="008B59C6"/>
    <w:rsid w:val="008C412B"/>
    <w:rsid w:val="008C6FB4"/>
    <w:rsid w:val="008D3917"/>
    <w:rsid w:val="008D4E56"/>
    <w:rsid w:val="008D5761"/>
    <w:rsid w:val="008D5DD3"/>
    <w:rsid w:val="008E1452"/>
    <w:rsid w:val="008E5577"/>
    <w:rsid w:val="008E77F1"/>
    <w:rsid w:val="008E7D3F"/>
    <w:rsid w:val="008F1EF8"/>
    <w:rsid w:val="008F36F0"/>
    <w:rsid w:val="00903FCD"/>
    <w:rsid w:val="00904811"/>
    <w:rsid w:val="009071F2"/>
    <w:rsid w:val="009110EE"/>
    <w:rsid w:val="00924F24"/>
    <w:rsid w:val="009279A8"/>
    <w:rsid w:val="00930227"/>
    <w:rsid w:val="009331F1"/>
    <w:rsid w:val="009359BD"/>
    <w:rsid w:val="00944F2C"/>
    <w:rsid w:val="0095037D"/>
    <w:rsid w:val="00952AE7"/>
    <w:rsid w:val="00952EE5"/>
    <w:rsid w:val="00954786"/>
    <w:rsid w:val="009549F9"/>
    <w:rsid w:val="009737F8"/>
    <w:rsid w:val="00976072"/>
    <w:rsid w:val="00977A36"/>
    <w:rsid w:val="00981782"/>
    <w:rsid w:val="00982637"/>
    <w:rsid w:val="009868B6"/>
    <w:rsid w:val="009A29D0"/>
    <w:rsid w:val="009A2CF2"/>
    <w:rsid w:val="009B07DD"/>
    <w:rsid w:val="009B2056"/>
    <w:rsid w:val="009B225B"/>
    <w:rsid w:val="009B77BE"/>
    <w:rsid w:val="009C27F4"/>
    <w:rsid w:val="009C4984"/>
    <w:rsid w:val="009C6BD1"/>
    <w:rsid w:val="009D0209"/>
    <w:rsid w:val="009D0480"/>
    <w:rsid w:val="009D7A8F"/>
    <w:rsid w:val="009E4D1D"/>
    <w:rsid w:val="009E79DD"/>
    <w:rsid w:val="009F553A"/>
    <w:rsid w:val="009F5807"/>
    <w:rsid w:val="009F6C8A"/>
    <w:rsid w:val="009F7C51"/>
    <w:rsid w:val="00A0372A"/>
    <w:rsid w:val="00A1158C"/>
    <w:rsid w:val="00A11C4F"/>
    <w:rsid w:val="00A127F8"/>
    <w:rsid w:val="00A13998"/>
    <w:rsid w:val="00A30651"/>
    <w:rsid w:val="00A3236E"/>
    <w:rsid w:val="00A42741"/>
    <w:rsid w:val="00A466F4"/>
    <w:rsid w:val="00A5264F"/>
    <w:rsid w:val="00A57D38"/>
    <w:rsid w:val="00A611EF"/>
    <w:rsid w:val="00A62432"/>
    <w:rsid w:val="00A63EBE"/>
    <w:rsid w:val="00A6501A"/>
    <w:rsid w:val="00A77C42"/>
    <w:rsid w:val="00A809C3"/>
    <w:rsid w:val="00A869B9"/>
    <w:rsid w:val="00A875EC"/>
    <w:rsid w:val="00A90DFA"/>
    <w:rsid w:val="00A92188"/>
    <w:rsid w:val="00A92770"/>
    <w:rsid w:val="00A96B93"/>
    <w:rsid w:val="00A9725F"/>
    <w:rsid w:val="00AA14BD"/>
    <w:rsid w:val="00AA1516"/>
    <w:rsid w:val="00AA26C8"/>
    <w:rsid w:val="00AA4F0E"/>
    <w:rsid w:val="00AA69EA"/>
    <w:rsid w:val="00AC4D9B"/>
    <w:rsid w:val="00AD1659"/>
    <w:rsid w:val="00AD2EFF"/>
    <w:rsid w:val="00AD67C7"/>
    <w:rsid w:val="00AE3169"/>
    <w:rsid w:val="00AE347E"/>
    <w:rsid w:val="00AE76B4"/>
    <w:rsid w:val="00AF14C7"/>
    <w:rsid w:val="00AF262C"/>
    <w:rsid w:val="00AF2F16"/>
    <w:rsid w:val="00B00697"/>
    <w:rsid w:val="00B04CA0"/>
    <w:rsid w:val="00B12F4C"/>
    <w:rsid w:val="00B13BEB"/>
    <w:rsid w:val="00B255B4"/>
    <w:rsid w:val="00B305EF"/>
    <w:rsid w:val="00B314F2"/>
    <w:rsid w:val="00B44E3D"/>
    <w:rsid w:val="00B5204D"/>
    <w:rsid w:val="00B61650"/>
    <w:rsid w:val="00B62198"/>
    <w:rsid w:val="00B73EDD"/>
    <w:rsid w:val="00B7774B"/>
    <w:rsid w:val="00B83534"/>
    <w:rsid w:val="00B97CA8"/>
    <w:rsid w:val="00BA2248"/>
    <w:rsid w:val="00BA291D"/>
    <w:rsid w:val="00BA5F9C"/>
    <w:rsid w:val="00BA6510"/>
    <w:rsid w:val="00BA76DB"/>
    <w:rsid w:val="00BB4D5B"/>
    <w:rsid w:val="00BB736F"/>
    <w:rsid w:val="00BC0CE5"/>
    <w:rsid w:val="00BC6AC4"/>
    <w:rsid w:val="00BD0627"/>
    <w:rsid w:val="00BE0678"/>
    <w:rsid w:val="00BE7EE8"/>
    <w:rsid w:val="00BF0CAE"/>
    <w:rsid w:val="00BF1EF8"/>
    <w:rsid w:val="00BF696F"/>
    <w:rsid w:val="00BF6F07"/>
    <w:rsid w:val="00C014E1"/>
    <w:rsid w:val="00C06A9C"/>
    <w:rsid w:val="00C10905"/>
    <w:rsid w:val="00C141D1"/>
    <w:rsid w:val="00C141F4"/>
    <w:rsid w:val="00C1611D"/>
    <w:rsid w:val="00C22DC6"/>
    <w:rsid w:val="00C23626"/>
    <w:rsid w:val="00C304DA"/>
    <w:rsid w:val="00C413CD"/>
    <w:rsid w:val="00C416F3"/>
    <w:rsid w:val="00C42FD0"/>
    <w:rsid w:val="00C439B7"/>
    <w:rsid w:val="00C46F75"/>
    <w:rsid w:val="00C50497"/>
    <w:rsid w:val="00C51FA9"/>
    <w:rsid w:val="00C52020"/>
    <w:rsid w:val="00C57AEE"/>
    <w:rsid w:val="00C604EE"/>
    <w:rsid w:val="00C611C1"/>
    <w:rsid w:val="00C853BE"/>
    <w:rsid w:val="00C87F74"/>
    <w:rsid w:val="00C91EED"/>
    <w:rsid w:val="00C92507"/>
    <w:rsid w:val="00C94879"/>
    <w:rsid w:val="00CA1F8B"/>
    <w:rsid w:val="00CA707F"/>
    <w:rsid w:val="00CB0FDC"/>
    <w:rsid w:val="00CB44B7"/>
    <w:rsid w:val="00CC54A0"/>
    <w:rsid w:val="00CC551F"/>
    <w:rsid w:val="00CC67B3"/>
    <w:rsid w:val="00CC6FC6"/>
    <w:rsid w:val="00CD5BC4"/>
    <w:rsid w:val="00CE04CC"/>
    <w:rsid w:val="00CE62F0"/>
    <w:rsid w:val="00CE7227"/>
    <w:rsid w:val="00CF0784"/>
    <w:rsid w:val="00CF3964"/>
    <w:rsid w:val="00CF5F9B"/>
    <w:rsid w:val="00D017DF"/>
    <w:rsid w:val="00D04693"/>
    <w:rsid w:val="00D05998"/>
    <w:rsid w:val="00D1046D"/>
    <w:rsid w:val="00D126A1"/>
    <w:rsid w:val="00D12A4E"/>
    <w:rsid w:val="00D13A8A"/>
    <w:rsid w:val="00D14F50"/>
    <w:rsid w:val="00D16B49"/>
    <w:rsid w:val="00D21CCE"/>
    <w:rsid w:val="00D228B6"/>
    <w:rsid w:val="00D235F6"/>
    <w:rsid w:val="00D27699"/>
    <w:rsid w:val="00D3036E"/>
    <w:rsid w:val="00D34956"/>
    <w:rsid w:val="00D371B6"/>
    <w:rsid w:val="00D376F5"/>
    <w:rsid w:val="00D42B0F"/>
    <w:rsid w:val="00D461B7"/>
    <w:rsid w:val="00D528D2"/>
    <w:rsid w:val="00D55D5E"/>
    <w:rsid w:val="00D55FF8"/>
    <w:rsid w:val="00D564C6"/>
    <w:rsid w:val="00D56D70"/>
    <w:rsid w:val="00D62EBA"/>
    <w:rsid w:val="00D670E3"/>
    <w:rsid w:val="00D67873"/>
    <w:rsid w:val="00D71A94"/>
    <w:rsid w:val="00D76832"/>
    <w:rsid w:val="00D80902"/>
    <w:rsid w:val="00D82ADA"/>
    <w:rsid w:val="00D94EC0"/>
    <w:rsid w:val="00D96C78"/>
    <w:rsid w:val="00DA148C"/>
    <w:rsid w:val="00DA45C0"/>
    <w:rsid w:val="00DA4FB2"/>
    <w:rsid w:val="00DB08A2"/>
    <w:rsid w:val="00DB517F"/>
    <w:rsid w:val="00DC2594"/>
    <w:rsid w:val="00DC34CB"/>
    <w:rsid w:val="00DC4489"/>
    <w:rsid w:val="00DC467F"/>
    <w:rsid w:val="00DC4E79"/>
    <w:rsid w:val="00DD4BC9"/>
    <w:rsid w:val="00DD610B"/>
    <w:rsid w:val="00DE1936"/>
    <w:rsid w:val="00DE6C8B"/>
    <w:rsid w:val="00E20B51"/>
    <w:rsid w:val="00E238D6"/>
    <w:rsid w:val="00E23CD6"/>
    <w:rsid w:val="00E36723"/>
    <w:rsid w:val="00E40EAC"/>
    <w:rsid w:val="00E4601D"/>
    <w:rsid w:val="00E466D1"/>
    <w:rsid w:val="00E50884"/>
    <w:rsid w:val="00E53295"/>
    <w:rsid w:val="00E726B2"/>
    <w:rsid w:val="00E75E93"/>
    <w:rsid w:val="00E81CBB"/>
    <w:rsid w:val="00E958FD"/>
    <w:rsid w:val="00E97DB8"/>
    <w:rsid w:val="00EA51C8"/>
    <w:rsid w:val="00EB1C27"/>
    <w:rsid w:val="00EB756F"/>
    <w:rsid w:val="00EB7CE2"/>
    <w:rsid w:val="00EC31C0"/>
    <w:rsid w:val="00EC4B70"/>
    <w:rsid w:val="00EC55A0"/>
    <w:rsid w:val="00EC591B"/>
    <w:rsid w:val="00ED151F"/>
    <w:rsid w:val="00ED5116"/>
    <w:rsid w:val="00ED54FB"/>
    <w:rsid w:val="00EE011D"/>
    <w:rsid w:val="00EE0C80"/>
    <w:rsid w:val="00EE39DF"/>
    <w:rsid w:val="00EE63D7"/>
    <w:rsid w:val="00EE7FE0"/>
    <w:rsid w:val="00EF112F"/>
    <w:rsid w:val="00EF3437"/>
    <w:rsid w:val="00EF5638"/>
    <w:rsid w:val="00EF5A0C"/>
    <w:rsid w:val="00F02BA2"/>
    <w:rsid w:val="00F049D4"/>
    <w:rsid w:val="00F0610E"/>
    <w:rsid w:val="00F0767A"/>
    <w:rsid w:val="00F132C3"/>
    <w:rsid w:val="00F15186"/>
    <w:rsid w:val="00F22FE6"/>
    <w:rsid w:val="00F263AE"/>
    <w:rsid w:val="00F33878"/>
    <w:rsid w:val="00F356AD"/>
    <w:rsid w:val="00F41025"/>
    <w:rsid w:val="00F4396B"/>
    <w:rsid w:val="00F45944"/>
    <w:rsid w:val="00F46087"/>
    <w:rsid w:val="00F46719"/>
    <w:rsid w:val="00F47208"/>
    <w:rsid w:val="00F52B8C"/>
    <w:rsid w:val="00F618D0"/>
    <w:rsid w:val="00F7755F"/>
    <w:rsid w:val="00F82E2D"/>
    <w:rsid w:val="00F8316E"/>
    <w:rsid w:val="00F8558E"/>
    <w:rsid w:val="00F864C8"/>
    <w:rsid w:val="00F97DA7"/>
    <w:rsid w:val="00FA7F1D"/>
    <w:rsid w:val="00FB1DE4"/>
    <w:rsid w:val="00FB2D12"/>
    <w:rsid w:val="00FB38F6"/>
    <w:rsid w:val="00FB5C40"/>
    <w:rsid w:val="00FB6456"/>
    <w:rsid w:val="00FB6B2C"/>
    <w:rsid w:val="00FB6CF7"/>
    <w:rsid w:val="00FC064E"/>
    <w:rsid w:val="00FC2FCD"/>
    <w:rsid w:val="00FC48D1"/>
    <w:rsid w:val="00FD5355"/>
    <w:rsid w:val="00FE3DAF"/>
    <w:rsid w:val="00FE7B75"/>
    <w:rsid w:val="00FF2B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FF217"/>
  <w15:docId w15:val="{3C7AA939-B408-4224-A7C1-7E247197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D9B"/>
    <w:pPr>
      <w:spacing w:after="120"/>
    </w:pPr>
    <w:rPr>
      <w:rFonts w:eastAsia="PMingLiU"/>
      <w:lang w:eastAsia="en-ZA"/>
    </w:rPr>
  </w:style>
  <w:style w:type="paragraph" w:styleId="Heading1">
    <w:name w:val="heading 1"/>
    <w:basedOn w:val="Normal"/>
    <w:next w:val="Normal"/>
    <w:link w:val="Heading1Char"/>
    <w:autoRedefine/>
    <w:qFormat/>
    <w:rsid w:val="005D29E6"/>
    <w:pPr>
      <w:keepNext/>
      <w:keepLines/>
      <w:spacing w:before="240" w:after="240"/>
      <w:jc w:val="both"/>
      <w:outlineLvl w:val="0"/>
    </w:pPr>
    <w:rPr>
      <w:rFonts w:eastAsiaTheme="majorEastAsia"/>
      <w:b/>
      <w:color w:val="000000" w:themeColor="text1"/>
      <w:sz w:val="28"/>
      <w:szCs w:val="24"/>
    </w:rPr>
  </w:style>
  <w:style w:type="paragraph" w:styleId="Heading2">
    <w:name w:val="heading 2"/>
    <w:basedOn w:val="Heading7"/>
    <w:next w:val="Normal"/>
    <w:link w:val="Heading2Char2"/>
    <w:uiPriority w:val="9"/>
    <w:unhideWhenUsed/>
    <w:qFormat/>
    <w:rsid w:val="00EB1C27"/>
    <w:pPr>
      <w:jc w:val="both"/>
      <w:outlineLvl w:val="1"/>
    </w:pPr>
    <w:rPr>
      <w:b/>
    </w:rPr>
  </w:style>
  <w:style w:type="paragraph" w:styleId="Heading3">
    <w:name w:val="heading 3"/>
    <w:aliases w:val="Normal 3"/>
    <w:basedOn w:val="Normal"/>
    <w:next w:val="Normal"/>
    <w:link w:val="Heading3Char2"/>
    <w:autoRedefine/>
    <w:unhideWhenUsed/>
    <w:qFormat/>
    <w:rsid w:val="00A5264F"/>
    <w:pPr>
      <w:outlineLvl w:val="2"/>
    </w:pPr>
    <w:rPr>
      <w:b/>
      <w:i/>
    </w:rPr>
  </w:style>
  <w:style w:type="paragraph" w:styleId="Heading4">
    <w:name w:val="heading 4"/>
    <w:basedOn w:val="Normal"/>
    <w:next w:val="Normal"/>
    <w:link w:val="Heading4Char"/>
    <w:unhideWhenUsed/>
    <w:qFormat/>
    <w:rsid w:val="00AC4D9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AC4D9B"/>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AC4D9B"/>
    <w:pPr>
      <w:spacing w:before="240" w:after="60"/>
      <w:outlineLvl w:val="5"/>
    </w:pPr>
    <w:rPr>
      <w:rFonts w:ascii="Times New Roman" w:hAnsi="Times New Roman"/>
      <w:b/>
      <w:bCs/>
    </w:rPr>
  </w:style>
  <w:style w:type="paragraph" w:styleId="Heading7">
    <w:name w:val="heading 7"/>
    <w:basedOn w:val="Normal"/>
    <w:next w:val="Normal"/>
    <w:link w:val="Heading7Char10"/>
    <w:autoRedefine/>
    <w:uiPriority w:val="9"/>
    <w:unhideWhenUsed/>
    <w:qFormat/>
    <w:rsid w:val="00D14F50"/>
    <w:pPr>
      <w:keepNext/>
      <w:keepLines/>
      <w:spacing w:line="271" w:lineRule="auto"/>
      <w:outlineLvl w:val="6"/>
    </w:pPr>
    <w:rPr>
      <w:rFonts w:eastAsiaTheme="majorEastAsia"/>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D9B"/>
    <w:pPr>
      <w:ind w:left="720"/>
      <w:contextualSpacing/>
    </w:pPr>
  </w:style>
  <w:style w:type="character" w:customStyle="1" w:styleId="Heading1Char">
    <w:name w:val="Heading 1 Char"/>
    <w:basedOn w:val="DefaultParagraphFont"/>
    <w:link w:val="Heading1"/>
    <w:rsid w:val="005D29E6"/>
    <w:rPr>
      <w:rFonts w:eastAsiaTheme="majorEastAsia"/>
      <w:b/>
      <w:color w:val="000000" w:themeColor="text1"/>
      <w:sz w:val="28"/>
      <w:szCs w:val="24"/>
      <w:lang w:eastAsia="en-ZA"/>
    </w:rPr>
  </w:style>
  <w:style w:type="character" w:customStyle="1" w:styleId="Heading3Char">
    <w:name w:val="Heading 3 Char"/>
    <w:basedOn w:val="DefaultParagraphFont"/>
    <w:semiHidden/>
    <w:rsid w:val="00AC4D9B"/>
    <w:rPr>
      <w:rFonts w:asciiTheme="majorHAnsi" w:eastAsiaTheme="majorEastAsia" w:hAnsiTheme="majorHAnsi" w:cstheme="majorBidi"/>
      <w:b/>
      <w:bCs/>
      <w:color w:val="4F81BD" w:themeColor="accent1"/>
      <w:lang w:eastAsia="en-ZA"/>
    </w:rPr>
  </w:style>
  <w:style w:type="character" w:customStyle="1" w:styleId="Heading4Char">
    <w:name w:val="Heading 4 Char"/>
    <w:basedOn w:val="DefaultParagraphFont"/>
    <w:link w:val="Heading4"/>
    <w:rsid w:val="00AC4D9B"/>
    <w:rPr>
      <w:rFonts w:ascii="Times New Roman" w:eastAsia="PMingLiU" w:hAnsi="Times New Roman"/>
      <w:b/>
      <w:bCs/>
      <w:sz w:val="28"/>
      <w:szCs w:val="28"/>
      <w:lang w:eastAsia="en-ZA"/>
    </w:rPr>
  </w:style>
  <w:style w:type="character" w:customStyle="1" w:styleId="Heading5Char">
    <w:name w:val="Heading 5 Char"/>
    <w:basedOn w:val="DefaultParagraphFont"/>
    <w:link w:val="Heading5"/>
    <w:semiHidden/>
    <w:rsid w:val="00AC4D9B"/>
    <w:rPr>
      <w:rFonts w:eastAsia="PMingLiU"/>
      <w:b/>
      <w:bCs/>
      <w:i/>
      <w:iCs/>
      <w:sz w:val="26"/>
      <w:szCs w:val="26"/>
      <w:lang w:eastAsia="en-ZA"/>
    </w:rPr>
  </w:style>
  <w:style w:type="character" w:customStyle="1" w:styleId="Heading6Char">
    <w:name w:val="Heading 6 Char"/>
    <w:basedOn w:val="DefaultParagraphFont"/>
    <w:link w:val="Heading6"/>
    <w:semiHidden/>
    <w:rsid w:val="00AC4D9B"/>
    <w:rPr>
      <w:rFonts w:ascii="Times New Roman" w:eastAsia="PMingLiU" w:hAnsi="Times New Roman"/>
      <w:b/>
      <w:bCs/>
      <w:lang w:eastAsia="en-ZA"/>
    </w:rPr>
  </w:style>
  <w:style w:type="character" w:customStyle="1" w:styleId="Heading7Char">
    <w:name w:val="Heading 7 Char"/>
    <w:basedOn w:val="DefaultParagraphFont"/>
    <w:uiPriority w:val="9"/>
    <w:semiHidden/>
    <w:rsid w:val="00AC4D9B"/>
    <w:rPr>
      <w:rFonts w:asciiTheme="majorHAnsi" w:eastAsiaTheme="majorEastAsia" w:hAnsiTheme="majorHAnsi" w:cstheme="majorBidi"/>
      <w:i/>
      <w:iCs/>
      <w:color w:val="404040" w:themeColor="text1" w:themeTint="BF"/>
      <w:lang w:eastAsia="en-ZA"/>
    </w:rPr>
  </w:style>
  <w:style w:type="character" w:styleId="Hyperlink">
    <w:name w:val="Hyperlink"/>
    <w:uiPriority w:val="99"/>
    <w:unhideWhenUsed/>
    <w:rsid w:val="00AC4D9B"/>
    <w:rPr>
      <w:color w:val="0000FF"/>
      <w:u w:val="single"/>
    </w:rPr>
  </w:style>
  <w:style w:type="character" w:styleId="FollowedHyperlink">
    <w:name w:val="FollowedHyperlink"/>
    <w:basedOn w:val="DefaultParagraphFont"/>
    <w:uiPriority w:val="99"/>
    <w:semiHidden/>
    <w:unhideWhenUsed/>
    <w:rsid w:val="00AC4D9B"/>
    <w:rPr>
      <w:color w:val="800080" w:themeColor="followedHyperlink"/>
      <w:u w:val="single"/>
    </w:rPr>
  </w:style>
  <w:style w:type="paragraph" w:styleId="NormalWeb">
    <w:name w:val="Normal (Web)"/>
    <w:basedOn w:val="Normal"/>
    <w:uiPriority w:val="99"/>
    <w:semiHidden/>
    <w:unhideWhenUsed/>
    <w:rsid w:val="00AC4D9B"/>
    <w:pPr>
      <w:spacing w:before="100" w:beforeAutospacing="1" w:after="100" w:afterAutospacing="1"/>
    </w:pPr>
    <w:rPr>
      <w:rFonts w:ascii="Times New Roman" w:eastAsiaTheme="minorEastAsia" w:hAnsi="Times New Roman"/>
      <w:sz w:val="24"/>
      <w:szCs w:val="24"/>
    </w:rPr>
  </w:style>
  <w:style w:type="paragraph" w:styleId="TOC1">
    <w:name w:val="toc 1"/>
    <w:basedOn w:val="Normal"/>
    <w:next w:val="Normal"/>
    <w:autoRedefine/>
    <w:uiPriority w:val="39"/>
    <w:unhideWhenUsed/>
    <w:rsid w:val="00737E74"/>
  </w:style>
  <w:style w:type="paragraph" w:styleId="TOC2">
    <w:name w:val="toc 2"/>
    <w:basedOn w:val="Normal"/>
    <w:next w:val="Normal"/>
    <w:autoRedefine/>
    <w:uiPriority w:val="39"/>
    <w:unhideWhenUsed/>
    <w:rsid w:val="00AC4D9B"/>
    <w:pPr>
      <w:tabs>
        <w:tab w:val="right" w:leader="dot" w:pos="9072"/>
      </w:tabs>
      <w:spacing w:after="100"/>
      <w:ind w:left="220"/>
    </w:pPr>
    <w:rPr>
      <w:rFonts w:ascii="Tahoma" w:hAnsi="Tahoma" w:cs="Tahoma"/>
      <w:noProof/>
    </w:rPr>
  </w:style>
  <w:style w:type="paragraph" w:styleId="TOC3">
    <w:name w:val="toc 3"/>
    <w:basedOn w:val="Normal"/>
    <w:next w:val="Normal"/>
    <w:autoRedefine/>
    <w:uiPriority w:val="39"/>
    <w:unhideWhenUsed/>
    <w:rsid w:val="00480F65"/>
    <w:pPr>
      <w:tabs>
        <w:tab w:val="right" w:leader="dot" w:pos="9017"/>
      </w:tabs>
      <w:spacing w:after="100"/>
    </w:pPr>
  </w:style>
  <w:style w:type="paragraph" w:styleId="TOC4">
    <w:name w:val="toc 4"/>
    <w:basedOn w:val="Normal"/>
    <w:next w:val="Normal"/>
    <w:autoRedefine/>
    <w:uiPriority w:val="39"/>
    <w:unhideWhenUsed/>
    <w:rsid w:val="00AC4D9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AC4D9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AC4D9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C4D9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C4D9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C4D9B"/>
    <w:pPr>
      <w:spacing w:after="100"/>
      <w:ind w:left="1760"/>
    </w:pPr>
    <w:rPr>
      <w:rFonts w:asciiTheme="minorHAnsi" w:eastAsiaTheme="minorEastAsia" w:hAnsiTheme="minorHAnsi" w:cstheme="minorBidi"/>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AC4D9B"/>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AC4D9B"/>
    <w:rPr>
      <w:rFonts w:eastAsia="PMingLiU"/>
      <w:sz w:val="20"/>
      <w:szCs w:val="20"/>
      <w:lang w:eastAsia="en-ZA"/>
    </w:rPr>
  </w:style>
  <w:style w:type="paragraph" w:styleId="CommentText">
    <w:name w:val="annotation text"/>
    <w:basedOn w:val="Normal"/>
    <w:link w:val="CommentTextChar"/>
    <w:uiPriority w:val="99"/>
    <w:semiHidden/>
    <w:unhideWhenUsed/>
    <w:rsid w:val="00AC4D9B"/>
    <w:pPr>
      <w:spacing w:after="0"/>
    </w:pPr>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uiPriority w:val="99"/>
    <w:semiHidden/>
    <w:rsid w:val="00AC4D9B"/>
    <w:rPr>
      <w:rFonts w:ascii="Times New Roman" w:eastAsia="Times New Roman" w:hAnsi="Times New Roman"/>
      <w:sz w:val="20"/>
      <w:szCs w:val="20"/>
    </w:rPr>
  </w:style>
  <w:style w:type="paragraph" w:styleId="Header">
    <w:name w:val="header"/>
    <w:basedOn w:val="Normal"/>
    <w:link w:val="HeaderChar"/>
    <w:uiPriority w:val="99"/>
    <w:unhideWhenUsed/>
    <w:rsid w:val="00AC4D9B"/>
    <w:pPr>
      <w:tabs>
        <w:tab w:val="center" w:pos="4680"/>
        <w:tab w:val="right" w:pos="9360"/>
      </w:tabs>
      <w:spacing w:after="0"/>
    </w:pPr>
  </w:style>
  <w:style w:type="character" w:customStyle="1" w:styleId="HeaderChar">
    <w:name w:val="Header Char"/>
    <w:basedOn w:val="DefaultParagraphFont"/>
    <w:link w:val="Header"/>
    <w:uiPriority w:val="99"/>
    <w:rsid w:val="00AC4D9B"/>
    <w:rPr>
      <w:rFonts w:eastAsia="PMingLiU"/>
      <w:lang w:eastAsia="en-ZA"/>
    </w:rPr>
  </w:style>
  <w:style w:type="paragraph" w:styleId="Footer">
    <w:name w:val="footer"/>
    <w:basedOn w:val="Normal"/>
    <w:link w:val="FooterChar"/>
    <w:uiPriority w:val="99"/>
    <w:unhideWhenUsed/>
    <w:rsid w:val="00AC4D9B"/>
    <w:pPr>
      <w:tabs>
        <w:tab w:val="center" w:pos="4680"/>
        <w:tab w:val="right" w:pos="9360"/>
      </w:tabs>
      <w:spacing w:after="0"/>
    </w:pPr>
  </w:style>
  <w:style w:type="character" w:customStyle="1" w:styleId="FooterChar">
    <w:name w:val="Footer Char"/>
    <w:basedOn w:val="DefaultParagraphFont"/>
    <w:link w:val="Footer"/>
    <w:uiPriority w:val="99"/>
    <w:rsid w:val="00AC4D9B"/>
    <w:rPr>
      <w:rFonts w:eastAsia="PMingLiU"/>
      <w:lang w:eastAsia="en-ZA"/>
    </w:rPr>
  </w:style>
  <w:style w:type="paragraph" w:styleId="ListBullet">
    <w:name w:val="List Bullet"/>
    <w:aliases w:val="*List Bullet,IPA Bullet"/>
    <w:basedOn w:val="Normal"/>
    <w:uiPriority w:val="99"/>
    <w:unhideWhenUsed/>
    <w:rsid w:val="00AC4D9B"/>
    <w:pPr>
      <w:numPr>
        <w:numId w:val="1"/>
      </w:numPr>
      <w:contextualSpacing/>
    </w:pPr>
  </w:style>
  <w:style w:type="paragraph" w:styleId="ListBullet2">
    <w:name w:val="List Bullet 2"/>
    <w:basedOn w:val="Normal"/>
    <w:uiPriority w:val="99"/>
    <w:unhideWhenUsed/>
    <w:rsid w:val="00AC4D9B"/>
    <w:pPr>
      <w:numPr>
        <w:numId w:val="2"/>
      </w:numPr>
    </w:pPr>
    <w:rPr>
      <w:rFonts w:ascii="Times New Roman" w:eastAsia="Times New Roman" w:hAnsi="Times New Roman"/>
      <w:szCs w:val="24"/>
      <w:lang w:val="en-US" w:eastAsia="en-US"/>
    </w:rPr>
  </w:style>
  <w:style w:type="paragraph" w:styleId="Title">
    <w:name w:val="Title"/>
    <w:basedOn w:val="Normal"/>
    <w:link w:val="TitleChar"/>
    <w:uiPriority w:val="99"/>
    <w:qFormat/>
    <w:rsid w:val="00AC4D9B"/>
    <w:pPr>
      <w:jc w:val="center"/>
    </w:pPr>
    <w:rPr>
      <w:rFonts w:ascii="Times New Roman" w:eastAsia="Times New Roman" w:hAnsi="Times New Roman"/>
      <w:b/>
      <w:szCs w:val="20"/>
      <w:lang w:val="en-US" w:eastAsia="en-GB"/>
    </w:rPr>
  </w:style>
  <w:style w:type="character" w:customStyle="1" w:styleId="TitleChar">
    <w:name w:val="Title Char"/>
    <w:basedOn w:val="DefaultParagraphFont"/>
    <w:link w:val="Title"/>
    <w:uiPriority w:val="99"/>
    <w:rsid w:val="00AC4D9B"/>
    <w:rPr>
      <w:rFonts w:ascii="Times New Roman" w:eastAsia="Times New Roman" w:hAnsi="Times New Roman"/>
      <w:b/>
      <w:szCs w:val="20"/>
      <w:lang w:val="en-US" w:eastAsia="en-GB"/>
    </w:rPr>
  </w:style>
  <w:style w:type="paragraph" w:styleId="BodyText">
    <w:name w:val="Body Text"/>
    <w:basedOn w:val="Normal"/>
    <w:link w:val="BodyTextChar"/>
    <w:uiPriority w:val="99"/>
    <w:unhideWhenUsed/>
    <w:rsid w:val="00AC4D9B"/>
    <w:pPr>
      <w:spacing w:before="130" w:after="130"/>
      <w:jc w:val="both"/>
    </w:pPr>
    <w:rPr>
      <w:rFonts w:ascii="Times New Roman" w:eastAsia="Times New Roman" w:hAnsi="Times New Roman"/>
      <w:szCs w:val="20"/>
      <w:lang w:eastAsia="en-US"/>
    </w:rPr>
  </w:style>
  <w:style w:type="character" w:customStyle="1" w:styleId="BodyTextChar">
    <w:name w:val="Body Text Char"/>
    <w:basedOn w:val="DefaultParagraphFont"/>
    <w:link w:val="BodyText"/>
    <w:uiPriority w:val="99"/>
    <w:rsid w:val="00AC4D9B"/>
    <w:rPr>
      <w:rFonts w:ascii="Times New Roman" w:eastAsia="Times New Roman" w:hAnsi="Times New Roman"/>
      <w:szCs w:val="20"/>
    </w:rPr>
  </w:style>
  <w:style w:type="paragraph" w:styleId="PlainText">
    <w:name w:val="Plain Text"/>
    <w:basedOn w:val="Normal"/>
    <w:link w:val="PlainTextChar"/>
    <w:uiPriority w:val="99"/>
    <w:semiHidden/>
    <w:unhideWhenUsed/>
    <w:rsid w:val="00AC4D9B"/>
    <w:pPr>
      <w:spacing w:after="0"/>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semiHidden/>
    <w:rsid w:val="00AC4D9B"/>
    <w:rPr>
      <w:rFonts w:ascii="Consolas" w:eastAsia="Calibri" w:hAnsi="Consolas"/>
      <w:sz w:val="21"/>
      <w:szCs w:val="21"/>
      <w:lang w:val="en-US"/>
    </w:rPr>
  </w:style>
  <w:style w:type="paragraph" w:styleId="CommentSubject">
    <w:name w:val="annotation subject"/>
    <w:basedOn w:val="CommentText"/>
    <w:next w:val="CommentText"/>
    <w:link w:val="CommentSubjectChar"/>
    <w:uiPriority w:val="99"/>
    <w:semiHidden/>
    <w:unhideWhenUsed/>
    <w:rsid w:val="00AC4D9B"/>
    <w:pPr>
      <w:spacing w:after="200"/>
    </w:pPr>
    <w:rPr>
      <w:rFonts w:ascii="Calibri" w:eastAsia="PMingLiU" w:hAnsi="Calibri"/>
      <w:b/>
      <w:bCs/>
      <w:lang w:eastAsia="zh-TW"/>
    </w:rPr>
  </w:style>
  <w:style w:type="character" w:customStyle="1" w:styleId="CommentSubjectChar">
    <w:name w:val="Comment Subject Char"/>
    <w:basedOn w:val="CommentTextChar"/>
    <w:link w:val="CommentSubject"/>
    <w:uiPriority w:val="99"/>
    <w:semiHidden/>
    <w:rsid w:val="00AC4D9B"/>
    <w:rPr>
      <w:rFonts w:ascii="Calibri" w:eastAsia="PMingLiU" w:hAnsi="Calibri"/>
      <w:b/>
      <w:bCs/>
      <w:sz w:val="20"/>
      <w:szCs w:val="20"/>
      <w:lang w:eastAsia="zh-TW"/>
    </w:rPr>
  </w:style>
  <w:style w:type="paragraph" w:styleId="BalloonText">
    <w:name w:val="Balloon Text"/>
    <w:basedOn w:val="Normal"/>
    <w:link w:val="BalloonTextChar"/>
    <w:uiPriority w:val="99"/>
    <w:semiHidden/>
    <w:unhideWhenUsed/>
    <w:rsid w:val="00AC4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D9B"/>
    <w:rPr>
      <w:rFonts w:ascii="Tahoma" w:eastAsia="PMingLiU" w:hAnsi="Tahoma" w:cs="Tahoma"/>
      <w:sz w:val="16"/>
      <w:szCs w:val="16"/>
      <w:lang w:eastAsia="en-ZA"/>
    </w:rPr>
  </w:style>
  <w:style w:type="paragraph" w:styleId="Revision">
    <w:name w:val="Revision"/>
    <w:uiPriority w:val="99"/>
    <w:semiHidden/>
    <w:rsid w:val="00AC4D9B"/>
    <w:pPr>
      <w:spacing w:after="120"/>
    </w:pPr>
    <w:rPr>
      <w:rFonts w:eastAsia="PMingLiU"/>
      <w:lang w:val="en-US" w:eastAsia="zh-TW"/>
    </w:rPr>
  </w:style>
  <w:style w:type="paragraph" w:customStyle="1" w:styleId="TableContents">
    <w:name w:val="Table Contents"/>
    <w:basedOn w:val="Normal"/>
    <w:uiPriority w:val="99"/>
    <w:semiHidden/>
    <w:rsid w:val="00AC4D9B"/>
    <w:pPr>
      <w:suppressLineNumbers/>
      <w:suppressAutoHyphens/>
    </w:pPr>
    <w:rPr>
      <w:rFonts w:eastAsia="Calibri" w:cs="Calibri"/>
      <w:lang w:eastAsia="ar-SA"/>
    </w:rPr>
  </w:style>
  <w:style w:type="paragraph" w:customStyle="1" w:styleId="TableHeading">
    <w:name w:val="Table Heading"/>
    <w:basedOn w:val="TableContents"/>
    <w:uiPriority w:val="99"/>
    <w:semiHidden/>
    <w:rsid w:val="00AC4D9B"/>
    <w:pPr>
      <w:jc w:val="center"/>
    </w:pPr>
    <w:rPr>
      <w:b/>
      <w:bCs/>
      <w:i/>
      <w:iCs/>
    </w:rPr>
  </w:style>
  <w:style w:type="paragraph" w:customStyle="1" w:styleId="CharCharCharChar">
    <w:name w:val="Char Char Char Char"/>
    <w:basedOn w:val="Normal"/>
    <w:uiPriority w:val="99"/>
    <w:semiHidden/>
    <w:rsid w:val="00AC4D9B"/>
    <w:pPr>
      <w:spacing w:after="160" w:line="240" w:lineRule="exact"/>
    </w:pPr>
    <w:rPr>
      <w:rFonts w:ascii="Verdana" w:eastAsia="Times New Roman" w:hAnsi="Verdana"/>
      <w:sz w:val="20"/>
      <w:szCs w:val="20"/>
      <w:lang w:eastAsia="en-US"/>
    </w:rPr>
  </w:style>
  <w:style w:type="paragraph" w:customStyle="1" w:styleId="Default">
    <w:name w:val="Default"/>
    <w:uiPriority w:val="99"/>
    <w:semiHidden/>
    <w:rsid w:val="00AC4D9B"/>
    <w:pPr>
      <w:autoSpaceDE w:val="0"/>
      <w:autoSpaceDN w:val="0"/>
      <w:adjustRightInd w:val="0"/>
      <w:spacing w:after="120"/>
    </w:pPr>
    <w:rPr>
      <w:rFonts w:ascii="Times New Roman" w:eastAsia="PMingLiU" w:hAnsi="Times New Roman"/>
      <w:color w:val="000000"/>
      <w:sz w:val="24"/>
      <w:szCs w:val="24"/>
      <w:lang w:eastAsia="en-ZA"/>
    </w:rPr>
  </w:style>
  <w:style w:type="character" w:customStyle="1" w:styleId="TabletextChar">
    <w:name w:val="Table text Char"/>
    <w:link w:val="Tabletext"/>
    <w:semiHidden/>
    <w:locked/>
    <w:rsid w:val="00AC4D9B"/>
    <w:rPr>
      <w:rFonts w:ascii="Times New Roman" w:eastAsia="Times New Roman" w:hAnsi="Times New Roman" w:cs="Times New Roman"/>
      <w:noProof/>
      <w:szCs w:val="20"/>
      <w:lang w:val="en-US"/>
    </w:rPr>
  </w:style>
  <w:style w:type="paragraph" w:customStyle="1" w:styleId="Tabletext">
    <w:name w:val="Table text"/>
    <w:basedOn w:val="Normal"/>
    <w:link w:val="TabletextChar"/>
    <w:semiHidden/>
    <w:rsid w:val="00AC4D9B"/>
    <w:pPr>
      <w:spacing w:line="260" w:lineRule="atLeast"/>
    </w:pPr>
    <w:rPr>
      <w:rFonts w:ascii="Times New Roman" w:eastAsia="Times New Roman" w:hAnsi="Times New Roman" w:cs="Times New Roman"/>
      <w:noProof/>
      <w:szCs w:val="20"/>
      <w:lang w:val="en-US" w:eastAsia="en-US"/>
    </w:rPr>
  </w:style>
  <w:style w:type="character" w:customStyle="1" w:styleId="BodyText1Char">
    <w:name w:val="Body_Text_1 Char"/>
    <w:link w:val="BodyText1"/>
    <w:semiHidden/>
    <w:locked/>
    <w:rsid w:val="00AC4D9B"/>
    <w:rPr>
      <w:rFonts w:ascii="Times New Roman" w:eastAsia="Times New Roman" w:hAnsi="Times New Roman" w:cs="Times New Roman"/>
      <w:lang w:val="en-US"/>
    </w:rPr>
  </w:style>
  <w:style w:type="paragraph" w:customStyle="1" w:styleId="BodyText1">
    <w:name w:val="Body_Text_1"/>
    <w:basedOn w:val="Normal"/>
    <w:link w:val="BodyText1Char"/>
    <w:semiHidden/>
    <w:rsid w:val="00AC4D9B"/>
    <w:pPr>
      <w:spacing w:after="240"/>
    </w:pPr>
    <w:rPr>
      <w:rFonts w:ascii="Times New Roman" w:eastAsia="Times New Roman" w:hAnsi="Times New Roman" w:cs="Times New Roman"/>
      <w:lang w:val="en-US" w:eastAsia="en-US"/>
    </w:rPr>
  </w:style>
  <w:style w:type="character" w:customStyle="1" w:styleId="CaptionHeadChar">
    <w:name w:val="Caption_Head Char"/>
    <w:link w:val="CaptionHead"/>
    <w:semiHidden/>
    <w:locked/>
    <w:rsid w:val="00AC4D9B"/>
    <w:rPr>
      <w:rFonts w:ascii="Times New Roman" w:eastAsia="Times New Roman" w:hAnsi="Times New Roman" w:cs="Times New Roman"/>
      <w:bCs/>
      <w:noProof/>
      <w:sz w:val="28"/>
      <w:szCs w:val="20"/>
      <w:lang w:val="en-US"/>
    </w:rPr>
  </w:style>
  <w:style w:type="paragraph" w:customStyle="1" w:styleId="CaptionHead">
    <w:name w:val="Caption_Head"/>
    <w:basedOn w:val="Normal"/>
    <w:link w:val="CaptionHeadChar"/>
    <w:semiHidden/>
    <w:rsid w:val="00AC4D9B"/>
    <w:pPr>
      <w:spacing w:before="120" w:line="260" w:lineRule="atLeast"/>
    </w:pPr>
    <w:rPr>
      <w:rFonts w:ascii="Times New Roman" w:eastAsia="Times New Roman" w:hAnsi="Times New Roman" w:cs="Times New Roman"/>
      <w:bCs/>
      <w:noProof/>
      <w:sz w:val="28"/>
      <w:szCs w:val="20"/>
      <w:lang w:val="en-US" w:eastAsia="en-US"/>
    </w:rPr>
  </w:style>
  <w:style w:type="paragraph" w:customStyle="1" w:styleId="zDocDate">
    <w:name w:val="zDocDate"/>
    <w:basedOn w:val="Normal"/>
    <w:uiPriority w:val="99"/>
    <w:semiHidden/>
    <w:rsid w:val="00AC4D9B"/>
    <w:pPr>
      <w:spacing w:before="480" w:after="260" w:line="260" w:lineRule="atLeast"/>
    </w:pPr>
    <w:rPr>
      <w:rFonts w:ascii="Times New Roman" w:eastAsia="Times New Roman" w:hAnsi="Times New Roman"/>
      <w:szCs w:val="20"/>
      <w:lang w:val="en-US" w:eastAsia="en-US"/>
    </w:rPr>
  </w:style>
  <w:style w:type="character" w:styleId="FootnoteReference">
    <w:name w:val="footnote reference"/>
    <w:uiPriority w:val="99"/>
    <w:unhideWhenUsed/>
    <w:rsid w:val="00AC4D9B"/>
    <w:rPr>
      <w:vertAlign w:val="superscript"/>
    </w:rPr>
  </w:style>
  <w:style w:type="character" w:styleId="CommentReference">
    <w:name w:val="annotation reference"/>
    <w:uiPriority w:val="99"/>
    <w:semiHidden/>
    <w:unhideWhenUsed/>
    <w:rsid w:val="00AC4D9B"/>
    <w:rPr>
      <w:sz w:val="16"/>
      <w:szCs w:val="16"/>
    </w:rPr>
  </w:style>
  <w:style w:type="character" w:customStyle="1" w:styleId="Heading2Char">
    <w:name w:val="Heading 2 Char"/>
    <w:uiPriority w:val="9"/>
    <w:rsid w:val="00AC4D9B"/>
    <w:rPr>
      <w:rFonts w:ascii="Arial Bold" w:hAnsi="Arial Bold" w:hint="default"/>
      <w:b/>
      <w:bCs/>
      <w:szCs w:val="26"/>
    </w:rPr>
  </w:style>
  <w:style w:type="character" w:customStyle="1" w:styleId="Heading2Char1">
    <w:name w:val="Heading 2 Char1"/>
    <w:basedOn w:val="DefaultParagraphFont"/>
    <w:uiPriority w:val="9"/>
    <w:rsid w:val="00AC4D9B"/>
    <w:rPr>
      <w:rFonts w:asciiTheme="majorHAnsi" w:eastAsiaTheme="majorEastAsia" w:hAnsiTheme="majorHAnsi" w:cstheme="majorBidi" w:hint="default"/>
      <w:b/>
      <w:bCs/>
      <w:color w:val="000000" w:themeColor="text1"/>
      <w:sz w:val="24"/>
      <w:szCs w:val="26"/>
    </w:rPr>
  </w:style>
  <w:style w:type="character" w:customStyle="1" w:styleId="Heading7Char1">
    <w:name w:val="Heading 7 Char1"/>
    <w:basedOn w:val="DefaultParagraphFont"/>
    <w:uiPriority w:val="9"/>
    <w:rsid w:val="00AC4D9B"/>
    <w:rPr>
      <w:rFonts w:asciiTheme="majorHAnsi" w:eastAsiaTheme="majorEastAsia" w:hAnsiTheme="majorHAnsi" w:cstheme="majorBidi" w:hint="default"/>
      <w:i/>
      <w:iCs/>
      <w:color w:val="404040" w:themeColor="text1" w:themeTint="BF"/>
      <w:lang w:val="en-GB"/>
    </w:rPr>
  </w:style>
  <w:style w:type="character" w:customStyle="1" w:styleId="Heading7Char2">
    <w:name w:val="Heading 7 Char2"/>
    <w:basedOn w:val="DefaultParagraphFont"/>
    <w:uiPriority w:val="9"/>
    <w:rsid w:val="00AC4D9B"/>
    <w:rPr>
      <w:rFonts w:asciiTheme="majorHAnsi" w:eastAsiaTheme="majorEastAsia" w:hAnsiTheme="majorHAnsi" w:cstheme="majorBidi" w:hint="default"/>
      <w:i/>
      <w:iCs/>
      <w:color w:val="404040" w:themeColor="text1" w:themeTint="BF"/>
    </w:rPr>
  </w:style>
  <w:style w:type="character" w:customStyle="1" w:styleId="Heading7Char3">
    <w:name w:val="Heading 7 Char3"/>
    <w:basedOn w:val="DefaultParagraphFont"/>
    <w:uiPriority w:val="9"/>
    <w:rsid w:val="00AC4D9B"/>
    <w:rPr>
      <w:rFonts w:asciiTheme="majorHAnsi" w:eastAsiaTheme="majorEastAsia" w:hAnsiTheme="majorHAnsi" w:cstheme="majorBidi" w:hint="default"/>
      <w:i/>
      <w:iCs/>
      <w:color w:val="404040" w:themeColor="text1" w:themeTint="BF"/>
    </w:rPr>
  </w:style>
  <w:style w:type="character" w:customStyle="1" w:styleId="Heading7Char4">
    <w:name w:val="Heading 7 Char4"/>
    <w:aliases w:val="Heading 7 SASAE Char"/>
    <w:basedOn w:val="DefaultParagraphFont"/>
    <w:uiPriority w:val="9"/>
    <w:rsid w:val="00AC4D9B"/>
    <w:rPr>
      <w:rFonts w:asciiTheme="majorHAnsi" w:eastAsiaTheme="majorEastAsia" w:hAnsiTheme="majorHAnsi" w:cstheme="majorBidi" w:hint="default"/>
      <w:i/>
      <w:iCs/>
      <w:color w:val="000000" w:themeColor="text1"/>
    </w:rPr>
  </w:style>
  <w:style w:type="character" w:customStyle="1" w:styleId="Heading7Char5">
    <w:name w:val="Heading 7 Char5"/>
    <w:basedOn w:val="DefaultParagraphFont"/>
    <w:uiPriority w:val="9"/>
    <w:rsid w:val="00AC4D9B"/>
    <w:rPr>
      <w:rFonts w:asciiTheme="majorHAnsi" w:eastAsiaTheme="majorEastAsia" w:hAnsiTheme="majorHAnsi" w:cstheme="majorBidi" w:hint="default"/>
      <w:i/>
      <w:iCs/>
      <w:color w:val="404040" w:themeColor="text1" w:themeTint="BF"/>
    </w:rPr>
  </w:style>
  <w:style w:type="character" w:customStyle="1" w:styleId="Heading7Char6">
    <w:name w:val="Heading 7 Char6"/>
    <w:basedOn w:val="DefaultParagraphFont"/>
    <w:uiPriority w:val="9"/>
    <w:rsid w:val="00AC4D9B"/>
    <w:rPr>
      <w:rFonts w:asciiTheme="majorHAnsi" w:eastAsiaTheme="majorEastAsia" w:hAnsiTheme="majorHAnsi" w:cstheme="majorBidi" w:hint="default"/>
      <w:i/>
      <w:iCs/>
      <w:color w:val="404040" w:themeColor="text1" w:themeTint="BF"/>
    </w:rPr>
  </w:style>
  <w:style w:type="character" w:customStyle="1" w:styleId="Heading7Char7">
    <w:name w:val="Heading 7 Char7"/>
    <w:basedOn w:val="DefaultParagraphFont"/>
    <w:uiPriority w:val="9"/>
    <w:rsid w:val="00AC4D9B"/>
    <w:rPr>
      <w:rFonts w:asciiTheme="majorHAnsi" w:eastAsiaTheme="majorEastAsia" w:hAnsiTheme="majorHAnsi" w:cstheme="majorBidi" w:hint="default"/>
      <w:i/>
      <w:iCs/>
      <w:color w:val="404040" w:themeColor="text1" w:themeTint="BF"/>
    </w:rPr>
  </w:style>
  <w:style w:type="character" w:customStyle="1" w:styleId="Heading7Char8">
    <w:name w:val="Heading 7 Char8"/>
    <w:basedOn w:val="DefaultParagraphFont"/>
    <w:uiPriority w:val="9"/>
    <w:rsid w:val="00AC4D9B"/>
    <w:rPr>
      <w:rFonts w:asciiTheme="majorHAnsi" w:eastAsiaTheme="majorEastAsia" w:hAnsiTheme="majorHAnsi" w:cstheme="majorBidi" w:hint="default"/>
      <w:i/>
      <w:iCs/>
      <w:color w:val="404040" w:themeColor="text1" w:themeTint="BF"/>
    </w:rPr>
  </w:style>
  <w:style w:type="character" w:customStyle="1" w:styleId="Heading3Char1">
    <w:name w:val="Heading 3 Char1"/>
    <w:basedOn w:val="DefaultParagraphFont"/>
    <w:rsid w:val="00AC4D9B"/>
    <w:rPr>
      <w:rFonts w:asciiTheme="majorHAnsi" w:eastAsiaTheme="majorEastAsia" w:hAnsiTheme="majorHAnsi" w:cstheme="majorBidi" w:hint="default"/>
      <w:b/>
      <w:bCs/>
      <w:color w:val="000000" w:themeColor="text1"/>
    </w:rPr>
  </w:style>
  <w:style w:type="character" w:customStyle="1" w:styleId="Heading7Char9">
    <w:name w:val="Heading 7 Char9"/>
    <w:basedOn w:val="DefaultParagraphFont"/>
    <w:uiPriority w:val="9"/>
    <w:rsid w:val="00AC4D9B"/>
    <w:rPr>
      <w:rFonts w:asciiTheme="majorHAnsi" w:eastAsiaTheme="majorEastAsia" w:hAnsiTheme="majorHAnsi" w:cstheme="majorBidi" w:hint="default"/>
      <w:i/>
      <w:iCs/>
      <w:color w:val="404040" w:themeColor="text1" w:themeTint="BF"/>
    </w:rPr>
  </w:style>
  <w:style w:type="character" w:customStyle="1" w:styleId="Heading3Char2">
    <w:name w:val="Heading 3 Char2"/>
    <w:aliases w:val="Normal 3 Char"/>
    <w:basedOn w:val="DefaultParagraphFont"/>
    <w:link w:val="Heading3"/>
    <w:locked/>
    <w:rsid w:val="00A5264F"/>
    <w:rPr>
      <w:rFonts w:eastAsia="PMingLiU"/>
      <w:b/>
      <w:i/>
      <w:lang w:eastAsia="en-ZA"/>
    </w:rPr>
  </w:style>
  <w:style w:type="character" w:customStyle="1" w:styleId="Heading7Char10">
    <w:name w:val="Heading 7 Char10"/>
    <w:basedOn w:val="DefaultParagraphFont"/>
    <w:link w:val="Heading7"/>
    <w:uiPriority w:val="9"/>
    <w:locked/>
    <w:rsid w:val="00D14F50"/>
    <w:rPr>
      <w:rFonts w:eastAsiaTheme="majorEastAsia"/>
      <w:iCs/>
      <w:sz w:val="24"/>
      <w:szCs w:val="24"/>
      <w:lang w:eastAsia="en-ZA"/>
    </w:rPr>
  </w:style>
  <w:style w:type="table" w:styleId="TableGrid">
    <w:name w:val="Table Grid"/>
    <w:basedOn w:val="TableNormal"/>
    <w:uiPriority w:val="59"/>
    <w:rsid w:val="00AC4D9B"/>
    <w:pPr>
      <w:spacing w:after="120"/>
    </w:pPr>
    <w:rPr>
      <w:rFonts w:eastAsia="PMingLiU"/>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C4D9B"/>
    <w:pPr>
      <w:spacing w:after="0"/>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4D9B"/>
    <w:rPr>
      <w:b/>
      <w:bCs/>
    </w:rPr>
  </w:style>
  <w:style w:type="numbering" w:customStyle="1" w:styleId="Style1">
    <w:name w:val="Style1"/>
    <w:uiPriority w:val="99"/>
    <w:rsid w:val="00AC4D9B"/>
    <w:pPr>
      <w:numPr>
        <w:numId w:val="50"/>
      </w:numPr>
    </w:pPr>
  </w:style>
  <w:style w:type="numbering" w:customStyle="1" w:styleId="Style3">
    <w:name w:val="Style3"/>
    <w:uiPriority w:val="99"/>
    <w:rsid w:val="00AC4D9B"/>
    <w:pPr>
      <w:numPr>
        <w:numId w:val="51"/>
      </w:numPr>
    </w:pPr>
  </w:style>
  <w:style w:type="numbering" w:customStyle="1" w:styleId="Style6">
    <w:name w:val="Style6"/>
    <w:uiPriority w:val="99"/>
    <w:rsid w:val="00AC4D9B"/>
    <w:pPr>
      <w:numPr>
        <w:numId w:val="52"/>
      </w:numPr>
    </w:pPr>
  </w:style>
  <w:style w:type="numbering" w:customStyle="1" w:styleId="Style5">
    <w:name w:val="Style5"/>
    <w:uiPriority w:val="99"/>
    <w:rsid w:val="00AC4D9B"/>
    <w:pPr>
      <w:numPr>
        <w:numId w:val="53"/>
      </w:numPr>
    </w:pPr>
  </w:style>
  <w:style w:type="numbering" w:customStyle="1" w:styleId="Style4">
    <w:name w:val="Style4"/>
    <w:uiPriority w:val="99"/>
    <w:rsid w:val="00AC4D9B"/>
    <w:pPr>
      <w:numPr>
        <w:numId w:val="54"/>
      </w:numPr>
    </w:pPr>
  </w:style>
  <w:style w:type="numbering" w:customStyle="1" w:styleId="Style2">
    <w:name w:val="Style2"/>
    <w:uiPriority w:val="99"/>
    <w:rsid w:val="00AC4D9B"/>
    <w:pPr>
      <w:numPr>
        <w:numId w:val="55"/>
      </w:numPr>
    </w:pPr>
  </w:style>
  <w:style w:type="paragraph" w:customStyle="1" w:styleId="level5">
    <w:name w:val="level5"/>
    <w:basedOn w:val="Heading5"/>
    <w:rsid w:val="009E79DD"/>
    <w:pPr>
      <w:widowControl w:val="0"/>
      <w:numPr>
        <w:ilvl w:val="4"/>
        <w:numId w:val="64"/>
      </w:numPr>
      <w:spacing w:line="360" w:lineRule="auto"/>
      <w:ind w:right="425"/>
      <w:jc w:val="both"/>
    </w:pPr>
    <w:rPr>
      <w:rFonts w:eastAsia="Arial Unicode MS" w:cs="Times New Roman"/>
      <w:b w:val="0"/>
      <w:bCs w:val="0"/>
      <w:i w:val="0"/>
      <w:iCs w:val="0"/>
      <w:sz w:val="24"/>
      <w:szCs w:val="24"/>
      <w:lang w:val="en-GB" w:eastAsia="en-US"/>
    </w:rPr>
  </w:style>
  <w:style w:type="paragraph" w:customStyle="1" w:styleId="level6">
    <w:name w:val="level6"/>
    <w:basedOn w:val="Heading6"/>
    <w:rsid w:val="009E79DD"/>
    <w:pPr>
      <w:widowControl w:val="0"/>
      <w:numPr>
        <w:ilvl w:val="5"/>
        <w:numId w:val="64"/>
      </w:numPr>
      <w:spacing w:line="360" w:lineRule="auto"/>
      <w:ind w:right="425"/>
      <w:jc w:val="both"/>
    </w:pPr>
    <w:rPr>
      <w:rFonts w:ascii="Arial" w:eastAsia="Arial Unicode MS" w:hAnsi="Arial" w:cs="Times New Roman"/>
      <w:b w:val="0"/>
      <w:bCs w:val="0"/>
      <w:sz w:val="24"/>
      <w:szCs w:val="24"/>
      <w:lang w:val="en-GB" w:eastAsia="en-US"/>
    </w:rPr>
  </w:style>
  <w:style w:type="paragraph" w:customStyle="1" w:styleId="level3">
    <w:name w:val="level3"/>
    <w:basedOn w:val="Heading3"/>
    <w:rsid w:val="009E79DD"/>
    <w:pPr>
      <w:widowControl w:val="0"/>
      <w:numPr>
        <w:ilvl w:val="2"/>
        <w:numId w:val="64"/>
      </w:numPr>
      <w:spacing w:after="60" w:line="360" w:lineRule="auto"/>
      <w:ind w:right="425"/>
    </w:pPr>
    <w:rPr>
      <w:rFonts w:eastAsia="Arial Unicode MS" w:cs="Times New Roman"/>
      <w:b w:val="0"/>
      <w:bCs/>
      <w:szCs w:val="24"/>
      <w:lang w:val="en-GB" w:eastAsia="en-US"/>
    </w:rPr>
  </w:style>
  <w:style w:type="paragraph" w:customStyle="1" w:styleId="level2">
    <w:name w:val="level2"/>
    <w:basedOn w:val="Heading2"/>
    <w:rsid w:val="009E79DD"/>
    <w:pPr>
      <w:keepNext w:val="0"/>
      <w:keepLines w:val="0"/>
      <w:widowControl w:val="0"/>
      <w:numPr>
        <w:ilvl w:val="1"/>
        <w:numId w:val="64"/>
      </w:numPr>
      <w:spacing w:before="240" w:after="60" w:line="360" w:lineRule="auto"/>
      <w:ind w:right="425"/>
    </w:pPr>
    <w:rPr>
      <w:rFonts w:eastAsia="Arial Unicode MS" w:cs="Times New Roman"/>
      <w:lang w:val="en-GB" w:eastAsia="en-US"/>
    </w:rPr>
  </w:style>
  <w:style w:type="paragraph" w:customStyle="1" w:styleId="level1">
    <w:name w:val="level1"/>
    <w:basedOn w:val="Heading1"/>
    <w:rsid w:val="009E79DD"/>
    <w:pPr>
      <w:keepLines w:val="0"/>
      <w:numPr>
        <w:numId w:val="64"/>
      </w:numPr>
      <w:spacing w:after="60" w:line="360" w:lineRule="auto"/>
      <w:ind w:right="425"/>
    </w:pPr>
    <w:rPr>
      <w:rFonts w:eastAsia="Arial Unicode MS" w:cs="Times New Roman"/>
      <w:bCs/>
      <w:caps/>
      <w:color w:val="auto"/>
      <w:kern w:val="28"/>
      <w:sz w:val="22"/>
      <w:lang w:val="en-GB" w:eastAsia="en-US"/>
    </w:rPr>
  </w:style>
  <w:style w:type="paragraph" w:customStyle="1" w:styleId="level4">
    <w:name w:val="level4"/>
    <w:basedOn w:val="Heading4"/>
    <w:rsid w:val="009E79DD"/>
    <w:pPr>
      <w:keepNext w:val="0"/>
      <w:widowControl w:val="0"/>
      <w:numPr>
        <w:ilvl w:val="3"/>
        <w:numId w:val="64"/>
      </w:numPr>
      <w:spacing w:line="360" w:lineRule="auto"/>
      <w:ind w:right="425"/>
      <w:jc w:val="both"/>
    </w:pPr>
    <w:rPr>
      <w:rFonts w:ascii="Arial" w:eastAsia="Arial Unicode MS" w:hAnsi="Arial" w:cs="Times New Roman"/>
      <w:b w:val="0"/>
      <w:bCs w:val="0"/>
      <w:sz w:val="24"/>
      <w:szCs w:val="24"/>
      <w:lang w:val="en-GB" w:eastAsia="en-US"/>
    </w:rPr>
  </w:style>
  <w:style w:type="paragraph" w:customStyle="1" w:styleId="level7">
    <w:name w:val="level7"/>
    <w:basedOn w:val="Heading7"/>
    <w:rsid w:val="009E79DD"/>
    <w:pPr>
      <w:keepNext w:val="0"/>
      <w:keepLines w:val="0"/>
      <w:widowControl w:val="0"/>
      <w:numPr>
        <w:ilvl w:val="6"/>
        <w:numId w:val="64"/>
      </w:numPr>
      <w:spacing w:after="60" w:line="360" w:lineRule="auto"/>
      <w:ind w:right="425"/>
      <w:jc w:val="both"/>
    </w:pPr>
    <w:rPr>
      <w:rFonts w:eastAsia="Arial Unicode MS" w:cs="Times New Roman"/>
      <w:i/>
      <w:iCs w:val="0"/>
      <w:lang w:val="en-GB" w:eastAsia="en-US"/>
    </w:rPr>
  </w:style>
  <w:style w:type="character" w:customStyle="1" w:styleId="Heading2Char2">
    <w:name w:val="Heading 2 Char2"/>
    <w:basedOn w:val="DefaultParagraphFont"/>
    <w:link w:val="Heading2"/>
    <w:uiPriority w:val="9"/>
    <w:rsid w:val="00EB1C27"/>
    <w:rPr>
      <w:rFonts w:eastAsiaTheme="majorEastAsia"/>
      <w:b/>
      <w:iCs/>
      <w:sz w:val="24"/>
      <w:szCs w:val="24"/>
      <w:lang w:eastAsia="en-ZA"/>
    </w:rPr>
  </w:style>
  <w:style w:type="paragraph" w:customStyle="1" w:styleId="DTILev1">
    <w:name w:val="DTILev1"/>
    <w:basedOn w:val="Heading1"/>
    <w:rsid w:val="0025751B"/>
    <w:pPr>
      <w:keepLines w:val="0"/>
      <w:numPr>
        <w:numId w:val="73"/>
      </w:numPr>
      <w:tabs>
        <w:tab w:val="clear" w:pos="0"/>
        <w:tab w:val="num" w:pos="360"/>
      </w:tabs>
      <w:spacing w:after="60" w:line="360" w:lineRule="auto"/>
    </w:pPr>
    <w:rPr>
      <w:rFonts w:eastAsia="Times New Roman"/>
      <w:color w:val="auto"/>
      <w:kern w:val="32"/>
      <w:sz w:val="22"/>
      <w:szCs w:val="32"/>
      <w:lang w:val="en-GB" w:eastAsia="en-US"/>
    </w:rPr>
  </w:style>
  <w:style w:type="paragraph" w:customStyle="1" w:styleId="DTILev2">
    <w:name w:val="DTILev2"/>
    <w:basedOn w:val="Heading2"/>
    <w:rsid w:val="0025751B"/>
    <w:pPr>
      <w:keepNext w:val="0"/>
      <w:keepLines w:val="0"/>
      <w:widowControl w:val="0"/>
      <w:numPr>
        <w:ilvl w:val="1"/>
        <w:numId w:val="73"/>
      </w:numPr>
      <w:spacing w:before="120" w:after="60" w:line="360" w:lineRule="auto"/>
    </w:pPr>
    <w:rPr>
      <w:rFonts w:eastAsia="Times New Roman"/>
      <w:bCs/>
      <w:iCs w:val="0"/>
      <w:sz w:val="22"/>
      <w:szCs w:val="28"/>
      <w:lang w:val="en-GB" w:eastAsia="en-US"/>
    </w:rPr>
  </w:style>
  <w:style w:type="paragraph" w:customStyle="1" w:styleId="DTILev5">
    <w:name w:val="DTILev5"/>
    <w:basedOn w:val="Heading5"/>
    <w:rsid w:val="0025751B"/>
    <w:pPr>
      <w:widowControl w:val="0"/>
      <w:numPr>
        <w:ilvl w:val="4"/>
        <w:numId w:val="73"/>
      </w:numPr>
      <w:tabs>
        <w:tab w:val="clear" w:pos="1417"/>
        <w:tab w:val="num" w:pos="360"/>
      </w:tabs>
      <w:spacing w:before="120" w:line="360" w:lineRule="auto"/>
      <w:ind w:left="0" w:firstLine="0"/>
      <w:jc w:val="both"/>
    </w:pPr>
    <w:rPr>
      <w:rFonts w:eastAsia="Times New Roman" w:cs="Times New Roman"/>
      <w:b w:val="0"/>
      <w:i w:val="0"/>
      <w:sz w:val="22"/>
      <w:lang w:val="en-GB" w:eastAsia="en-US"/>
    </w:rPr>
  </w:style>
  <w:style w:type="paragraph" w:customStyle="1" w:styleId="DTILev3">
    <w:name w:val="DTILev3"/>
    <w:basedOn w:val="Heading3"/>
    <w:rsid w:val="0025751B"/>
    <w:pPr>
      <w:widowControl w:val="0"/>
      <w:numPr>
        <w:ilvl w:val="2"/>
        <w:numId w:val="73"/>
      </w:numPr>
      <w:tabs>
        <w:tab w:val="clear" w:pos="850"/>
        <w:tab w:val="num" w:pos="360"/>
      </w:tabs>
      <w:spacing w:before="120" w:after="60" w:line="360" w:lineRule="auto"/>
      <w:ind w:left="0" w:firstLine="0"/>
    </w:pPr>
    <w:rPr>
      <w:rFonts w:eastAsia="Times New Roman"/>
      <w:b w:val="0"/>
      <w:szCs w:val="26"/>
      <w:lang w:val="en-GB" w:eastAsia="en-US"/>
    </w:rPr>
  </w:style>
  <w:style w:type="paragraph" w:customStyle="1" w:styleId="DTILev6">
    <w:name w:val="DTILev6"/>
    <w:basedOn w:val="Heading6"/>
    <w:rsid w:val="0025751B"/>
    <w:pPr>
      <w:widowControl w:val="0"/>
      <w:numPr>
        <w:ilvl w:val="5"/>
        <w:numId w:val="73"/>
      </w:numPr>
      <w:tabs>
        <w:tab w:val="clear" w:pos="1701"/>
        <w:tab w:val="num" w:pos="360"/>
      </w:tabs>
      <w:spacing w:before="120" w:line="360" w:lineRule="auto"/>
      <w:ind w:left="0" w:firstLine="0"/>
      <w:jc w:val="both"/>
    </w:pPr>
    <w:rPr>
      <w:rFonts w:ascii="Arial" w:eastAsia="Times New Roman" w:hAnsi="Arial" w:cs="Times New Roman"/>
      <w:b w:val="0"/>
      <w:lang w:val="en-GB" w:eastAsia="en-US"/>
    </w:rPr>
  </w:style>
  <w:style w:type="paragraph" w:customStyle="1" w:styleId="DTILev4">
    <w:name w:val="DTILev4"/>
    <w:basedOn w:val="Heading4"/>
    <w:rsid w:val="0025751B"/>
    <w:pPr>
      <w:keepNext w:val="0"/>
      <w:widowControl w:val="0"/>
      <w:numPr>
        <w:ilvl w:val="3"/>
        <w:numId w:val="73"/>
      </w:numPr>
      <w:tabs>
        <w:tab w:val="clear" w:pos="1134"/>
        <w:tab w:val="num" w:pos="360"/>
      </w:tabs>
      <w:spacing w:before="120" w:line="360" w:lineRule="auto"/>
      <w:ind w:left="0" w:firstLine="0"/>
      <w:jc w:val="both"/>
    </w:pPr>
    <w:rPr>
      <w:rFonts w:ascii="Arial" w:eastAsia="Times New Roman" w:hAnsi="Arial" w:cs="Times New Roman"/>
      <w:b w:val="0"/>
      <w:sz w:val="22"/>
      <w:lang w:val="en-GB" w:eastAsia="en-US"/>
    </w:rPr>
  </w:style>
  <w:style w:type="paragraph" w:styleId="EndnoteText">
    <w:name w:val="endnote text"/>
    <w:basedOn w:val="Normal"/>
    <w:link w:val="EndnoteTextChar"/>
    <w:uiPriority w:val="99"/>
    <w:semiHidden/>
    <w:unhideWhenUsed/>
    <w:rsid w:val="009C27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27F4"/>
    <w:rPr>
      <w:rFonts w:eastAsia="PMingLiU"/>
      <w:sz w:val="20"/>
      <w:szCs w:val="20"/>
      <w:lang w:eastAsia="en-ZA"/>
    </w:rPr>
  </w:style>
  <w:style w:type="character" w:styleId="EndnoteReference">
    <w:name w:val="endnote reference"/>
    <w:basedOn w:val="DefaultParagraphFont"/>
    <w:uiPriority w:val="99"/>
    <w:semiHidden/>
    <w:unhideWhenUsed/>
    <w:rsid w:val="009C27F4"/>
    <w:rPr>
      <w:vertAlign w:val="superscript"/>
    </w:rPr>
  </w:style>
  <w:style w:type="character" w:customStyle="1" w:styleId="apple-converted-space">
    <w:name w:val="apple-converted-space"/>
    <w:basedOn w:val="DefaultParagraphFont"/>
    <w:rsid w:val="00AF262C"/>
  </w:style>
  <w:style w:type="character" w:styleId="Emphasis">
    <w:name w:val="Emphasis"/>
    <w:basedOn w:val="DefaultParagraphFont"/>
    <w:uiPriority w:val="20"/>
    <w:qFormat/>
    <w:rsid w:val="00AF262C"/>
    <w:rPr>
      <w:i/>
      <w:iCs/>
    </w:rPr>
  </w:style>
  <w:style w:type="paragraph" w:styleId="TOCHeading">
    <w:name w:val="TOC Heading"/>
    <w:basedOn w:val="Heading1"/>
    <w:next w:val="Normal"/>
    <w:uiPriority w:val="39"/>
    <w:unhideWhenUsed/>
    <w:qFormat/>
    <w:rsid w:val="00AF2F16"/>
    <w:pPr>
      <w:spacing w:after="0" w:line="259" w:lineRule="auto"/>
      <w:outlineLvl w:val="9"/>
    </w:pPr>
    <w:rPr>
      <w:rFonts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863">
      <w:bodyDiv w:val="1"/>
      <w:marLeft w:val="0"/>
      <w:marRight w:val="0"/>
      <w:marTop w:val="0"/>
      <w:marBottom w:val="0"/>
      <w:divBdr>
        <w:top w:val="none" w:sz="0" w:space="0" w:color="auto"/>
        <w:left w:val="none" w:sz="0" w:space="0" w:color="auto"/>
        <w:bottom w:val="none" w:sz="0" w:space="0" w:color="auto"/>
        <w:right w:val="none" w:sz="0" w:space="0" w:color="auto"/>
      </w:divBdr>
    </w:div>
    <w:div w:id="410542971">
      <w:bodyDiv w:val="1"/>
      <w:marLeft w:val="0"/>
      <w:marRight w:val="0"/>
      <w:marTop w:val="0"/>
      <w:marBottom w:val="0"/>
      <w:divBdr>
        <w:top w:val="none" w:sz="0" w:space="0" w:color="auto"/>
        <w:left w:val="none" w:sz="0" w:space="0" w:color="auto"/>
        <w:bottom w:val="none" w:sz="0" w:space="0" w:color="auto"/>
        <w:right w:val="none" w:sz="0" w:space="0" w:color="auto"/>
      </w:divBdr>
    </w:div>
    <w:div w:id="411852832">
      <w:bodyDiv w:val="1"/>
      <w:marLeft w:val="0"/>
      <w:marRight w:val="0"/>
      <w:marTop w:val="0"/>
      <w:marBottom w:val="0"/>
      <w:divBdr>
        <w:top w:val="none" w:sz="0" w:space="0" w:color="auto"/>
        <w:left w:val="none" w:sz="0" w:space="0" w:color="auto"/>
        <w:bottom w:val="none" w:sz="0" w:space="0" w:color="auto"/>
        <w:right w:val="none" w:sz="0" w:space="0" w:color="auto"/>
      </w:divBdr>
    </w:div>
    <w:div w:id="512501175">
      <w:bodyDiv w:val="1"/>
      <w:marLeft w:val="0"/>
      <w:marRight w:val="0"/>
      <w:marTop w:val="0"/>
      <w:marBottom w:val="0"/>
      <w:divBdr>
        <w:top w:val="none" w:sz="0" w:space="0" w:color="auto"/>
        <w:left w:val="none" w:sz="0" w:space="0" w:color="auto"/>
        <w:bottom w:val="none" w:sz="0" w:space="0" w:color="auto"/>
        <w:right w:val="none" w:sz="0" w:space="0" w:color="auto"/>
      </w:divBdr>
    </w:div>
    <w:div w:id="536358319">
      <w:bodyDiv w:val="1"/>
      <w:marLeft w:val="0"/>
      <w:marRight w:val="0"/>
      <w:marTop w:val="0"/>
      <w:marBottom w:val="0"/>
      <w:divBdr>
        <w:top w:val="none" w:sz="0" w:space="0" w:color="auto"/>
        <w:left w:val="none" w:sz="0" w:space="0" w:color="auto"/>
        <w:bottom w:val="none" w:sz="0" w:space="0" w:color="auto"/>
        <w:right w:val="none" w:sz="0" w:space="0" w:color="auto"/>
      </w:divBdr>
    </w:div>
    <w:div w:id="733621980">
      <w:bodyDiv w:val="1"/>
      <w:marLeft w:val="0"/>
      <w:marRight w:val="0"/>
      <w:marTop w:val="0"/>
      <w:marBottom w:val="0"/>
      <w:divBdr>
        <w:top w:val="none" w:sz="0" w:space="0" w:color="auto"/>
        <w:left w:val="none" w:sz="0" w:space="0" w:color="auto"/>
        <w:bottom w:val="none" w:sz="0" w:space="0" w:color="auto"/>
        <w:right w:val="none" w:sz="0" w:space="0" w:color="auto"/>
      </w:divBdr>
    </w:div>
    <w:div w:id="901599541">
      <w:bodyDiv w:val="1"/>
      <w:marLeft w:val="0"/>
      <w:marRight w:val="0"/>
      <w:marTop w:val="0"/>
      <w:marBottom w:val="0"/>
      <w:divBdr>
        <w:top w:val="none" w:sz="0" w:space="0" w:color="auto"/>
        <w:left w:val="none" w:sz="0" w:space="0" w:color="auto"/>
        <w:bottom w:val="none" w:sz="0" w:space="0" w:color="auto"/>
        <w:right w:val="none" w:sz="0" w:space="0" w:color="auto"/>
      </w:divBdr>
    </w:div>
    <w:div w:id="1194228740">
      <w:bodyDiv w:val="1"/>
      <w:marLeft w:val="0"/>
      <w:marRight w:val="0"/>
      <w:marTop w:val="0"/>
      <w:marBottom w:val="0"/>
      <w:divBdr>
        <w:top w:val="none" w:sz="0" w:space="0" w:color="auto"/>
        <w:left w:val="none" w:sz="0" w:space="0" w:color="auto"/>
        <w:bottom w:val="none" w:sz="0" w:space="0" w:color="auto"/>
        <w:right w:val="none" w:sz="0" w:space="0" w:color="auto"/>
      </w:divBdr>
    </w:div>
    <w:div w:id="1207641506">
      <w:bodyDiv w:val="1"/>
      <w:marLeft w:val="0"/>
      <w:marRight w:val="0"/>
      <w:marTop w:val="0"/>
      <w:marBottom w:val="0"/>
      <w:divBdr>
        <w:top w:val="none" w:sz="0" w:space="0" w:color="auto"/>
        <w:left w:val="none" w:sz="0" w:space="0" w:color="auto"/>
        <w:bottom w:val="none" w:sz="0" w:space="0" w:color="auto"/>
        <w:right w:val="none" w:sz="0" w:space="0" w:color="auto"/>
      </w:divBdr>
    </w:div>
    <w:div w:id="1455517964">
      <w:bodyDiv w:val="1"/>
      <w:marLeft w:val="0"/>
      <w:marRight w:val="0"/>
      <w:marTop w:val="0"/>
      <w:marBottom w:val="0"/>
      <w:divBdr>
        <w:top w:val="none" w:sz="0" w:space="0" w:color="auto"/>
        <w:left w:val="none" w:sz="0" w:space="0" w:color="auto"/>
        <w:bottom w:val="none" w:sz="0" w:space="0" w:color="auto"/>
        <w:right w:val="none" w:sz="0" w:space="0" w:color="auto"/>
      </w:divBdr>
    </w:div>
    <w:div w:id="1567647220">
      <w:bodyDiv w:val="1"/>
      <w:marLeft w:val="0"/>
      <w:marRight w:val="0"/>
      <w:marTop w:val="0"/>
      <w:marBottom w:val="0"/>
      <w:divBdr>
        <w:top w:val="none" w:sz="0" w:space="0" w:color="auto"/>
        <w:left w:val="none" w:sz="0" w:space="0" w:color="auto"/>
        <w:bottom w:val="none" w:sz="0" w:space="0" w:color="auto"/>
        <w:right w:val="none" w:sz="0" w:space="0" w:color="auto"/>
      </w:divBdr>
    </w:div>
    <w:div w:id="1872837093">
      <w:bodyDiv w:val="1"/>
      <w:marLeft w:val="0"/>
      <w:marRight w:val="0"/>
      <w:marTop w:val="0"/>
      <w:marBottom w:val="0"/>
      <w:divBdr>
        <w:top w:val="none" w:sz="0" w:space="0" w:color="auto"/>
        <w:left w:val="none" w:sz="0" w:space="0" w:color="auto"/>
        <w:bottom w:val="none" w:sz="0" w:space="0" w:color="auto"/>
        <w:right w:val="none" w:sz="0" w:space="0" w:color="auto"/>
      </w:divBdr>
    </w:div>
    <w:div w:id="20468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F115-C265-4B80-9E96-69A8CD9E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29931</Words>
  <Characters>170613</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Ashika Mohan</dc:creator>
  <cp:keywords/>
  <dc:description/>
  <cp:lastModifiedBy>Ashika Mohan</cp:lastModifiedBy>
  <cp:revision>4</cp:revision>
  <cp:lastPrinted>2016-06-14T07:06:00Z</cp:lastPrinted>
  <dcterms:created xsi:type="dcterms:W3CDTF">2016-06-14T07:05:00Z</dcterms:created>
  <dcterms:modified xsi:type="dcterms:W3CDTF">2016-06-14T07:07:00Z</dcterms:modified>
</cp:coreProperties>
</file>