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45266" w14:textId="77777777" w:rsidR="00D43BFD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14:paraId="48D9C88E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65EFBD96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D43BFD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D43BFD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394900B4" w14:textId="77777777" w:rsidR="00D43BFD" w:rsidRDefault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40ACD1BB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40F6D2B1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57FDAF62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3A3E2FB3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7EB8AB7B" w14:textId="77777777" w:rsidR="00BB0BBB" w:rsidRPr="00E44F1F" w:rsidRDefault="00BB0BBB" w:rsidP="00B77CC9">
      <w:pPr>
        <w:tabs>
          <w:tab w:val="left" w:pos="900"/>
          <w:tab w:val="left" w:pos="2880"/>
          <w:tab w:val="left" w:pos="576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0D979C80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0C5B9612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3098F387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76C3445A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C222762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054DA9A8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0F723759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2BC21658" w14:textId="77777777" w:rsidR="00D43BFD" w:rsidRDefault="00BF1467" w:rsidP="00D43BFD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4FDFEC9C" w14:textId="77777777" w:rsidR="00D43BFD" w:rsidRPr="00D43BFD" w:rsidRDefault="00D43BFD" w:rsidP="00D43BFD">
      <w:pPr>
        <w:pStyle w:val="BodyTextIndent3"/>
        <w:tabs>
          <w:tab w:val="clear" w:pos="1350"/>
        </w:tabs>
        <w:ind w:firstLine="0"/>
        <w:rPr>
          <w:rFonts w:cs="Arial"/>
          <w:color w:val="auto"/>
          <w:sz w:val="22"/>
          <w:szCs w:val="22"/>
        </w:rPr>
      </w:pPr>
    </w:p>
    <w:p w14:paraId="431936CD" w14:textId="71F560D3" w:rsidR="001413BF" w:rsidRPr="001413BF" w:rsidRDefault="001413BF" w:rsidP="001413BF">
      <w:pPr>
        <w:tabs>
          <w:tab w:val="left" w:pos="709"/>
          <w:tab w:val="left" w:pos="7920"/>
        </w:tabs>
        <w:spacing w:after="120"/>
        <w:ind w:left="708" w:hanging="708"/>
        <w:jc w:val="both"/>
        <w:rPr>
          <w:rFonts w:ascii="Arial" w:hAnsi="Arial" w:cs="Arial"/>
          <w:sz w:val="22"/>
          <w:szCs w:val="22"/>
          <w:lang w:val="en-GB"/>
        </w:rPr>
      </w:pPr>
      <w:r w:rsidRPr="001413BF">
        <w:rPr>
          <w:rFonts w:ascii="Arial" w:hAnsi="Arial" w:cs="Arial"/>
          <w:sz w:val="22"/>
          <w:szCs w:val="22"/>
          <w:lang w:val="en-GB"/>
        </w:rPr>
        <w:t xml:space="preserve">a) 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1413BF">
        <w:rPr>
          <w:rFonts w:ascii="Arial" w:hAnsi="Arial" w:cs="Arial"/>
          <w:sz w:val="22"/>
          <w:szCs w:val="22"/>
          <w:lang w:val="en-GB"/>
        </w:rPr>
        <w:t xml:space="preserve">The value of this bid is estimated to exceed </w:t>
      </w:r>
      <w:r w:rsidRPr="001413BF">
        <w:rPr>
          <w:rFonts w:ascii="Arial" w:hAnsi="Arial" w:cs="Arial"/>
          <w:sz w:val="22"/>
          <w:szCs w:val="22"/>
        </w:rPr>
        <w:t>R50 000 000 (all applicable taxes included)</w:t>
      </w:r>
      <w:r w:rsidRPr="001413BF">
        <w:rPr>
          <w:rFonts w:ascii="Arial" w:hAnsi="Arial" w:cs="Arial"/>
          <w:sz w:val="22"/>
          <w:szCs w:val="22"/>
          <w:lang w:val="en-GB"/>
        </w:rPr>
        <w:t xml:space="preserve"> and therefore the </w:t>
      </w:r>
      <w:r>
        <w:rPr>
          <w:rFonts w:ascii="Arial" w:hAnsi="Arial" w:cs="Arial"/>
          <w:sz w:val="22"/>
          <w:szCs w:val="22"/>
          <w:lang w:val="en-GB"/>
        </w:rPr>
        <w:t>90/10</w:t>
      </w:r>
      <w:r w:rsidRPr="001413BF">
        <w:rPr>
          <w:rFonts w:ascii="Arial" w:hAnsi="Arial" w:cs="Arial"/>
          <w:sz w:val="22"/>
          <w:szCs w:val="22"/>
          <w:lang w:val="en-GB"/>
        </w:rPr>
        <w:t xml:space="preserve"> preference point system shall be applicable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73175B16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620E610A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5CAD94D2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</w:p>
    <w:p w14:paraId="0A33347A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6970ED48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800"/>
      </w:tblGrid>
      <w:tr w:rsidR="00E10C22" w:rsidRPr="00E44F1F" w14:paraId="6B055F15" w14:textId="77777777" w:rsidTr="00B77CC9">
        <w:tc>
          <w:tcPr>
            <w:tcW w:w="6226" w:type="dxa"/>
            <w:shd w:val="clear" w:color="auto" w:fill="C00000"/>
            <w:vAlign w:val="bottom"/>
          </w:tcPr>
          <w:p w14:paraId="2C4BCF81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7364545D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0D449ED8" w14:textId="77777777" w:rsidTr="00B77CC9">
        <w:tc>
          <w:tcPr>
            <w:tcW w:w="6226" w:type="dxa"/>
            <w:shd w:val="clear" w:color="auto" w:fill="auto"/>
            <w:vAlign w:val="bottom"/>
          </w:tcPr>
          <w:p w14:paraId="481D86AA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2FC40019" w14:textId="57FE304E" w:rsidR="00E10C22" w:rsidRPr="00E44F1F" w:rsidRDefault="001413BF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9</w:t>
            </w:r>
            <w:r w:rsidR="00D43BFD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0</w:t>
            </w:r>
          </w:p>
        </w:tc>
      </w:tr>
      <w:tr w:rsidR="00E10C22" w:rsidRPr="00E44F1F" w14:paraId="4F0D583A" w14:textId="77777777" w:rsidTr="00B77CC9">
        <w:tc>
          <w:tcPr>
            <w:tcW w:w="6226" w:type="dxa"/>
            <w:shd w:val="clear" w:color="auto" w:fill="auto"/>
            <w:vAlign w:val="bottom"/>
          </w:tcPr>
          <w:p w14:paraId="1C8E7D31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21658789" w14:textId="2B713480" w:rsidR="00E10C22" w:rsidRPr="00E44F1F" w:rsidRDefault="001413BF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bookmarkStart w:id="0" w:name="_GoBack"/>
            <w:bookmarkEnd w:id="0"/>
            <w:r w:rsidR="00D43BFD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E10C22" w:rsidRPr="00E44F1F" w14:paraId="31C9037F" w14:textId="77777777" w:rsidTr="00B77CC9">
        <w:tc>
          <w:tcPr>
            <w:tcW w:w="6226" w:type="dxa"/>
            <w:shd w:val="clear" w:color="auto" w:fill="auto"/>
            <w:vAlign w:val="bottom"/>
          </w:tcPr>
          <w:p w14:paraId="4DFE9185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3A217D19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0797E9B2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69ECFADF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43613978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03E67F1F" w14:textId="77777777" w:rsidR="00D43BFD" w:rsidRDefault="00D43BF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CA78986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0253BB8A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14:paraId="614E5926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15BEF39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599441E5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27B0DE10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4743C68E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0E251F03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41237F5F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09DA2BB8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11CBDAE8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5499BE70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292BA575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0A773A05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1AF9945B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73BD25EC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3A64B7C9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44EB66F9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15DA26D7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6D10CB69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38587C06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59AB5D7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0431D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33.6pt" o:ole="" fillcolor="window">
            <v:imagedata r:id="rId12" o:title=""/>
          </v:shape>
          <o:OLEObject Type="Embed" ProgID="Equation.3" ShapeID="_x0000_i1025" DrawAspect="Content" ObjectID="_1635163951" r:id="rId13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061061C8">
          <v:shape id="_x0000_i1026" type="#_x0000_t75" style="width:122.4pt;height:33.6pt" o:ole="" fillcolor="window">
            <v:imagedata r:id="rId14" o:title=""/>
          </v:shape>
          <o:OLEObject Type="Embed" ProgID="Equation.3" ShapeID="_x0000_i1026" DrawAspect="Content" ObjectID="_1635163952" r:id="rId15"/>
        </w:object>
      </w:r>
    </w:p>
    <w:p w14:paraId="0B3ED3C6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044EFE2B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657963AD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7CF1DC8E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Pmin</w:t>
      </w:r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65A72553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584FD72A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09FE4353" w14:textId="77777777" w:rsidR="00BF1467" w:rsidRPr="00B77CC9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14:paraId="7A696B31" w14:textId="77777777" w:rsidR="00B77CC9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</w:rPr>
      </w:pPr>
    </w:p>
    <w:p w14:paraId="39421ECD" w14:textId="77777777" w:rsidR="00B77CC9" w:rsidRPr="00E44F1F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2451C575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38A47CCF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1954DEFA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67FAE520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1F34E155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4AB53226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1CD0804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7010D15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503B435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0C93CA9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6C9FA089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5D5700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83735F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291D85B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654EBAEB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2DE868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6DDCC6E1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49C6A90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1F4F4849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1865B99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118E99A0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26A83D9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23F332D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F94D31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4B73DB0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36A646B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2D69C605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3F25EF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4430E83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34872D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55E7395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4DDE7E9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6BAB395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22C40B03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2AA56A7E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28FDB3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03D94BD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423FF4F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3A51B73E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6F3378C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5BA6AC2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2428550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6BEFA1FC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63261FEE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48A3D024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4F74D762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077B06E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1AB84008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297D451B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45D0DA40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51A0FD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6E99FEA5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698AA02E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CB0025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15D31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F0DACB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68E36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2FFA94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79ACA886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6FCA15B0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36AEE844" w14:textId="77777777" w:rsidR="00B77CC9" w:rsidRPr="00E44F1F" w:rsidRDefault="00B77CC9" w:rsidP="00B77CC9">
      <w:pPr>
        <w:tabs>
          <w:tab w:val="left" w:pos="-1099"/>
          <w:tab w:val="left" w:pos="-720"/>
          <w:tab w:val="left" w:pos="1260"/>
        </w:tabs>
        <w:ind w:left="900"/>
        <w:jc w:val="both"/>
        <w:rPr>
          <w:rFonts w:ascii="Arial" w:hAnsi="Arial" w:cs="Arial"/>
          <w:sz w:val="22"/>
          <w:szCs w:val="22"/>
        </w:rPr>
      </w:pPr>
    </w:p>
    <w:p w14:paraId="6F113EC2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03A19250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6876C806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……………..</w:t>
      </w:r>
    </w:p>
    <w:p w14:paraId="2FE47A87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6B3D598B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2BA114CC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7F68F8B1" w14:textId="77777777" w:rsidTr="00B77CC9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DA78DC8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709EB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447B86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3A6F6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198985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63BDB0D2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7F354BB7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3AA6AD1B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2AD9DC16" w14:textId="77777777" w:rsidTr="00EE688C">
        <w:tc>
          <w:tcPr>
            <w:tcW w:w="7054" w:type="dxa"/>
          </w:tcPr>
          <w:p w14:paraId="274BC7F1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lastRenderedPageBreak/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214227F1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020315A8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4B627DFC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1C880FFB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4C48640A" w14:textId="77777777" w:rsidTr="00EE688C">
        <w:tc>
          <w:tcPr>
            <w:tcW w:w="7054" w:type="dxa"/>
          </w:tcPr>
          <w:p w14:paraId="02DD11E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7604C9E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C3380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AA62974" w14:textId="77777777" w:rsidTr="00EE688C">
        <w:tc>
          <w:tcPr>
            <w:tcW w:w="7054" w:type="dxa"/>
          </w:tcPr>
          <w:p w14:paraId="1032C02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youth</w:t>
            </w:r>
          </w:p>
        </w:tc>
        <w:tc>
          <w:tcPr>
            <w:tcW w:w="1134" w:type="dxa"/>
          </w:tcPr>
          <w:p w14:paraId="06018C6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7514A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7162D10D" w14:textId="77777777" w:rsidTr="00EE688C">
        <w:tc>
          <w:tcPr>
            <w:tcW w:w="7054" w:type="dxa"/>
          </w:tcPr>
          <w:p w14:paraId="7391185C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20607DBB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C42F9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D2A3582" w14:textId="77777777" w:rsidTr="00EE688C">
        <w:tc>
          <w:tcPr>
            <w:tcW w:w="7054" w:type="dxa"/>
          </w:tcPr>
          <w:p w14:paraId="76FAE312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11E6136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83964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072C10AF" w14:textId="77777777" w:rsidTr="00EE688C">
        <w:tc>
          <w:tcPr>
            <w:tcW w:w="7054" w:type="dxa"/>
          </w:tcPr>
          <w:p w14:paraId="675389C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0AD9711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D3172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A8FF469" w14:textId="77777777" w:rsidTr="00EE688C">
        <w:tc>
          <w:tcPr>
            <w:tcW w:w="7054" w:type="dxa"/>
          </w:tcPr>
          <w:p w14:paraId="4088B110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56FD821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4669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09329EC8" w14:textId="77777777" w:rsidTr="00EE688C">
        <w:tc>
          <w:tcPr>
            <w:tcW w:w="7054" w:type="dxa"/>
          </w:tcPr>
          <w:p w14:paraId="0FA0464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12B4B50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90F5C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46118FF5" w14:textId="77777777" w:rsidTr="00B176ED">
        <w:tc>
          <w:tcPr>
            <w:tcW w:w="9322" w:type="dxa"/>
            <w:gridSpan w:val="3"/>
          </w:tcPr>
          <w:p w14:paraId="760201F2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0803E319" w14:textId="77777777" w:rsidTr="00EE688C">
        <w:tc>
          <w:tcPr>
            <w:tcW w:w="7054" w:type="dxa"/>
          </w:tcPr>
          <w:p w14:paraId="2ACC8B56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40A3A3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7E68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F86326F" w14:textId="77777777" w:rsidTr="00EE688C">
        <w:tc>
          <w:tcPr>
            <w:tcW w:w="7054" w:type="dxa"/>
          </w:tcPr>
          <w:p w14:paraId="182BFAF2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6A46C69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E77C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6A49B30C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2866D4B0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0BFA2B0C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17522D4D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46A09074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18D295CC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61C97CE9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09C9F3A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23941A1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03B8C8F5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63021D1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6323F7FD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75ED9AEB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375D2CCC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0C8C58AB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7F324154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46012FF9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369A320F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547F31A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2EA1BDF3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0E00CFAC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502BBC65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8E75066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1D042D80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4452562D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The information furnished is true and correct;</w:t>
      </w:r>
    </w:p>
    <w:p w14:paraId="25C0CB8C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704D9379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6B1F6C16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2F826DD2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9BBE56F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785DAC7C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3CAF1718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2415CBE9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733C7B77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72596B8E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B801301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2B660746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3E04A" wp14:editId="07405E4A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6ED9" w14:textId="77777777" w:rsidR="00177DEA" w:rsidRDefault="00177DEA"/>
                          <w:p w14:paraId="0D377771" w14:textId="77777777" w:rsidR="00177DEA" w:rsidRDefault="00177DEA"/>
                          <w:p w14:paraId="23EDE03A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77BFD10E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14C40AF0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E44E9D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34A8A411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44AB0182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6F65B031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2B252B15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E04A"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14:paraId="72E66ED9" w14:textId="77777777" w:rsidR="00177DEA" w:rsidRDefault="00177DEA"/>
                    <w:p w14:paraId="0D377771" w14:textId="77777777" w:rsidR="00177DEA" w:rsidRDefault="00177DEA"/>
                    <w:p w14:paraId="23EDE03A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14:paraId="77BFD10E" w14:textId="77777777"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14:paraId="14C40AF0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E44E9D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…………………………………..</w:t>
                      </w:r>
                    </w:p>
                    <w:p w14:paraId="34A8A411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44AB0182" w14:textId="77777777"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6F65B031" w14:textId="77777777"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14:paraId="2B252B15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DE378" wp14:editId="51BC6156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08BC" w14:textId="77777777" w:rsidR="00177DEA" w:rsidRDefault="00177DEA" w:rsidP="00B20874"/>
                          <w:p w14:paraId="2830E73F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77241248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DE4F6A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149967B5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5C2C4832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DE378"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14:paraId="33D908BC" w14:textId="77777777" w:rsidR="00177DEA" w:rsidRDefault="00177DEA" w:rsidP="00B20874"/>
                    <w:p w14:paraId="2830E73F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14:paraId="77241248" w14:textId="77777777"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DE4F6A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14:paraId="149967B5" w14:textId="77777777"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14:paraId="5C2C4832" w14:textId="77777777"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26A9" w14:textId="77777777" w:rsidR="00A42ECB" w:rsidRDefault="00A42ECB">
      <w:r>
        <w:separator/>
      </w:r>
    </w:p>
  </w:endnote>
  <w:endnote w:type="continuationSeparator" w:id="0">
    <w:p w14:paraId="768E290E" w14:textId="77777777" w:rsidR="00A42ECB" w:rsidRDefault="00A4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A5EDF" w14:textId="77777777" w:rsidR="00C43B1A" w:rsidRDefault="00C43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8BDD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C43B1A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C43B1A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795F8C67" w14:textId="77777777" w:rsidR="00177DEA" w:rsidRDefault="00177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16DC" w14:textId="77777777" w:rsidR="00C43B1A" w:rsidRDefault="00C43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F0BEA" w14:textId="77777777" w:rsidR="00A42ECB" w:rsidRDefault="00A42ECB">
      <w:r>
        <w:separator/>
      </w:r>
    </w:p>
  </w:footnote>
  <w:footnote w:type="continuationSeparator" w:id="0">
    <w:p w14:paraId="5639DA57" w14:textId="77777777" w:rsidR="00A42ECB" w:rsidRDefault="00A4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4776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1934BD8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7879" w14:textId="77777777" w:rsidR="00C43B1A" w:rsidRDefault="00C43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0DE4" w14:textId="77777777" w:rsidR="00D43BFD" w:rsidRDefault="00D43BFD" w:rsidP="00D43BFD">
    <w:pPr>
      <w:pStyle w:val="Header"/>
      <w:jc w:val="center"/>
    </w:pPr>
    <w:r>
      <w:rPr>
        <w:noProof/>
        <w:snapToGrid/>
        <w:lang w:val="en-ZA" w:eastAsia="en-ZA"/>
      </w:rPr>
      <w:drawing>
        <wp:inline distT="0" distB="0" distL="0" distR="0" wp14:anchorId="03FF4CAA" wp14:editId="742CB9F2">
          <wp:extent cx="183832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413BF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B89"/>
    <w:rsid w:val="00A42ECB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77CC9"/>
    <w:rsid w:val="00BB0BBB"/>
    <w:rsid w:val="00BE1B83"/>
    <w:rsid w:val="00BE71D1"/>
    <w:rsid w:val="00BF1467"/>
    <w:rsid w:val="00C023BF"/>
    <w:rsid w:val="00C212D8"/>
    <w:rsid w:val="00C43B1A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3BF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BECBDF2"/>
  <w15:docId w15:val="{AFEBE6A0-4B8B-48D0-B852-8058EC1D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1B60-C910-429C-833B-255A0BD4D24B}">
  <ds:schemaRefs>
    <ds:schemaRef ds:uri="http://schemas.microsoft.com/office/2006/metadata/properties"/>
    <ds:schemaRef ds:uri="http://schemas.microsoft.com/office/infopath/2007/PartnerControls"/>
    <ds:schemaRef ds:uri="1d42235c-1810-439b-ab9d-5a1f7be116b4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98046C-975F-4C47-8121-195FE6A1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6887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Samantha Berry</cp:lastModifiedBy>
  <cp:revision>4</cp:revision>
  <cp:lastPrinted>2017-11-08T10:07:00Z</cp:lastPrinted>
  <dcterms:created xsi:type="dcterms:W3CDTF">2017-05-04T13:35:00Z</dcterms:created>
  <dcterms:modified xsi:type="dcterms:W3CDTF">2019-11-13T13:26:00Z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