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F02" w:rsidRDefault="00693F02" w:rsidP="00B65494">
      <w:pPr>
        <w:spacing w:after="120"/>
        <w:jc w:val="both"/>
        <w:rPr>
          <w:b/>
          <w:bCs/>
          <w:sz w:val="22"/>
          <w:szCs w:val="22"/>
        </w:rPr>
      </w:pPr>
      <w:r>
        <w:rPr>
          <w:b/>
          <w:bCs/>
          <w:sz w:val="22"/>
          <w:szCs w:val="22"/>
        </w:rPr>
        <w:t xml:space="preserve">SECTION 15 </w:t>
      </w:r>
      <w:r w:rsidR="00617422">
        <w:rPr>
          <w:b/>
          <w:bCs/>
          <w:sz w:val="22"/>
          <w:szCs w:val="22"/>
        </w:rPr>
        <w:t xml:space="preserve">AUDITOR’S REPORTS </w:t>
      </w:r>
      <w:r>
        <w:rPr>
          <w:b/>
          <w:bCs/>
          <w:sz w:val="22"/>
          <w:szCs w:val="22"/>
        </w:rPr>
        <w:t>– UMBRELLA FUNDS</w:t>
      </w:r>
    </w:p>
    <w:p w:rsidR="00693F02" w:rsidRDefault="00693F02" w:rsidP="00B65494">
      <w:pPr>
        <w:spacing w:after="120"/>
        <w:jc w:val="both"/>
        <w:rPr>
          <w:b/>
          <w:bCs/>
          <w:sz w:val="22"/>
          <w:szCs w:val="22"/>
        </w:rPr>
      </w:pPr>
    </w:p>
    <w:p w:rsidR="00034D94" w:rsidRPr="00DE1977" w:rsidRDefault="00034D94" w:rsidP="00B65494">
      <w:pPr>
        <w:spacing w:after="120"/>
        <w:jc w:val="both"/>
        <w:rPr>
          <w:b/>
          <w:bCs/>
          <w:sz w:val="22"/>
          <w:szCs w:val="22"/>
          <w:lang w:val="en-US"/>
        </w:rPr>
      </w:pPr>
      <w:r w:rsidRPr="00DE1977">
        <w:rPr>
          <w:b/>
          <w:bCs/>
          <w:sz w:val="22"/>
          <w:szCs w:val="22"/>
        </w:rPr>
        <w:t>SCHEDULE I</w:t>
      </w:r>
    </w:p>
    <w:p w:rsidR="001B1045" w:rsidRPr="00DE1977" w:rsidRDefault="001B1045" w:rsidP="00B65494">
      <w:pPr>
        <w:spacing w:after="120"/>
        <w:jc w:val="both"/>
        <w:rPr>
          <w:b/>
          <w:bCs/>
          <w:sz w:val="22"/>
          <w:szCs w:val="22"/>
          <w:lang w:val="en-US"/>
        </w:rPr>
      </w:pPr>
    </w:p>
    <w:p w:rsidR="001B1045" w:rsidRPr="00DE1977" w:rsidRDefault="00034D94" w:rsidP="00B65494">
      <w:pPr>
        <w:spacing w:after="120"/>
        <w:jc w:val="both"/>
        <w:rPr>
          <w:b/>
          <w:bCs/>
          <w:sz w:val="22"/>
          <w:szCs w:val="22"/>
          <w:lang w:val="en-US"/>
        </w:rPr>
      </w:pPr>
      <w:r w:rsidRPr="00DE1977">
        <w:rPr>
          <w:b/>
          <w:bCs/>
          <w:sz w:val="22"/>
          <w:szCs w:val="22"/>
          <w:lang w:val="en-US"/>
        </w:rPr>
        <w:t xml:space="preserve">REPORT OF THE INDEPENDENT AUDITOR OF </w:t>
      </w:r>
      <w:r w:rsidR="00DE1977">
        <w:rPr>
          <w:b/>
          <w:bCs/>
          <w:sz w:val="22"/>
          <w:szCs w:val="22"/>
          <w:lang w:val="en-US"/>
        </w:rPr>
        <w:t>[NAME OF FUND]</w:t>
      </w:r>
      <w:r w:rsidR="00D93841" w:rsidRPr="00DE1977">
        <w:rPr>
          <w:b/>
          <w:bCs/>
          <w:sz w:val="22"/>
          <w:szCs w:val="22"/>
          <w:lang w:val="en-US"/>
        </w:rPr>
        <w:t xml:space="preserve"> </w:t>
      </w:r>
      <w:r w:rsidR="001B1045" w:rsidRPr="00DE1977">
        <w:rPr>
          <w:b/>
          <w:bCs/>
          <w:sz w:val="22"/>
          <w:szCs w:val="22"/>
          <w:lang w:val="en-US"/>
        </w:rPr>
        <w:t>OF FACTUAL FINDINGS</w:t>
      </w:r>
    </w:p>
    <w:p w:rsidR="00034D94" w:rsidRPr="00DE1977" w:rsidRDefault="00034D94" w:rsidP="00B65494">
      <w:pPr>
        <w:spacing w:after="120"/>
        <w:jc w:val="both"/>
        <w:rPr>
          <w:b/>
          <w:bCs/>
          <w:sz w:val="22"/>
          <w:szCs w:val="22"/>
          <w:lang w:val="en-US"/>
        </w:rPr>
      </w:pPr>
    </w:p>
    <w:p w:rsidR="00366AA0" w:rsidRPr="00DE1977" w:rsidRDefault="001B1045" w:rsidP="00B65494">
      <w:pPr>
        <w:spacing w:after="120"/>
        <w:jc w:val="both"/>
        <w:rPr>
          <w:b/>
          <w:bCs/>
          <w:sz w:val="22"/>
          <w:szCs w:val="22"/>
          <w:lang w:val="en-US"/>
        </w:rPr>
      </w:pPr>
      <w:r w:rsidRPr="00DE1977">
        <w:rPr>
          <w:b/>
          <w:bCs/>
          <w:sz w:val="22"/>
          <w:szCs w:val="22"/>
          <w:lang w:val="en-US"/>
        </w:rPr>
        <w:t xml:space="preserve">TO THE </w:t>
      </w:r>
      <w:r w:rsidR="00D91678">
        <w:rPr>
          <w:b/>
          <w:bCs/>
          <w:sz w:val="22"/>
          <w:szCs w:val="22"/>
          <w:lang w:val="en-US"/>
        </w:rPr>
        <w:t xml:space="preserve">BOARD OF </w:t>
      </w:r>
      <w:r w:rsidR="009A72DB">
        <w:rPr>
          <w:b/>
          <w:bCs/>
          <w:sz w:val="22"/>
          <w:szCs w:val="22"/>
          <w:lang w:val="en-US"/>
        </w:rPr>
        <w:t>FUND</w:t>
      </w:r>
      <w:r w:rsidR="00D91678">
        <w:rPr>
          <w:b/>
          <w:bCs/>
          <w:sz w:val="22"/>
          <w:szCs w:val="22"/>
          <w:lang w:val="en-US"/>
        </w:rPr>
        <w:t xml:space="preserve"> AND THE </w:t>
      </w:r>
      <w:r w:rsidRPr="00DE1977">
        <w:rPr>
          <w:b/>
          <w:bCs/>
          <w:sz w:val="22"/>
          <w:szCs w:val="22"/>
          <w:lang w:val="en-US"/>
        </w:rPr>
        <w:t>REGISTRAR OF PENSION FUNDS</w:t>
      </w:r>
    </w:p>
    <w:p w:rsidR="001B1045" w:rsidRPr="00DE1977" w:rsidRDefault="001B1045" w:rsidP="00C804F5">
      <w:pPr>
        <w:autoSpaceDE w:val="0"/>
        <w:autoSpaceDN w:val="0"/>
        <w:adjustRightInd w:val="0"/>
        <w:spacing w:after="120"/>
        <w:jc w:val="both"/>
        <w:rPr>
          <w:b/>
          <w:bCs/>
          <w:sz w:val="22"/>
          <w:szCs w:val="22"/>
          <w:lang w:eastAsia="en-GB"/>
        </w:rPr>
      </w:pPr>
    </w:p>
    <w:p w:rsidR="00366AA0" w:rsidRPr="00DE1977" w:rsidRDefault="00B65494" w:rsidP="00132AB2">
      <w:pPr>
        <w:autoSpaceDE w:val="0"/>
        <w:autoSpaceDN w:val="0"/>
        <w:adjustRightInd w:val="0"/>
        <w:spacing w:after="120"/>
        <w:jc w:val="both"/>
        <w:rPr>
          <w:sz w:val="22"/>
          <w:szCs w:val="22"/>
          <w:lang w:val="en-US"/>
        </w:rPr>
      </w:pPr>
      <w:r>
        <w:rPr>
          <w:sz w:val="22"/>
          <w:szCs w:val="22"/>
          <w:lang w:eastAsia="en-GB"/>
        </w:rPr>
        <w:t>W</w:t>
      </w:r>
      <w:r w:rsidR="00366AA0" w:rsidRPr="00DE1977">
        <w:rPr>
          <w:sz w:val="22"/>
          <w:szCs w:val="22"/>
          <w:lang w:eastAsia="en-GB"/>
        </w:rPr>
        <w:t xml:space="preserve">e have performed the procedures agreed with the Registrar </w:t>
      </w:r>
      <w:r w:rsidR="00D40540" w:rsidRPr="00DE1977">
        <w:rPr>
          <w:sz w:val="22"/>
          <w:szCs w:val="22"/>
          <w:lang w:eastAsia="en-GB"/>
        </w:rPr>
        <w:t xml:space="preserve">of Pension Funds (the “Registrar”) </w:t>
      </w:r>
      <w:r w:rsidR="00366AA0" w:rsidRPr="00DE1977">
        <w:rPr>
          <w:sz w:val="22"/>
          <w:szCs w:val="22"/>
          <w:lang w:eastAsia="en-GB"/>
        </w:rPr>
        <w:t xml:space="preserve">and set out below with respect to the </w:t>
      </w:r>
      <w:r w:rsidR="00366AA0" w:rsidRPr="00DE1977">
        <w:rPr>
          <w:sz w:val="22"/>
          <w:szCs w:val="22"/>
        </w:rPr>
        <w:t>audited financial statements (“annual financial statements”)</w:t>
      </w:r>
      <w:r w:rsidR="00366AA0" w:rsidRPr="00DE1977">
        <w:rPr>
          <w:rStyle w:val="FootnoteReference"/>
          <w:rFonts w:cs="Arial"/>
          <w:sz w:val="22"/>
          <w:szCs w:val="22"/>
        </w:rPr>
        <w:footnoteReference w:id="1"/>
      </w:r>
      <w:r w:rsidR="00366AA0" w:rsidRPr="00DE1977">
        <w:rPr>
          <w:sz w:val="22"/>
          <w:szCs w:val="22"/>
        </w:rPr>
        <w:t xml:space="preserve"> and other information in the general ledger and management information comprising the </w:t>
      </w:r>
      <w:r w:rsidR="00366AA0" w:rsidRPr="00DE1977">
        <w:rPr>
          <w:sz w:val="22"/>
          <w:szCs w:val="22"/>
          <w:lang w:eastAsia="en-GB"/>
        </w:rPr>
        <w:t xml:space="preserve">accounting records of </w:t>
      </w:r>
      <w:r w:rsidR="00366AA0" w:rsidRPr="00DE1977">
        <w:rPr>
          <w:iCs/>
          <w:sz w:val="22"/>
          <w:szCs w:val="22"/>
          <w:lang w:eastAsia="en-GB"/>
        </w:rPr>
        <w:t>the</w:t>
      </w:r>
      <w:r w:rsidR="00366AA0" w:rsidRPr="00DE1977">
        <w:rPr>
          <w:sz w:val="22"/>
          <w:szCs w:val="22"/>
          <w:lang w:eastAsia="en-GB"/>
        </w:rPr>
        <w:t xml:space="preserve"> [</w:t>
      </w:r>
      <w:r w:rsidR="00DE1977" w:rsidRPr="00DE1977">
        <w:rPr>
          <w:iCs/>
          <w:sz w:val="22"/>
          <w:szCs w:val="22"/>
          <w:lang w:eastAsia="en-GB"/>
        </w:rPr>
        <w:t>name of f</w:t>
      </w:r>
      <w:r w:rsidR="00366AA0" w:rsidRPr="00DE1977">
        <w:rPr>
          <w:iCs/>
          <w:sz w:val="22"/>
          <w:szCs w:val="22"/>
          <w:lang w:eastAsia="en-GB"/>
        </w:rPr>
        <w:t>und</w:t>
      </w:r>
      <w:r w:rsidR="00366AA0" w:rsidRPr="00DE1977">
        <w:rPr>
          <w:sz w:val="22"/>
          <w:szCs w:val="22"/>
          <w:lang w:eastAsia="en-GB"/>
        </w:rPr>
        <w:t>] (the “</w:t>
      </w:r>
      <w:r w:rsidR="008205FF" w:rsidRPr="00DE1977">
        <w:rPr>
          <w:sz w:val="22"/>
          <w:szCs w:val="22"/>
          <w:lang w:eastAsia="en-GB"/>
        </w:rPr>
        <w:t>F</w:t>
      </w:r>
      <w:r w:rsidR="00DE1977" w:rsidRPr="00DE1977">
        <w:rPr>
          <w:sz w:val="22"/>
          <w:szCs w:val="22"/>
          <w:lang w:eastAsia="en-GB"/>
        </w:rPr>
        <w:t>und”) for the [</w:t>
      </w:r>
      <w:r w:rsidR="00366AA0" w:rsidRPr="00DE1977">
        <w:rPr>
          <w:iCs/>
          <w:sz w:val="22"/>
          <w:szCs w:val="22"/>
          <w:lang w:eastAsia="en-GB"/>
        </w:rPr>
        <w:t>period</w:t>
      </w:r>
      <w:r w:rsidR="00C02862" w:rsidRPr="00DE1977">
        <w:rPr>
          <w:iCs/>
          <w:sz w:val="22"/>
          <w:szCs w:val="22"/>
          <w:lang w:eastAsia="en-GB"/>
        </w:rPr>
        <w:t>/year</w:t>
      </w:r>
      <w:r w:rsidR="00DE1977" w:rsidRPr="00DE1977">
        <w:rPr>
          <w:sz w:val="22"/>
          <w:szCs w:val="22"/>
          <w:lang w:eastAsia="en-GB"/>
        </w:rPr>
        <w:t>] ended [</w:t>
      </w:r>
      <w:r w:rsidR="00366AA0" w:rsidRPr="00DE1977">
        <w:rPr>
          <w:iCs/>
          <w:sz w:val="22"/>
          <w:szCs w:val="22"/>
          <w:lang w:eastAsia="en-GB"/>
        </w:rPr>
        <w:t>insert</w:t>
      </w:r>
      <w:r w:rsidR="00366AA0" w:rsidRPr="00DE1977">
        <w:rPr>
          <w:sz w:val="22"/>
          <w:szCs w:val="22"/>
          <w:lang w:eastAsia="en-GB"/>
        </w:rPr>
        <w:t xml:space="preserve"> </w:t>
      </w:r>
      <w:r w:rsidR="00366AA0" w:rsidRPr="00DE1977">
        <w:rPr>
          <w:iCs/>
          <w:sz w:val="22"/>
          <w:szCs w:val="22"/>
          <w:lang w:eastAsia="en-GB"/>
        </w:rPr>
        <w:t>period</w:t>
      </w:r>
      <w:r w:rsidR="00C02862" w:rsidRPr="00DE1977">
        <w:rPr>
          <w:iCs/>
          <w:sz w:val="22"/>
          <w:szCs w:val="22"/>
          <w:lang w:eastAsia="en-GB"/>
        </w:rPr>
        <w:t>/</w:t>
      </w:r>
      <w:r w:rsidR="001C10F9">
        <w:rPr>
          <w:iCs/>
          <w:sz w:val="22"/>
          <w:szCs w:val="22"/>
          <w:lang w:eastAsia="en-GB"/>
        </w:rPr>
        <w:t>year-end</w:t>
      </w:r>
      <w:r w:rsidR="00DE1977" w:rsidRPr="00DE1977">
        <w:rPr>
          <w:sz w:val="22"/>
          <w:szCs w:val="22"/>
          <w:lang w:eastAsia="en-GB"/>
        </w:rPr>
        <w:t>]</w:t>
      </w:r>
      <w:r w:rsidR="00366AA0" w:rsidRPr="00DE1977">
        <w:rPr>
          <w:sz w:val="22"/>
          <w:szCs w:val="22"/>
          <w:lang w:eastAsia="en-GB"/>
        </w:rPr>
        <w:t xml:space="preserve">. Our engagement was undertaken in accordance with the </w:t>
      </w:r>
      <w:r w:rsidR="00366AA0" w:rsidRPr="00DE1977">
        <w:rPr>
          <w:iCs/>
          <w:sz w:val="22"/>
          <w:szCs w:val="22"/>
          <w:lang w:eastAsia="en-GB"/>
        </w:rPr>
        <w:t>International Standard on Related Services (ISRS</w:t>
      </w:r>
      <w:r w:rsidR="00E82770">
        <w:rPr>
          <w:iCs/>
          <w:sz w:val="22"/>
          <w:szCs w:val="22"/>
          <w:lang w:eastAsia="en-GB"/>
        </w:rPr>
        <w:t>)</w:t>
      </w:r>
      <w:r w:rsidR="00366AA0" w:rsidRPr="00DE1977">
        <w:rPr>
          <w:sz w:val="22"/>
          <w:szCs w:val="22"/>
          <w:lang w:eastAsia="en-GB"/>
        </w:rPr>
        <w:t xml:space="preserve"> </w:t>
      </w:r>
      <w:r w:rsidR="00366AA0" w:rsidRPr="00DE1977">
        <w:rPr>
          <w:iCs/>
          <w:sz w:val="22"/>
          <w:szCs w:val="22"/>
          <w:lang w:eastAsia="en-GB"/>
        </w:rPr>
        <w:t>4400</w:t>
      </w:r>
      <w:r w:rsidR="00366AA0" w:rsidRPr="00DE1977">
        <w:rPr>
          <w:sz w:val="22"/>
          <w:szCs w:val="22"/>
          <w:lang w:eastAsia="en-GB"/>
        </w:rPr>
        <w:t xml:space="preserve"> </w:t>
      </w:r>
      <w:r w:rsidR="00366AA0" w:rsidRPr="00DE1977">
        <w:rPr>
          <w:i/>
          <w:iCs/>
          <w:sz w:val="22"/>
          <w:szCs w:val="22"/>
          <w:lang w:eastAsia="en-GB"/>
        </w:rPr>
        <w:t>Engagements to perform agreed-upon procedures regarding financial information</w:t>
      </w:r>
      <w:r w:rsidR="00366AA0" w:rsidRPr="00DE1977">
        <w:rPr>
          <w:sz w:val="22"/>
          <w:szCs w:val="22"/>
          <w:lang w:eastAsia="en-GB"/>
        </w:rPr>
        <w:t>. Our procedures were performed solely to assist the Registrar</w:t>
      </w:r>
      <w:r w:rsidR="009C3346" w:rsidRPr="00DE1977">
        <w:rPr>
          <w:sz w:val="22"/>
          <w:szCs w:val="22"/>
          <w:lang w:eastAsia="en-GB"/>
        </w:rPr>
        <w:t xml:space="preserve"> </w:t>
      </w:r>
      <w:r w:rsidR="00366AA0" w:rsidRPr="00DE1977">
        <w:rPr>
          <w:sz w:val="22"/>
          <w:szCs w:val="22"/>
          <w:lang w:eastAsia="en-GB"/>
        </w:rPr>
        <w:t xml:space="preserve">in evaluating whether any instances of non-compliance with the requirements of the relevant sections of </w:t>
      </w:r>
      <w:r w:rsidR="00ED6C04">
        <w:rPr>
          <w:sz w:val="22"/>
          <w:szCs w:val="22"/>
          <w:lang w:eastAsia="en-GB"/>
        </w:rPr>
        <w:t>the Pension Funds Act of South Africa (</w:t>
      </w:r>
      <w:r w:rsidR="00366AA0" w:rsidRPr="00DE1977">
        <w:rPr>
          <w:sz w:val="22"/>
          <w:szCs w:val="22"/>
          <w:lang w:eastAsia="en-GB"/>
        </w:rPr>
        <w:t>the Act</w:t>
      </w:r>
      <w:r w:rsidR="00ED6C04">
        <w:rPr>
          <w:sz w:val="22"/>
          <w:szCs w:val="22"/>
          <w:lang w:eastAsia="en-GB"/>
        </w:rPr>
        <w:t>)</w:t>
      </w:r>
      <w:r w:rsidR="007337D2" w:rsidRPr="00DE1977">
        <w:rPr>
          <w:sz w:val="22"/>
          <w:szCs w:val="22"/>
          <w:lang w:eastAsia="en-GB"/>
        </w:rPr>
        <w:t>, regulations and rules of the Fund</w:t>
      </w:r>
      <w:r w:rsidR="00366AA0" w:rsidRPr="00DE1977">
        <w:rPr>
          <w:sz w:val="22"/>
          <w:szCs w:val="22"/>
          <w:lang w:eastAsia="en-GB"/>
        </w:rPr>
        <w:t xml:space="preserve"> were identified. The responsibility for determining the adequacy or otherwise of the procedures agreed to be performed, is that of the Registrar. </w:t>
      </w:r>
    </w:p>
    <w:p w:rsidR="00366AA0" w:rsidRPr="00DE1977" w:rsidRDefault="00366AA0" w:rsidP="00CA3DB0">
      <w:pPr>
        <w:spacing w:before="100" w:beforeAutospacing="1" w:after="120"/>
        <w:jc w:val="both"/>
        <w:outlineLvl w:val="0"/>
        <w:rPr>
          <w:b/>
          <w:bCs/>
          <w:sz w:val="22"/>
          <w:szCs w:val="22"/>
          <w:lang w:eastAsia="en-GB"/>
        </w:rPr>
      </w:pPr>
      <w:r w:rsidRPr="00DE1977">
        <w:rPr>
          <w:b/>
          <w:bCs/>
          <w:sz w:val="22"/>
          <w:szCs w:val="22"/>
          <w:lang w:eastAsia="en-GB"/>
        </w:rPr>
        <w:t xml:space="preserve">Procedures and </w:t>
      </w:r>
      <w:r w:rsidR="008205FF" w:rsidRPr="00DE1977">
        <w:rPr>
          <w:b/>
          <w:bCs/>
          <w:sz w:val="22"/>
          <w:szCs w:val="22"/>
          <w:lang w:eastAsia="en-GB"/>
        </w:rPr>
        <w:t>f</w:t>
      </w:r>
      <w:r w:rsidRPr="00DE1977">
        <w:rPr>
          <w:b/>
          <w:bCs/>
          <w:sz w:val="22"/>
          <w:szCs w:val="22"/>
          <w:lang w:eastAsia="en-GB"/>
        </w:rPr>
        <w:t>indings</w:t>
      </w:r>
    </w:p>
    <w:p w:rsidR="00366AA0" w:rsidRPr="00DE1977" w:rsidRDefault="00366AA0" w:rsidP="007F3FDC">
      <w:pPr>
        <w:spacing w:after="120"/>
        <w:jc w:val="both"/>
        <w:rPr>
          <w:sz w:val="22"/>
          <w:szCs w:val="22"/>
          <w:lang w:eastAsia="en-GB"/>
        </w:rPr>
      </w:pPr>
      <w:r w:rsidRPr="00DE1977">
        <w:rPr>
          <w:sz w:val="22"/>
          <w:szCs w:val="22"/>
          <w:lang w:eastAsia="en-GB"/>
        </w:rPr>
        <w:t>Our procedures performed</w:t>
      </w:r>
      <w:r w:rsidR="00DC756C" w:rsidRPr="00DE1977">
        <w:rPr>
          <w:sz w:val="22"/>
          <w:szCs w:val="22"/>
          <w:lang w:eastAsia="en-GB"/>
        </w:rPr>
        <w:t xml:space="preserve"> are set out in the </w:t>
      </w:r>
      <w:r w:rsidR="00DC756C" w:rsidRPr="00152D27">
        <w:rPr>
          <w:sz w:val="22"/>
          <w:szCs w:val="22"/>
          <w:lang w:eastAsia="en-GB"/>
        </w:rPr>
        <w:t xml:space="preserve">numbered paragraphs </w:t>
      </w:r>
      <w:r w:rsidR="003875EE" w:rsidRPr="00152D27">
        <w:rPr>
          <w:sz w:val="22"/>
          <w:szCs w:val="22"/>
          <w:lang w:eastAsia="en-GB"/>
        </w:rPr>
        <w:t>(not bold)</w:t>
      </w:r>
      <w:r w:rsidR="003875EE" w:rsidRPr="00DE1977">
        <w:rPr>
          <w:sz w:val="22"/>
          <w:szCs w:val="22"/>
          <w:lang w:eastAsia="en-GB"/>
        </w:rPr>
        <w:t xml:space="preserve"> </w:t>
      </w:r>
      <w:r w:rsidR="002E2B59" w:rsidRPr="00DE1977">
        <w:rPr>
          <w:sz w:val="22"/>
          <w:szCs w:val="22"/>
          <w:lang w:eastAsia="en-GB"/>
        </w:rPr>
        <w:t>in the attached table, which forms part of our report</w:t>
      </w:r>
      <w:r w:rsidR="00DC756C" w:rsidRPr="00DE1977">
        <w:rPr>
          <w:sz w:val="22"/>
          <w:szCs w:val="22"/>
          <w:lang w:eastAsia="en-GB"/>
        </w:rPr>
        <w:t xml:space="preserve">, together with our </w:t>
      </w:r>
      <w:r w:rsidRPr="00DE1977">
        <w:rPr>
          <w:sz w:val="22"/>
          <w:szCs w:val="22"/>
          <w:lang w:eastAsia="en-GB"/>
        </w:rPr>
        <w:t xml:space="preserve">findings thereon. </w:t>
      </w:r>
      <w:r w:rsidR="001B1045" w:rsidRPr="00DE1977">
        <w:rPr>
          <w:sz w:val="22"/>
          <w:szCs w:val="22"/>
          <w:lang w:eastAsia="en-GB"/>
        </w:rPr>
        <w:t>U</w:t>
      </w:r>
      <w:r w:rsidRPr="00DE1977">
        <w:rPr>
          <w:sz w:val="22"/>
          <w:szCs w:val="22"/>
          <w:lang w:eastAsia="en-GB"/>
        </w:rPr>
        <w:t xml:space="preserve">nless otherwise indicated, all balances, lists, schedules etc. referred to </w:t>
      </w:r>
      <w:r w:rsidR="001B1045" w:rsidRPr="00DE1977">
        <w:rPr>
          <w:sz w:val="22"/>
          <w:szCs w:val="22"/>
          <w:lang w:eastAsia="en-GB"/>
        </w:rPr>
        <w:t xml:space="preserve">in the table </w:t>
      </w:r>
      <w:r w:rsidRPr="00DE1977">
        <w:rPr>
          <w:sz w:val="22"/>
          <w:szCs w:val="22"/>
          <w:lang w:eastAsia="en-GB"/>
        </w:rPr>
        <w:t>relate to the accounts/balances reflected in the</w:t>
      </w:r>
      <w:r w:rsidRPr="00DE1977">
        <w:rPr>
          <w:sz w:val="22"/>
          <w:szCs w:val="22"/>
          <w:lang w:val="en-ZA"/>
        </w:rPr>
        <w:t xml:space="preserve"> </w:t>
      </w:r>
      <w:r w:rsidRPr="00DE1977">
        <w:rPr>
          <w:sz w:val="22"/>
          <w:szCs w:val="22"/>
          <w:lang w:val="en-ZA" w:eastAsia="en-ZA"/>
        </w:rPr>
        <w:t>annual financial statements</w:t>
      </w:r>
      <w:r w:rsidRPr="00DE1977">
        <w:rPr>
          <w:sz w:val="22"/>
          <w:szCs w:val="22"/>
          <w:lang w:eastAsia="en-GB"/>
        </w:rPr>
        <w:t xml:space="preserve"> of the Fund</w:t>
      </w:r>
      <w:r w:rsidR="001B1045" w:rsidRPr="00DE1977">
        <w:rPr>
          <w:sz w:val="22"/>
          <w:szCs w:val="22"/>
          <w:lang w:eastAsia="en-GB"/>
        </w:rPr>
        <w:t xml:space="preserve"> for </w:t>
      </w:r>
      <w:r w:rsidRPr="00DE1977">
        <w:rPr>
          <w:sz w:val="22"/>
          <w:szCs w:val="22"/>
          <w:lang w:eastAsia="en-GB"/>
        </w:rPr>
        <w:t xml:space="preserve">the </w:t>
      </w:r>
      <w:r w:rsidR="00DE1977" w:rsidRPr="00DE1977">
        <w:rPr>
          <w:sz w:val="22"/>
          <w:szCs w:val="22"/>
          <w:lang w:eastAsia="en-GB"/>
        </w:rPr>
        <w:t>[</w:t>
      </w:r>
      <w:r w:rsidR="00DE1977" w:rsidRPr="00DE1977">
        <w:rPr>
          <w:iCs/>
          <w:sz w:val="22"/>
          <w:szCs w:val="22"/>
          <w:lang w:eastAsia="en-GB"/>
        </w:rPr>
        <w:t>period/year</w:t>
      </w:r>
      <w:r w:rsidR="00DE1977" w:rsidRPr="00DE1977">
        <w:rPr>
          <w:sz w:val="22"/>
          <w:szCs w:val="22"/>
          <w:lang w:eastAsia="en-GB"/>
        </w:rPr>
        <w:t>] ended [</w:t>
      </w:r>
      <w:r w:rsidR="00DE1977" w:rsidRPr="00DE1977">
        <w:rPr>
          <w:iCs/>
          <w:sz w:val="22"/>
          <w:szCs w:val="22"/>
          <w:lang w:eastAsia="en-GB"/>
        </w:rPr>
        <w:t>insert</w:t>
      </w:r>
      <w:r w:rsidR="00DE1977" w:rsidRPr="00DE1977">
        <w:rPr>
          <w:sz w:val="22"/>
          <w:szCs w:val="22"/>
          <w:lang w:eastAsia="en-GB"/>
        </w:rPr>
        <w:t xml:space="preserve"> </w:t>
      </w:r>
      <w:r w:rsidR="00DE1977" w:rsidRPr="00DE1977">
        <w:rPr>
          <w:iCs/>
          <w:sz w:val="22"/>
          <w:szCs w:val="22"/>
          <w:lang w:eastAsia="en-GB"/>
        </w:rPr>
        <w:t>period/</w:t>
      </w:r>
      <w:r w:rsidR="001C10F9">
        <w:rPr>
          <w:iCs/>
          <w:sz w:val="22"/>
          <w:szCs w:val="22"/>
          <w:lang w:eastAsia="en-GB"/>
        </w:rPr>
        <w:t>year-end</w:t>
      </w:r>
      <w:r w:rsidR="00DE1977" w:rsidRPr="00DE1977">
        <w:rPr>
          <w:sz w:val="22"/>
          <w:szCs w:val="22"/>
          <w:lang w:eastAsia="en-GB"/>
        </w:rPr>
        <w:t>].</w:t>
      </w:r>
    </w:p>
    <w:p w:rsidR="002E2B59" w:rsidRPr="00DE1977" w:rsidRDefault="002E2B59" w:rsidP="002E2B59">
      <w:pPr>
        <w:autoSpaceDE w:val="0"/>
        <w:autoSpaceDN w:val="0"/>
        <w:adjustRightInd w:val="0"/>
        <w:spacing w:after="120"/>
        <w:jc w:val="both"/>
        <w:rPr>
          <w:sz w:val="22"/>
          <w:szCs w:val="22"/>
        </w:rPr>
      </w:pPr>
      <w:r w:rsidRPr="00DE1977">
        <w:rPr>
          <w:sz w:val="22"/>
          <w:szCs w:val="22"/>
          <w:lang w:eastAsia="en-GB"/>
        </w:rPr>
        <w:t xml:space="preserve">Because the procedures do not constitute an audit, a review or other assurance engagement performed in accordance with </w:t>
      </w:r>
      <w:r w:rsidR="00D3292E" w:rsidRPr="00DE1977">
        <w:rPr>
          <w:iCs/>
          <w:sz w:val="22"/>
          <w:szCs w:val="22"/>
          <w:lang w:eastAsia="en-GB"/>
        </w:rPr>
        <w:t xml:space="preserve">the IAASB’s </w:t>
      </w:r>
      <w:r w:rsidR="007E10B7">
        <w:rPr>
          <w:iCs/>
          <w:sz w:val="22"/>
          <w:szCs w:val="22"/>
          <w:lang w:eastAsia="en-GB"/>
        </w:rPr>
        <w:t>International</w:t>
      </w:r>
      <w:r w:rsidR="007E10B7" w:rsidRPr="00DE1977">
        <w:rPr>
          <w:iCs/>
          <w:sz w:val="22"/>
          <w:szCs w:val="22"/>
          <w:lang w:eastAsia="en-GB"/>
        </w:rPr>
        <w:t xml:space="preserve"> </w:t>
      </w:r>
      <w:r w:rsidR="00D3292E" w:rsidRPr="00DE1977">
        <w:rPr>
          <w:iCs/>
          <w:sz w:val="22"/>
          <w:szCs w:val="22"/>
          <w:lang w:eastAsia="en-GB"/>
        </w:rPr>
        <w:t>Standards</w:t>
      </w:r>
      <w:r w:rsidRPr="00DE1977">
        <w:rPr>
          <w:sz w:val="22"/>
          <w:szCs w:val="22"/>
          <w:lang w:eastAsia="en-GB"/>
        </w:rPr>
        <w:t xml:space="preserve"> we do not express any assurance</w:t>
      </w:r>
      <w:r w:rsidR="008B7349" w:rsidRPr="00DE1977">
        <w:rPr>
          <w:sz w:val="22"/>
          <w:szCs w:val="22"/>
          <w:lang w:eastAsia="en-GB"/>
        </w:rPr>
        <w:t>.</w:t>
      </w:r>
      <w:r w:rsidRPr="00DE1977">
        <w:rPr>
          <w:sz w:val="22"/>
          <w:szCs w:val="22"/>
          <w:lang w:eastAsia="en-GB"/>
        </w:rPr>
        <w:t xml:space="preserve"> Had we performed additional procedures,</w:t>
      </w:r>
      <w:r w:rsidRPr="00DE1977">
        <w:rPr>
          <w:sz w:val="22"/>
          <w:szCs w:val="22"/>
          <w:lang w:val="en-ZA" w:eastAsia="en-ZA"/>
        </w:rPr>
        <w:t xml:space="preserve"> or had we performed an audit</w:t>
      </w:r>
      <w:r w:rsidR="008B7349" w:rsidRPr="00DE1977">
        <w:rPr>
          <w:sz w:val="22"/>
          <w:szCs w:val="22"/>
          <w:lang w:val="en-ZA" w:eastAsia="en-ZA"/>
        </w:rPr>
        <w:t>,</w:t>
      </w:r>
      <w:r w:rsidRPr="00DE1977">
        <w:rPr>
          <w:sz w:val="22"/>
          <w:szCs w:val="22"/>
          <w:lang w:val="en-ZA" w:eastAsia="en-ZA"/>
        </w:rPr>
        <w:t xml:space="preserve"> a review, or other assurance engagement, other matters might have come to our attention that would have been reported.</w:t>
      </w:r>
      <w:r w:rsidRPr="00DE1977">
        <w:rPr>
          <w:sz w:val="22"/>
          <w:szCs w:val="22"/>
          <w:lang w:eastAsia="en-GB"/>
        </w:rPr>
        <w:t xml:space="preserve"> </w:t>
      </w:r>
    </w:p>
    <w:p w:rsidR="002E2B59" w:rsidRPr="00DE1977" w:rsidRDefault="002E2B59" w:rsidP="00B65494">
      <w:pPr>
        <w:keepNext/>
        <w:spacing w:before="100" w:beforeAutospacing="1" w:after="120"/>
        <w:jc w:val="both"/>
        <w:outlineLvl w:val="0"/>
        <w:rPr>
          <w:b/>
          <w:bCs/>
          <w:sz w:val="22"/>
          <w:szCs w:val="22"/>
          <w:lang w:val="en-US"/>
        </w:rPr>
      </w:pPr>
      <w:r w:rsidRPr="00DE1977">
        <w:rPr>
          <w:b/>
          <w:bCs/>
          <w:sz w:val="22"/>
          <w:szCs w:val="22"/>
          <w:lang w:val="en-US"/>
        </w:rPr>
        <w:t>Restriction on use</w:t>
      </w:r>
      <w:r w:rsidR="00A23638">
        <w:rPr>
          <w:b/>
          <w:bCs/>
          <w:sz w:val="22"/>
          <w:szCs w:val="22"/>
          <w:lang w:val="en-US"/>
        </w:rPr>
        <w:t xml:space="preserve"> and distribution</w:t>
      </w:r>
    </w:p>
    <w:p w:rsidR="002E2B59" w:rsidRPr="00DE1977" w:rsidRDefault="002E2B59" w:rsidP="00B65494">
      <w:pPr>
        <w:keepNext/>
        <w:spacing w:after="120"/>
        <w:jc w:val="both"/>
        <w:rPr>
          <w:sz w:val="22"/>
          <w:szCs w:val="22"/>
        </w:rPr>
      </w:pPr>
      <w:r w:rsidRPr="00DE1977">
        <w:rPr>
          <w:sz w:val="22"/>
          <w:szCs w:val="22"/>
        </w:rPr>
        <w:t xml:space="preserve">Our report is solely for the purpose set out in the first paragraph of this report and for the information of the Registrar and accordingly may not be suitable for any other </w:t>
      </w:r>
      <w:r w:rsidR="008B7349" w:rsidRPr="00DE1977">
        <w:rPr>
          <w:sz w:val="22"/>
          <w:szCs w:val="22"/>
        </w:rPr>
        <w:t>purpose</w:t>
      </w:r>
      <w:r w:rsidR="00A23638">
        <w:rPr>
          <w:sz w:val="22"/>
          <w:szCs w:val="22"/>
        </w:rPr>
        <w:t xml:space="preserve"> and distributed to other parties</w:t>
      </w:r>
      <w:r w:rsidRPr="00DE1977">
        <w:rPr>
          <w:sz w:val="22"/>
          <w:szCs w:val="22"/>
        </w:rPr>
        <w:t xml:space="preserve">. This report relates only to the </w:t>
      </w:r>
      <w:r w:rsidR="008B7349" w:rsidRPr="00DE1977">
        <w:rPr>
          <w:sz w:val="22"/>
          <w:szCs w:val="22"/>
          <w:lang w:eastAsia="en-GB"/>
        </w:rPr>
        <w:t>information</w:t>
      </w:r>
      <w:r w:rsidRPr="00DE1977">
        <w:rPr>
          <w:sz w:val="22"/>
          <w:szCs w:val="22"/>
          <w:lang w:eastAsia="en-GB"/>
        </w:rPr>
        <w:t xml:space="preserve"> specified and do</w:t>
      </w:r>
      <w:r w:rsidR="008B7349" w:rsidRPr="00DE1977">
        <w:rPr>
          <w:sz w:val="22"/>
          <w:szCs w:val="22"/>
          <w:lang w:eastAsia="en-GB"/>
        </w:rPr>
        <w:t>es</w:t>
      </w:r>
      <w:r w:rsidRPr="00DE1977">
        <w:rPr>
          <w:sz w:val="22"/>
          <w:szCs w:val="22"/>
          <w:lang w:eastAsia="en-GB"/>
        </w:rPr>
        <w:t xml:space="preserve"> not extend to the annual financial statements of the </w:t>
      </w:r>
      <w:r w:rsidR="008205FF" w:rsidRPr="00DE1977">
        <w:rPr>
          <w:sz w:val="22"/>
          <w:szCs w:val="22"/>
          <w:lang w:eastAsia="en-GB"/>
        </w:rPr>
        <w:t>F</w:t>
      </w:r>
      <w:r w:rsidRPr="00DE1977">
        <w:rPr>
          <w:sz w:val="22"/>
          <w:szCs w:val="22"/>
          <w:lang w:eastAsia="en-GB"/>
        </w:rPr>
        <w:t xml:space="preserve">und taken as a whole. </w:t>
      </w:r>
    </w:p>
    <w:p w:rsidR="002E2B59" w:rsidRPr="00DE1977" w:rsidRDefault="002E2B59" w:rsidP="002E2B59">
      <w:pPr>
        <w:spacing w:after="120"/>
        <w:jc w:val="both"/>
        <w:rPr>
          <w:sz w:val="22"/>
          <w:szCs w:val="22"/>
        </w:rPr>
      </w:pPr>
    </w:p>
    <w:p w:rsidR="00641FC2" w:rsidRPr="00445EC9" w:rsidRDefault="00641FC2" w:rsidP="00783F06">
      <w:pPr>
        <w:keepNext/>
        <w:spacing w:after="120"/>
        <w:rPr>
          <w:i/>
          <w:sz w:val="22"/>
          <w:szCs w:val="22"/>
        </w:rPr>
      </w:pPr>
      <w:r w:rsidRPr="00445EC9">
        <w:rPr>
          <w:i/>
          <w:sz w:val="22"/>
          <w:szCs w:val="22"/>
        </w:rPr>
        <w:lastRenderedPageBreak/>
        <w:t>Auditor’s Signature</w:t>
      </w:r>
    </w:p>
    <w:p w:rsidR="00641FC2" w:rsidRPr="00445EC9" w:rsidRDefault="00641FC2" w:rsidP="00783F06">
      <w:pPr>
        <w:pStyle w:val="ac-01"/>
        <w:keepNext/>
        <w:spacing w:after="120"/>
        <w:ind w:right="702"/>
        <w:jc w:val="both"/>
        <w:rPr>
          <w:rFonts w:ascii="Arial" w:hAnsi="Arial" w:cs="Arial"/>
          <w:sz w:val="22"/>
          <w:szCs w:val="22"/>
        </w:rPr>
      </w:pPr>
      <w:r w:rsidRPr="00445EC9">
        <w:rPr>
          <w:rFonts w:ascii="Arial" w:hAnsi="Arial" w:cs="Arial"/>
          <w:sz w:val="22"/>
          <w:szCs w:val="22"/>
        </w:rPr>
        <w:t>Name of individual registered auditor</w:t>
      </w:r>
    </w:p>
    <w:p w:rsidR="00641FC2" w:rsidRPr="00445EC9" w:rsidRDefault="00641FC2" w:rsidP="00783F06">
      <w:pPr>
        <w:pStyle w:val="ac-01"/>
        <w:keepNext/>
        <w:spacing w:after="120"/>
        <w:ind w:right="702"/>
        <w:jc w:val="both"/>
        <w:rPr>
          <w:rFonts w:ascii="Arial" w:hAnsi="Arial" w:cs="Arial"/>
          <w:sz w:val="22"/>
          <w:szCs w:val="22"/>
        </w:rPr>
      </w:pPr>
      <w:r w:rsidRPr="00445EC9">
        <w:rPr>
          <w:rFonts w:ascii="Arial" w:hAnsi="Arial" w:cs="Arial"/>
          <w:sz w:val="22"/>
          <w:szCs w:val="22"/>
        </w:rPr>
        <w:t>Registered Auditor</w:t>
      </w:r>
    </w:p>
    <w:p w:rsidR="00641FC2" w:rsidRPr="00445EC9" w:rsidRDefault="00641FC2" w:rsidP="00783F06">
      <w:pPr>
        <w:pStyle w:val="ac-01"/>
        <w:keepNext/>
        <w:spacing w:after="120"/>
        <w:ind w:right="702"/>
        <w:jc w:val="both"/>
        <w:rPr>
          <w:rFonts w:ascii="Arial" w:hAnsi="Arial" w:cs="Arial"/>
          <w:sz w:val="22"/>
          <w:szCs w:val="22"/>
        </w:rPr>
      </w:pPr>
      <w:r w:rsidRPr="00445EC9">
        <w:rPr>
          <w:rFonts w:ascii="Arial" w:hAnsi="Arial" w:cs="Arial"/>
          <w:sz w:val="22"/>
          <w:szCs w:val="22"/>
        </w:rPr>
        <w:t>Date of auditor’s report</w:t>
      </w:r>
    </w:p>
    <w:p w:rsidR="00641FC2" w:rsidRPr="00445EC9" w:rsidRDefault="00641FC2" w:rsidP="00783F06">
      <w:pPr>
        <w:keepNext/>
        <w:spacing w:after="120"/>
        <w:rPr>
          <w:sz w:val="22"/>
          <w:szCs w:val="22"/>
        </w:rPr>
      </w:pPr>
      <w:r w:rsidRPr="00445EC9">
        <w:rPr>
          <w:sz w:val="22"/>
          <w:szCs w:val="22"/>
        </w:rPr>
        <w:t>Auditor’s address</w:t>
      </w:r>
    </w:p>
    <w:p w:rsidR="002E2B59" w:rsidRPr="00DE1977" w:rsidRDefault="002E2B59" w:rsidP="00783F06">
      <w:pPr>
        <w:keepNext/>
        <w:spacing w:after="120"/>
        <w:jc w:val="both"/>
        <w:rPr>
          <w:sz w:val="22"/>
          <w:szCs w:val="22"/>
          <w:lang w:eastAsia="en-GB"/>
        </w:rPr>
        <w:sectPr w:rsidR="002E2B59" w:rsidRPr="00DE1977" w:rsidSect="00567E45">
          <w:footerReference w:type="default" r:id="rId9"/>
          <w:pgSz w:w="12240" w:h="15840"/>
          <w:pgMar w:top="1440" w:right="1440" w:bottom="1440" w:left="1440" w:header="720" w:footer="720" w:gutter="0"/>
          <w:cols w:space="720"/>
          <w:docGrid w:linePitch="360"/>
        </w:sectPr>
      </w:pPr>
    </w:p>
    <w:p w:rsidR="00034D94" w:rsidRPr="00DE1977" w:rsidRDefault="002E2B59" w:rsidP="007F3FDC">
      <w:pPr>
        <w:spacing w:after="120"/>
        <w:jc w:val="both"/>
        <w:rPr>
          <w:b/>
          <w:sz w:val="22"/>
          <w:szCs w:val="22"/>
          <w:lang w:eastAsia="en-GB"/>
        </w:rPr>
      </w:pPr>
      <w:r w:rsidRPr="00DE1977">
        <w:rPr>
          <w:b/>
          <w:sz w:val="22"/>
          <w:szCs w:val="22"/>
          <w:lang w:eastAsia="en-GB"/>
        </w:rPr>
        <w:lastRenderedPageBreak/>
        <w:t>Procedures and Findings</w:t>
      </w:r>
    </w:p>
    <w:p w:rsidR="002E2B59" w:rsidRPr="00DE1977" w:rsidRDefault="002E2B59" w:rsidP="007F3FDC">
      <w:pPr>
        <w:spacing w:after="120"/>
        <w:jc w:val="both"/>
        <w:rPr>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4493"/>
        <w:gridCol w:w="4194"/>
      </w:tblGrid>
      <w:tr w:rsidR="00366AA0" w:rsidRPr="00DE1B8C" w:rsidTr="00C069B3">
        <w:trPr>
          <w:cantSplit/>
          <w:trHeight w:val="181"/>
          <w:tblHeader/>
        </w:trPr>
        <w:tc>
          <w:tcPr>
            <w:tcW w:w="427" w:type="pct"/>
            <w:shd w:val="clear" w:color="auto" w:fill="D9D9D9"/>
          </w:tcPr>
          <w:p w:rsidR="00366AA0" w:rsidRPr="00DE1B8C" w:rsidRDefault="00366AA0" w:rsidP="00984595">
            <w:pPr>
              <w:spacing w:before="40" w:after="40"/>
              <w:rPr>
                <w:sz w:val="22"/>
                <w:szCs w:val="22"/>
                <w:lang w:eastAsia="en-GB"/>
              </w:rPr>
            </w:pPr>
          </w:p>
        </w:tc>
        <w:tc>
          <w:tcPr>
            <w:tcW w:w="2365" w:type="pct"/>
            <w:shd w:val="clear" w:color="auto" w:fill="D9D9D9"/>
          </w:tcPr>
          <w:p w:rsidR="00366AA0" w:rsidRPr="00DE1B8C" w:rsidRDefault="00366AA0" w:rsidP="00984595">
            <w:pPr>
              <w:spacing w:before="40" w:after="40"/>
              <w:rPr>
                <w:b/>
                <w:bCs/>
                <w:sz w:val="22"/>
                <w:szCs w:val="22"/>
                <w:lang w:eastAsia="en-GB"/>
              </w:rPr>
            </w:pPr>
            <w:r w:rsidRPr="00DE1B8C">
              <w:rPr>
                <w:b/>
                <w:bCs/>
                <w:sz w:val="22"/>
                <w:szCs w:val="22"/>
                <w:lang w:eastAsia="en-GB"/>
              </w:rPr>
              <w:t>Procedures</w:t>
            </w:r>
          </w:p>
        </w:tc>
        <w:tc>
          <w:tcPr>
            <w:tcW w:w="2208" w:type="pct"/>
            <w:shd w:val="clear" w:color="auto" w:fill="D9D9D9"/>
          </w:tcPr>
          <w:p w:rsidR="00366AA0" w:rsidRPr="00DE1B8C" w:rsidRDefault="00366AA0" w:rsidP="00984595">
            <w:pPr>
              <w:spacing w:before="40" w:after="40"/>
              <w:rPr>
                <w:b/>
                <w:bCs/>
                <w:sz w:val="22"/>
                <w:szCs w:val="22"/>
                <w:lang w:eastAsia="en-GB"/>
              </w:rPr>
            </w:pPr>
            <w:r w:rsidRPr="00DE1B8C">
              <w:rPr>
                <w:b/>
                <w:bCs/>
                <w:sz w:val="22"/>
                <w:szCs w:val="22"/>
                <w:lang w:eastAsia="en-GB"/>
              </w:rPr>
              <w:t>Findings</w:t>
            </w:r>
          </w:p>
        </w:tc>
      </w:tr>
      <w:tr w:rsidR="00366AA0" w:rsidRPr="00DE1B8C" w:rsidTr="00C069B3">
        <w:trPr>
          <w:cantSplit/>
        </w:trPr>
        <w:tc>
          <w:tcPr>
            <w:tcW w:w="427" w:type="pct"/>
            <w:shd w:val="clear" w:color="auto" w:fill="F3F3F3"/>
          </w:tcPr>
          <w:p w:rsidR="00366AA0" w:rsidRPr="00DE1B8C" w:rsidRDefault="00366AA0" w:rsidP="00984595">
            <w:pPr>
              <w:spacing w:before="40" w:after="40"/>
              <w:rPr>
                <w:b/>
                <w:bCs/>
                <w:sz w:val="22"/>
                <w:szCs w:val="22"/>
                <w:lang w:eastAsia="en-GB"/>
              </w:rPr>
            </w:pPr>
          </w:p>
        </w:tc>
        <w:tc>
          <w:tcPr>
            <w:tcW w:w="2365" w:type="pct"/>
            <w:shd w:val="clear" w:color="auto" w:fill="F3F3F3"/>
          </w:tcPr>
          <w:p w:rsidR="00366AA0" w:rsidRPr="00DE1B8C" w:rsidRDefault="00366AA0" w:rsidP="00984595">
            <w:pPr>
              <w:spacing w:before="40" w:after="40"/>
              <w:rPr>
                <w:b/>
                <w:bCs/>
                <w:color w:val="000000"/>
                <w:sz w:val="22"/>
                <w:szCs w:val="22"/>
              </w:rPr>
            </w:pPr>
            <w:r w:rsidRPr="00DE1B8C">
              <w:rPr>
                <w:b/>
                <w:bCs/>
                <w:color w:val="000000"/>
                <w:sz w:val="22"/>
                <w:szCs w:val="22"/>
              </w:rPr>
              <w:t>Statement of Net Assets and Funds</w:t>
            </w:r>
          </w:p>
        </w:tc>
        <w:tc>
          <w:tcPr>
            <w:tcW w:w="2208" w:type="pct"/>
            <w:shd w:val="clear" w:color="auto" w:fill="F3F3F3"/>
          </w:tcPr>
          <w:p w:rsidR="00366AA0" w:rsidRPr="00DE1B8C" w:rsidRDefault="00366AA0" w:rsidP="00984595">
            <w:pPr>
              <w:spacing w:before="40" w:after="40"/>
              <w:rPr>
                <w:b/>
                <w:bCs/>
                <w:sz w:val="22"/>
                <w:szCs w:val="22"/>
                <w:lang w:eastAsia="en-GB"/>
              </w:rPr>
            </w:pPr>
          </w:p>
        </w:tc>
      </w:tr>
      <w:tr w:rsidR="00366AA0" w:rsidRPr="00DE1B8C" w:rsidTr="00C069B3">
        <w:trPr>
          <w:cantSplit/>
        </w:trPr>
        <w:tc>
          <w:tcPr>
            <w:tcW w:w="427" w:type="pct"/>
            <w:shd w:val="clear" w:color="auto" w:fill="F3F3F3"/>
          </w:tcPr>
          <w:p w:rsidR="00366AA0" w:rsidRPr="00DE1B8C" w:rsidRDefault="00DC756C" w:rsidP="00984595">
            <w:pPr>
              <w:spacing w:before="40" w:after="40"/>
              <w:rPr>
                <w:b/>
                <w:bCs/>
                <w:iCs/>
                <w:sz w:val="22"/>
                <w:szCs w:val="22"/>
                <w:lang w:eastAsia="en-GB"/>
              </w:rPr>
            </w:pPr>
            <w:r w:rsidRPr="00DE1B8C">
              <w:rPr>
                <w:b/>
                <w:bCs/>
                <w:iCs/>
                <w:sz w:val="22"/>
                <w:szCs w:val="22"/>
                <w:lang w:eastAsia="en-GB"/>
              </w:rPr>
              <w:t>1</w:t>
            </w:r>
          </w:p>
        </w:tc>
        <w:tc>
          <w:tcPr>
            <w:tcW w:w="2365" w:type="pct"/>
            <w:shd w:val="clear" w:color="auto" w:fill="F3F3F3"/>
          </w:tcPr>
          <w:p w:rsidR="00366AA0" w:rsidRPr="00DE1B8C" w:rsidRDefault="00366AA0" w:rsidP="00984595">
            <w:pPr>
              <w:autoSpaceDE w:val="0"/>
              <w:autoSpaceDN w:val="0"/>
              <w:adjustRightInd w:val="0"/>
              <w:spacing w:before="40" w:after="40"/>
              <w:rPr>
                <w:b/>
                <w:bCs/>
                <w:iCs/>
                <w:sz w:val="22"/>
                <w:szCs w:val="22"/>
                <w:lang w:val="en-ZA" w:eastAsia="en-ZA"/>
              </w:rPr>
            </w:pPr>
            <w:r w:rsidRPr="00DE1B8C">
              <w:rPr>
                <w:b/>
                <w:bCs/>
                <w:iCs/>
                <w:sz w:val="22"/>
                <w:szCs w:val="22"/>
                <w:lang w:val="en-ZA" w:eastAsia="en-ZA"/>
              </w:rPr>
              <w:t>Investments</w:t>
            </w:r>
          </w:p>
        </w:tc>
        <w:tc>
          <w:tcPr>
            <w:tcW w:w="2208" w:type="pct"/>
            <w:shd w:val="clear" w:color="auto" w:fill="F3F3F3"/>
          </w:tcPr>
          <w:p w:rsidR="00366AA0" w:rsidRPr="00DE1B8C" w:rsidRDefault="00366AA0" w:rsidP="00984595">
            <w:pPr>
              <w:autoSpaceDE w:val="0"/>
              <w:autoSpaceDN w:val="0"/>
              <w:adjustRightInd w:val="0"/>
              <w:spacing w:before="40" w:after="40"/>
              <w:rPr>
                <w:b/>
                <w:bCs/>
                <w:iCs/>
                <w:sz w:val="22"/>
                <w:szCs w:val="22"/>
                <w:lang w:val="en-ZA" w:eastAsia="en-ZA"/>
              </w:rPr>
            </w:pPr>
          </w:p>
        </w:tc>
      </w:tr>
      <w:tr w:rsidR="00BB4DF7" w:rsidRPr="00DE1B8C" w:rsidTr="00385023">
        <w:trPr>
          <w:cantSplit/>
          <w:trHeight w:val="305"/>
        </w:trPr>
        <w:tc>
          <w:tcPr>
            <w:tcW w:w="427" w:type="pct"/>
          </w:tcPr>
          <w:p w:rsidR="00BB4DF7" w:rsidRPr="00DE1B8C" w:rsidRDefault="00BB4DF7" w:rsidP="00385023">
            <w:pPr>
              <w:spacing w:before="40" w:after="40"/>
              <w:rPr>
                <w:sz w:val="22"/>
                <w:szCs w:val="22"/>
                <w:lang w:eastAsia="en-GB"/>
              </w:rPr>
            </w:pPr>
            <w:r>
              <w:rPr>
                <w:sz w:val="22"/>
                <w:szCs w:val="22"/>
                <w:lang w:eastAsia="en-GB"/>
              </w:rPr>
              <w:t>1.1</w:t>
            </w:r>
          </w:p>
        </w:tc>
        <w:tc>
          <w:tcPr>
            <w:tcW w:w="2365" w:type="pct"/>
          </w:tcPr>
          <w:p w:rsidR="00BB4DF7" w:rsidRPr="00DE1B8C" w:rsidRDefault="00BB4DF7" w:rsidP="00385023">
            <w:pPr>
              <w:spacing w:before="40" w:after="40"/>
              <w:rPr>
                <w:color w:val="000000"/>
                <w:sz w:val="22"/>
                <w:szCs w:val="22"/>
                <w:lang w:val="en-US"/>
              </w:rPr>
            </w:pPr>
            <w:r w:rsidRPr="00DE1B8C">
              <w:rPr>
                <w:sz w:val="22"/>
                <w:szCs w:val="22"/>
              </w:rPr>
              <w:t>Inspect the list of investment</w:t>
            </w:r>
            <w:r>
              <w:rPr>
                <w:sz w:val="22"/>
                <w:szCs w:val="22"/>
              </w:rPr>
              <w:t xml:space="preserve"> balances reflected in the general ledger of </w:t>
            </w:r>
            <w:r w:rsidRPr="00DE1B8C">
              <w:rPr>
                <w:color w:val="000000"/>
                <w:sz w:val="22"/>
                <w:szCs w:val="22"/>
                <w:lang w:val="en-US"/>
              </w:rPr>
              <w:t xml:space="preserve">the </w:t>
            </w:r>
            <w:r>
              <w:rPr>
                <w:color w:val="000000"/>
                <w:sz w:val="22"/>
                <w:szCs w:val="22"/>
                <w:lang w:val="en-US"/>
              </w:rPr>
              <w:t>Fund</w:t>
            </w:r>
            <w:r w:rsidRPr="00DE1B8C">
              <w:rPr>
                <w:color w:val="000000"/>
                <w:sz w:val="22"/>
                <w:szCs w:val="22"/>
                <w:lang w:val="en-US"/>
              </w:rPr>
              <w:t xml:space="preserve"> as at [</w:t>
            </w:r>
            <w:r>
              <w:rPr>
                <w:color w:val="000000"/>
                <w:sz w:val="22"/>
                <w:szCs w:val="22"/>
                <w:lang w:val="en-US"/>
              </w:rPr>
              <w:t xml:space="preserve">insert </w:t>
            </w:r>
            <w:r w:rsidRPr="00DE1B8C">
              <w:rPr>
                <w:color w:val="000000"/>
                <w:sz w:val="22"/>
                <w:szCs w:val="22"/>
                <w:lang w:val="en-US"/>
              </w:rPr>
              <w:t>period/</w:t>
            </w:r>
            <w:r>
              <w:rPr>
                <w:color w:val="000000"/>
                <w:sz w:val="22"/>
                <w:szCs w:val="22"/>
                <w:lang w:val="en-US"/>
              </w:rPr>
              <w:t>year-end date</w:t>
            </w:r>
            <w:r w:rsidRPr="00DE1B8C">
              <w:rPr>
                <w:color w:val="000000"/>
                <w:sz w:val="22"/>
                <w:szCs w:val="22"/>
                <w:lang w:val="en-US"/>
              </w:rPr>
              <w:t xml:space="preserve">] for any investments in accordance with the </w:t>
            </w:r>
            <w:r w:rsidRPr="00DE1B8C">
              <w:rPr>
                <w:sz w:val="22"/>
                <w:szCs w:val="22"/>
              </w:rPr>
              <w:t>terms</w:t>
            </w:r>
            <w:r w:rsidRPr="00DE1B8C">
              <w:rPr>
                <w:color w:val="000000"/>
                <w:sz w:val="22"/>
                <w:szCs w:val="22"/>
                <w:lang w:val="en-US"/>
              </w:rPr>
              <w:t xml:space="preserve"> of section 19(4) of the Act.</w:t>
            </w:r>
          </w:p>
        </w:tc>
        <w:tc>
          <w:tcPr>
            <w:tcW w:w="2208" w:type="pct"/>
          </w:tcPr>
          <w:p w:rsidR="00BB4DF7" w:rsidRPr="00DE1B8C" w:rsidRDefault="00BB4DF7" w:rsidP="00385023">
            <w:pPr>
              <w:autoSpaceDE w:val="0"/>
              <w:autoSpaceDN w:val="0"/>
              <w:adjustRightInd w:val="0"/>
              <w:spacing w:before="40" w:after="40"/>
              <w:rPr>
                <w:sz w:val="22"/>
                <w:szCs w:val="22"/>
              </w:rPr>
            </w:pPr>
          </w:p>
        </w:tc>
      </w:tr>
      <w:tr w:rsidR="00BB4DF7" w:rsidRPr="00DE1B8C" w:rsidTr="00C069B3">
        <w:trPr>
          <w:cantSplit/>
          <w:trHeight w:val="305"/>
        </w:trPr>
        <w:tc>
          <w:tcPr>
            <w:tcW w:w="427" w:type="pct"/>
          </w:tcPr>
          <w:p w:rsidR="00BB4DF7" w:rsidRPr="00DE1B8C" w:rsidRDefault="00BB4DF7" w:rsidP="00984595">
            <w:pPr>
              <w:spacing w:before="40" w:after="40"/>
              <w:rPr>
                <w:sz w:val="22"/>
                <w:szCs w:val="22"/>
                <w:lang w:eastAsia="en-GB"/>
              </w:rPr>
            </w:pPr>
            <w:r>
              <w:rPr>
                <w:sz w:val="22"/>
                <w:szCs w:val="22"/>
                <w:lang w:eastAsia="en-GB"/>
              </w:rPr>
              <w:t>1.1.1</w:t>
            </w:r>
          </w:p>
        </w:tc>
        <w:tc>
          <w:tcPr>
            <w:tcW w:w="2365" w:type="pct"/>
          </w:tcPr>
          <w:p w:rsidR="00BB4DF7" w:rsidRPr="00DE1B8C" w:rsidRDefault="00BB4DF7" w:rsidP="00BB4DF7">
            <w:pPr>
              <w:spacing w:before="40" w:after="40"/>
              <w:rPr>
                <w:sz w:val="22"/>
                <w:szCs w:val="22"/>
              </w:rPr>
            </w:pPr>
            <w:r>
              <w:rPr>
                <w:sz w:val="22"/>
                <w:szCs w:val="22"/>
              </w:rPr>
              <w:t>A</w:t>
            </w:r>
            <w:r w:rsidRPr="00BB4DF7">
              <w:rPr>
                <w:sz w:val="22"/>
                <w:szCs w:val="22"/>
              </w:rPr>
              <w:t>gree</w:t>
            </w:r>
            <w:r w:rsidRPr="00D261C2">
              <w:rPr>
                <w:sz w:val="22"/>
                <w:szCs w:val="22"/>
              </w:rPr>
              <w:t xml:space="preserve"> details of the </w:t>
            </w:r>
            <w:r>
              <w:rPr>
                <w:sz w:val="22"/>
                <w:szCs w:val="22"/>
              </w:rPr>
              <w:t xml:space="preserve">written </w:t>
            </w:r>
            <w:r w:rsidRPr="00D261C2">
              <w:rPr>
                <w:sz w:val="22"/>
                <w:szCs w:val="22"/>
              </w:rPr>
              <w:t xml:space="preserve">confirmations </w:t>
            </w:r>
            <w:r>
              <w:rPr>
                <w:sz w:val="22"/>
                <w:szCs w:val="22"/>
              </w:rPr>
              <w:t>obtained</w:t>
            </w:r>
            <w:r w:rsidRPr="00D261C2">
              <w:rPr>
                <w:sz w:val="22"/>
                <w:szCs w:val="22"/>
              </w:rPr>
              <w:t xml:space="preserve"> </w:t>
            </w:r>
            <w:r w:rsidR="00612AF2">
              <w:rPr>
                <w:sz w:val="22"/>
                <w:szCs w:val="22"/>
              </w:rPr>
              <w:t xml:space="preserve">from the investment managers/insurers </w:t>
            </w:r>
            <w:r w:rsidRPr="00D261C2">
              <w:rPr>
                <w:sz w:val="22"/>
                <w:szCs w:val="22"/>
              </w:rPr>
              <w:t>to the investment balances reflected in the general ledger.</w:t>
            </w:r>
          </w:p>
        </w:tc>
        <w:tc>
          <w:tcPr>
            <w:tcW w:w="2208" w:type="pct"/>
          </w:tcPr>
          <w:p w:rsidR="00BB4DF7" w:rsidRDefault="00BB4DF7" w:rsidP="00BB4DF7">
            <w:pPr>
              <w:autoSpaceDE w:val="0"/>
              <w:autoSpaceDN w:val="0"/>
              <w:adjustRightInd w:val="0"/>
              <w:spacing w:before="40" w:after="40"/>
              <w:rPr>
                <w:sz w:val="22"/>
                <w:szCs w:val="22"/>
              </w:rPr>
            </w:pPr>
            <w:r>
              <w:rPr>
                <w:sz w:val="22"/>
                <w:szCs w:val="22"/>
              </w:rPr>
              <w:t>D</w:t>
            </w:r>
            <w:r w:rsidRPr="004C7677">
              <w:rPr>
                <w:sz w:val="22"/>
                <w:szCs w:val="22"/>
              </w:rPr>
              <w:t xml:space="preserve">etails of the </w:t>
            </w:r>
            <w:r>
              <w:rPr>
                <w:sz w:val="22"/>
                <w:szCs w:val="22"/>
              </w:rPr>
              <w:t xml:space="preserve">written </w:t>
            </w:r>
            <w:r w:rsidRPr="004C7677">
              <w:rPr>
                <w:sz w:val="22"/>
                <w:szCs w:val="22"/>
              </w:rPr>
              <w:t xml:space="preserve">confirmations </w:t>
            </w:r>
            <w:r>
              <w:rPr>
                <w:sz w:val="22"/>
                <w:szCs w:val="22"/>
              </w:rPr>
              <w:t>obtained</w:t>
            </w:r>
            <w:r w:rsidRPr="004C7677">
              <w:rPr>
                <w:sz w:val="22"/>
                <w:szCs w:val="22"/>
              </w:rPr>
              <w:t xml:space="preserve"> </w:t>
            </w:r>
            <w:r w:rsidR="00550F00">
              <w:rPr>
                <w:sz w:val="22"/>
                <w:szCs w:val="22"/>
              </w:rPr>
              <w:t xml:space="preserve">from the investment managers/issuers </w:t>
            </w:r>
            <w:r>
              <w:rPr>
                <w:sz w:val="22"/>
                <w:szCs w:val="22"/>
              </w:rPr>
              <w:t xml:space="preserve">were [agreed/not agreed] </w:t>
            </w:r>
            <w:r w:rsidRPr="004C7677">
              <w:rPr>
                <w:sz w:val="22"/>
                <w:szCs w:val="22"/>
              </w:rPr>
              <w:t>to the investment balances reflected in the general ledger</w:t>
            </w:r>
            <w:r>
              <w:rPr>
                <w:sz w:val="22"/>
                <w:szCs w:val="22"/>
              </w:rPr>
              <w:t>.</w:t>
            </w:r>
          </w:p>
          <w:p w:rsidR="00BB4DF7" w:rsidRPr="00DE1B8C" w:rsidRDefault="00BB4DF7" w:rsidP="00BB4DF7">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366AA0" w:rsidRPr="00DE1B8C" w:rsidTr="00C069B3">
        <w:trPr>
          <w:cantSplit/>
        </w:trPr>
        <w:tc>
          <w:tcPr>
            <w:tcW w:w="427" w:type="pct"/>
          </w:tcPr>
          <w:p w:rsidR="00366AA0" w:rsidRPr="00DE1B8C" w:rsidRDefault="008E0D1B">
            <w:pPr>
              <w:spacing w:before="40" w:after="40"/>
              <w:rPr>
                <w:sz w:val="22"/>
                <w:szCs w:val="22"/>
                <w:lang w:eastAsia="en-GB"/>
              </w:rPr>
            </w:pPr>
            <w:r w:rsidRPr="00DE1B8C">
              <w:rPr>
                <w:sz w:val="22"/>
                <w:szCs w:val="22"/>
                <w:lang w:eastAsia="en-GB"/>
              </w:rPr>
              <w:t>1.</w:t>
            </w:r>
            <w:r w:rsidR="00766946">
              <w:rPr>
                <w:sz w:val="22"/>
                <w:szCs w:val="22"/>
                <w:lang w:eastAsia="en-GB"/>
              </w:rPr>
              <w:t>1.2</w:t>
            </w:r>
          </w:p>
        </w:tc>
        <w:tc>
          <w:tcPr>
            <w:tcW w:w="2365" w:type="pct"/>
          </w:tcPr>
          <w:p w:rsidR="00366AA0" w:rsidRPr="00DE1B8C" w:rsidRDefault="00366AA0" w:rsidP="00984595">
            <w:pPr>
              <w:spacing w:before="40" w:after="40"/>
              <w:rPr>
                <w:sz w:val="22"/>
                <w:szCs w:val="22"/>
              </w:rPr>
            </w:pPr>
            <w:r w:rsidRPr="00DE1B8C">
              <w:rPr>
                <w:color w:val="000000"/>
                <w:sz w:val="22"/>
                <w:szCs w:val="22"/>
                <w:lang w:val="en-US"/>
              </w:rPr>
              <w:t>Where investments held in the participating employer exceed 5%</w:t>
            </w:r>
            <w:r w:rsidR="00FF445A" w:rsidRPr="00DE1B8C">
              <w:rPr>
                <w:color w:val="000000"/>
                <w:sz w:val="22"/>
                <w:szCs w:val="22"/>
                <w:lang w:val="en-US"/>
              </w:rPr>
              <w:t xml:space="preserve"> of the total assets as reflected in the financial statements</w:t>
            </w:r>
            <w:r w:rsidRPr="00DE1B8C">
              <w:rPr>
                <w:color w:val="000000"/>
                <w:sz w:val="22"/>
                <w:szCs w:val="22"/>
                <w:lang w:val="en-US"/>
              </w:rPr>
              <w:t xml:space="preserve">, </w:t>
            </w:r>
            <w:r w:rsidR="008205FF" w:rsidRPr="00DE1B8C">
              <w:rPr>
                <w:color w:val="000000"/>
                <w:sz w:val="22"/>
                <w:szCs w:val="22"/>
                <w:lang w:val="en-US"/>
              </w:rPr>
              <w:t>inspect</w:t>
            </w:r>
            <w:r w:rsidRPr="00DE1B8C">
              <w:rPr>
                <w:color w:val="000000"/>
                <w:sz w:val="22"/>
                <w:szCs w:val="22"/>
                <w:lang w:val="en-US"/>
              </w:rPr>
              <w:t xml:space="preserve"> the appropriate approval of the Registrar.</w:t>
            </w:r>
          </w:p>
        </w:tc>
        <w:tc>
          <w:tcPr>
            <w:tcW w:w="2208" w:type="pct"/>
          </w:tcPr>
          <w:p w:rsidR="00366AA0" w:rsidRPr="00DE1B8C" w:rsidRDefault="00366AA0">
            <w:pPr>
              <w:autoSpaceDE w:val="0"/>
              <w:autoSpaceDN w:val="0"/>
              <w:adjustRightInd w:val="0"/>
              <w:spacing w:before="40" w:after="40"/>
              <w:rPr>
                <w:sz w:val="22"/>
                <w:szCs w:val="22"/>
                <w:lang w:val="en-ZA" w:eastAsia="en-ZA"/>
              </w:rPr>
            </w:pPr>
            <w:r w:rsidRPr="00DE1B8C">
              <w:rPr>
                <w:sz w:val="22"/>
                <w:szCs w:val="22"/>
                <w:lang w:val="en-ZA" w:eastAsia="en-ZA"/>
              </w:rPr>
              <w:t xml:space="preserve">The </w:t>
            </w:r>
            <w:r w:rsidR="003D5105">
              <w:rPr>
                <w:sz w:val="22"/>
                <w:szCs w:val="22"/>
                <w:lang w:val="en-ZA" w:eastAsia="en-ZA"/>
              </w:rPr>
              <w:t>Fund</w:t>
            </w:r>
            <w:r w:rsidRPr="00DE1B8C">
              <w:rPr>
                <w:sz w:val="22"/>
                <w:szCs w:val="22"/>
                <w:lang w:val="en-ZA" w:eastAsia="en-ZA"/>
              </w:rPr>
              <w:t xml:space="preserve"> </w:t>
            </w:r>
            <w:r w:rsidR="00DE1B8C" w:rsidRPr="00DE1B8C">
              <w:rPr>
                <w:sz w:val="22"/>
                <w:szCs w:val="22"/>
                <w:lang w:val="en-ZA" w:eastAsia="en-ZA"/>
              </w:rPr>
              <w:t>[</w:t>
            </w:r>
            <w:r w:rsidRPr="00DE1B8C">
              <w:rPr>
                <w:iCs/>
                <w:sz w:val="22"/>
                <w:szCs w:val="22"/>
                <w:lang w:val="en-ZA" w:eastAsia="en-ZA"/>
              </w:rPr>
              <w:t>ha</w:t>
            </w:r>
            <w:r w:rsidR="00871071">
              <w:rPr>
                <w:iCs/>
                <w:sz w:val="22"/>
                <w:szCs w:val="22"/>
                <w:lang w:val="en-ZA" w:eastAsia="en-ZA"/>
              </w:rPr>
              <w:t>d</w:t>
            </w:r>
            <w:r w:rsidRPr="00DE1B8C">
              <w:rPr>
                <w:iCs/>
                <w:sz w:val="22"/>
                <w:szCs w:val="22"/>
                <w:lang w:val="en-ZA" w:eastAsia="en-ZA"/>
              </w:rPr>
              <w:t>/d</w:t>
            </w:r>
            <w:r w:rsidR="00871071">
              <w:rPr>
                <w:iCs/>
                <w:sz w:val="22"/>
                <w:szCs w:val="22"/>
                <w:lang w:val="en-ZA" w:eastAsia="en-ZA"/>
              </w:rPr>
              <w:t>id</w:t>
            </w:r>
            <w:r w:rsidRPr="00DE1B8C">
              <w:rPr>
                <w:iCs/>
                <w:sz w:val="22"/>
                <w:szCs w:val="22"/>
                <w:lang w:val="en-ZA" w:eastAsia="en-ZA"/>
              </w:rPr>
              <w:t xml:space="preserve"> not have</w:t>
            </w:r>
            <w:r w:rsidR="00DE1B8C" w:rsidRPr="00DE1B8C">
              <w:rPr>
                <w:sz w:val="22"/>
                <w:szCs w:val="22"/>
                <w:lang w:val="en-ZA" w:eastAsia="en-ZA"/>
              </w:rPr>
              <w:t>]</w:t>
            </w:r>
            <w:r w:rsidRPr="00DE1B8C">
              <w:rPr>
                <w:sz w:val="22"/>
                <w:szCs w:val="22"/>
                <w:lang w:val="en-ZA" w:eastAsia="en-ZA"/>
              </w:rPr>
              <w:t xml:space="preserve"> the appropriate approval of the Registrar </w:t>
            </w:r>
            <w:r w:rsidR="00DE1B8C">
              <w:rPr>
                <w:sz w:val="22"/>
                <w:szCs w:val="22"/>
                <w:lang w:val="en-ZA" w:eastAsia="en-ZA"/>
              </w:rPr>
              <w:t>(o</w:t>
            </w:r>
            <w:r w:rsidR="00B02602" w:rsidRPr="00DE1B8C">
              <w:rPr>
                <w:sz w:val="22"/>
                <w:szCs w:val="22"/>
                <w:lang w:val="en-ZA" w:eastAsia="en-ZA"/>
              </w:rPr>
              <w:t xml:space="preserve">r </w:t>
            </w:r>
            <w:r w:rsidR="00DE1B8C">
              <w:rPr>
                <w:sz w:val="22"/>
                <w:szCs w:val="22"/>
                <w:lang w:val="en-ZA" w:eastAsia="en-ZA"/>
              </w:rPr>
              <w:t>not a</w:t>
            </w:r>
            <w:r w:rsidR="00D15D94" w:rsidRPr="00DE1B8C">
              <w:rPr>
                <w:sz w:val="22"/>
                <w:szCs w:val="22"/>
                <w:lang w:val="en-ZA" w:eastAsia="en-ZA"/>
              </w:rPr>
              <w:t>pplicable – either where such investments are not held, or where the holding did not exceed 5%</w:t>
            </w:r>
            <w:r w:rsidR="00FF445A" w:rsidRPr="00DE1B8C">
              <w:rPr>
                <w:sz w:val="22"/>
                <w:szCs w:val="22"/>
                <w:lang w:val="en-ZA" w:eastAsia="en-ZA"/>
              </w:rPr>
              <w:t xml:space="preserve"> </w:t>
            </w:r>
            <w:r w:rsidR="00FF445A" w:rsidRPr="00DE1B8C">
              <w:rPr>
                <w:color w:val="000000"/>
                <w:sz w:val="22"/>
                <w:szCs w:val="22"/>
                <w:lang w:val="en-US"/>
              </w:rPr>
              <w:t>of the total assets as reflected in the financial statements</w:t>
            </w:r>
            <w:r w:rsidR="00B02602" w:rsidRPr="00DE1B8C">
              <w:rPr>
                <w:sz w:val="22"/>
                <w:szCs w:val="22"/>
                <w:lang w:val="en-ZA" w:eastAsia="en-ZA"/>
              </w:rPr>
              <w:t>)</w:t>
            </w:r>
            <w:r w:rsidR="00FF445A" w:rsidRPr="00DE1B8C">
              <w:rPr>
                <w:sz w:val="22"/>
                <w:szCs w:val="22"/>
                <w:lang w:val="en-ZA" w:eastAsia="en-ZA"/>
              </w:rPr>
              <w:t>.</w:t>
            </w:r>
          </w:p>
          <w:p w:rsidR="00366AA0" w:rsidRPr="00DE1B8C" w:rsidRDefault="00366AA0">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107836" w:rsidRPr="00DE1B8C" w:rsidTr="00C069B3">
        <w:trPr>
          <w:cantSplit/>
        </w:trPr>
        <w:tc>
          <w:tcPr>
            <w:tcW w:w="427" w:type="pct"/>
          </w:tcPr>
          <w:p w:rsidR="00107836" w:rsidRPr="00DE1B8C" w:rsidRDefault="00766946">
            <w:pPr>
              <w:spacing w:before="40" w:after="40"/>
              <w:rPr>
                <w:sz w:val="22"/>
                <w:szCs w:val="22"/>
              </w:rPr>
            </w:pPr>
            <w:r>
              <w:rPr>
                <w:sz w:val="22"/>
                <w:szCs w:val="22"/>
              </w:rPr>
              <w:t>1.2</w:t>
            </w:r>
          </w:p>
        </w:tc>
        <w:tc>
          <w:tcPr>
            <w:tcW w:w="2365" w:type="pct"/>
          </w:tcPr>
          <w:p w:rsidR="00107836" w:rsidRPr="00DE1B8C" w:rsidRDefault="00107836" w:rsidP="00612AF2">
            <w:pPr>
              <w:autoSpaceDE w:val="0"/>
              <w:autoSpaceDN w:val="0"/>
              <w:adjustRightInd w:val="0"/>
              <w:spacing w:before="40" w:after="40"/>
              <w:rPr>
                <w:sz w:val="22"/>
                <w:szCs w:val="22"/>
                <w:lang w:val="en-US"/>
              </w:rPr>
            </w:pPr>
            <w:r w:rsidRPr="00DE1B8C">
              <w:rPr>
                <w:sz w:val="22"/>
                <w:szCs w:val="22"/>
              </w:rPr>
              <w:t>Obtain the</w:t>
            </w:r>
            <w:r w:rsidR="0001389B" w:rsidRPr="00DE1B8C">
              <w:rPr>
                <w:sz w:val="22"/>
                <w:szCs w:val="22"/>
              </w:rPr>
              <w:t xml:space="preserve"> signed</w:t>
            </w:r>
            <w:r w:rsidRPr="00DE1B8C">
              <w:rPr>
                <w:sz w:val="22"/>
                <w:szCs w:val="22"/>
              </w:rPr>
              <w:t xml:space="preserve"> investment </w:t>
            </w:r>
            <w:r w:rsidR="007422EA">
              <w:rPr>
                <w:sz w:val="22"/>
                <w:szCs w:val="22"/>
              </w:rPr>
              <w:t>policy statement and</w:t>
            </w:r>
            <w:r w:rsidR="00D462FF">
              <w:rPr>
                <w:sz w:val="22"/>
                <w:szCs w:val="22"/>
              </w:rPr>
              <w:t>,</w:t>
            </w:r>
            <w:r w:rsidR="007422EA">
              <w:rPr>
                <w:sz w:val="22"/>
                <w:szCs w:val="22"/>
              </w:rPr>
              <w:t xml:space="preserve"> where applicable</w:t>
            </w:r>
            <w:r w:rsidR="00D462FF">
              <w:rPr>
                <w:sz w:val="22"/>
                <w:szCs w:val="22"/>
              </w:rPr>
              <w:t>,</w:t>
            </w:r>
            <w:r w:rsidR="007422EA">
              <w:rPr>
                <w:sz w:val="22"/>
                <w:szCs w:val="22"/>
              </w:rPr>
              <w:t xml:space="preserve"> the portfolio management agreement/investment mandate between the Fund and the investment administrator(s)</w:t>
            </w:r>
            <w:r w:rsidR="005F7D25">
              <w:rPr>
                <w:sz w:val="22"/>
                <w:szCs w:val="22"/>
              </w:rPr>
              <w:t>, and perform the following procedures</w:t>
            </w:r>
            <w:r w:rsidR="00A21AEE">
              <w:rPr>
                <w:sz w:val="22"/>
                <w:szCs w:val="22"/>
              </w:rPr>
              <w:t xml:space="preserve"> </w:t>
            </w:r>
            <w:r w:rsidR="00B86BFB">
              <w:rPr>
                <w:sz w:val="22"/>
                <w:szCs w:val="22"/>
              </w:rPr>
              <w:t>on a sample of10</w:t>
            </w:r>
            <w:r w:rsidR="00612AF2">
              <w:rPr>
                <w:sz w:val="22"/>
                <w:szCs w:val="22"/>
              </w:rPr>
              <w:t xml:space="preserve"> </w:t>
            </w:r>
            <w:r w:rsidR="00B86BFB">
              <w:rPr>
                <w:sz w:val="22"/>
                <w:szCs w:val="22"/>
              </w:rPr>
              <w:t>mandates (comprising the 3 largest by value of investment</w:t>
            </w:r>
            <w:r w:rsidR="00D261C2">
              <w:rPr>
                <w:sz w:val="22"/>
                <w:szCs w:val="22"/>
              </w:rPr>
              <w:t>s</w:t>
            </w:r>
            <w:r w:rsidR="00B86BFB">
              <w:rPr>
                <w:sz w:val="22"/>
                <w:szCs w:val="22"/>
              </w:rPr>
              <w:t xml:space="preserve"> at year end and 7 other randomly selected mandates)</w:t>
            </w:r>
            <w:r w:rsidR="005F7D25">
              <w:rPr>
                <w:sz w:val="22"/>
                <w:szCs w:val="22"/>
              </w:rPr>
              <w:t>:</w:t>
            </w:r>
          </w:p>
        </w:tc>
        <w:tc>
          <w:tcPr>
            <w:tcW w:w="2208" w:type="pct"/>
          </w:tcPr>
          <w:p w:rsidR="00107836" w:rsidRPr="00DE1B8C" w:rsidRDefault="00107836">
            <w:pPr>
              <w:autoSpaceDE w:val="0"/>
              <w:autoSpaceDN w:val="0"/>
              <w:adjustRightInd w:val="0"/>
              <w:spacing w:before="40" w:after="40"/>
              <w:rPr>
                <w:sz w:val="22"/>
                <w:szCs w:val="22"/>
              </w:rPr>
            </w:pPr>
          </w:p>
        </w:tc>
      </w:tr>
      <w:tr w:rsidR="008205FF" w:rsidRPr="00DE1B8C" w:rsidTr="00C069B3">
        <w:trPr>
          <w:cantSplit/>
        </w:trPr>
        <w:tc>
          <w:tcPr>
            <w:tcW w:w="427" w:type="pct"/>
          </w:tcPr>
          <w:p w:rsidR="008205FF" w:rsidRPr="00DE1B8C" w:rsidRDefault="007422EA">
            <w:pPr>
              <w:spacing w:before="40" w:after="40"/>
              <w:rPr>
                <w:sz w:val="22"/>
                <w:szCs w:val="22"/>
              </w:rPr>
            </w:pPr>
            <w:r>
              <w:rPr>
                <w:sz w:val="22"/>
                <w:szCs w:val="22"/>
              </w:rPr>
              <w:t>1.</w:t>
            </w:r>
            <w:r w:rsidR="00D462FF">
              <w:rPr>
                <w:sz w:val="22"/>
                <w:szCs w:val="22"/>
              </w:rPr>
              <w:t>2</w:t>
            </w:r>
            <w:r w:rsidR="00766946">
              <w:rPr>
                <w:sz w:val="22"/>
                <w:szCs w:val="22"/>
              </w:rPr>
              <w:t>.1</w:t>
            </w:r>
          </w:p>
        </w:tc>
        <w:tc>
          <w:tcPr>
            <w:tcW w:w="2365" w:type="pct"/>
          </w:tcPr>
          <w:p w:rsidR="007422EA" w:rsidRPr="00DE1B8C" w:rsidRDefault="007422EA">
            <w:pPr>
              <w:autoSpaceDE w:val="0"/>
              <w:autoSpaceDN w:val="0"/>
              <w:adjustRightInd w:val="0"/>
              <w:spacing w:before="40" w:after="40"/>
              <w:rPr>
                <w:sz w:val="22"/>
                <w:szCs w:val="22"/>
              </w:rPr>
            </w:pPr>
            <w:r>
              <w:rPr>
                <w:sz w:val="22"/>
                <w:szCs w:val="22"/>
              </w:rPr>
              <w:t xml:space="preserve">Inspect whether </w:t>
            </w:r>
            <w:r w:rsidR="001270F6">
              <w:rPr>
                <w:sz w:val="22"/>
                <w:szCs w:val="22"/>
              </w:rPr>
              <w:t xml:space="preserve">the underlying investments are in compliance with </w:t>
            </w:r>
            <w:r>
              <w:rPr>
                <w:sz w:val="22"/>
                <w:szCs w:val="22"/>
              </w:rPr>
              <w:t>the signed investment policy statement and</w:t>
            </w:r>
            <w:r w:rsidR="0044131E">
              <w:rPr>
                <w:sz w:val="22"/>
                <w:szCs w:val="22"/>
              </w:rPr>
              <w:t>,</w:t>
            </w:r>
            <w:r>
              <w:rPr>
                <w:sz w:val="22"/>
                <w:szCs w:val="22"/>
              </w:rPr>
              <w:t xml:space="preserve"> where applicable, </w:t>
            </w:r>
            <w:r w:rsidR="00D462FF">
              <w:rPr>
                <w:sz w:val="22"/>
                <w:szCs w:val="22"/>
              </w:rPr>
              <w:t xml:space="preserve">the </w:t>
            </w:r>
            <w:r>
              <w:rPr>
                <w:sz w:val="22"/>
                <w:szCs w:val="22"/>
              </w:rPr>
              <w:t>portfolio management agreement/investment mandate</w:t>
            </w:r>
            <w:r w:rsidR="001270F6">
              <w:rPr>
                <w:sz w:val="22"/>
                <w:szCs w:val="22"/>
              </w:rPr>
              <w:t>.</w:t>
            </w:r>
          </w:p>
        </w:tc>
        <w:tc>
          <w:tcPr>
            <w:tcW w:w="2208" w:type="pct"/>
          </w:tcPr>
          <w:p w:rsidR="007422EA" w:rsidRDefault="007422EA">
            <w:pPr>
              <w:pStyle w:val="ListParagraph"/>
              <w:spacing w:before="40" w:after="40"/>
              <w:ind w:left="-6"/>
              <w:rPr>
                <w:sz w:val="22"/>
                <w:szCs w:val="22"/>
              </w:rPr>
            </w:pPr>
            <w:r>
              <w:rPr>
                <w:sz w:val="22"/>
                <w:szCs w:val="22"/>
              </w:rPr>
              <w:t xml:space="preserve">The </w:t>
            </w:r>
            <w:r w:rsidR="001270F6">
              <w:rPr>
                <w:sz w:val="22"/>
                <w:szCs w:val="22"/>
              </w:rPr>
              <w:t xml:space="preserve">underlying investments </w:t>
            </w:r>
            <w:r w:rsidR="00D462FF">
              <w:rPr>
                <w:sz w:val="22"/>
                <w:szCs w:val="22"/>
              </w:rPr>
              <w:t>[</w:t>
            </w:r>
            <w:r w:rsidR="00871071">
              <w:rPr>
                <w:sz w:val="22"/>
                <w:szCs w:val="22"/>
              </w:rPr>
              <w:t>were</w:t>
            </w:r>
            <w:r w:rsidR="001270F6">
              <w:rPr>
                <w:sz w:val="22"/>
                <w:szCs w:val="22"/>
              </w:rPr>
              <w:t>/</w:t>
            </w:r>
            <w:r w:rsidR="00871071">
              <w:rPr>
                <w:sz w:val="22"/>
                <w:szCs w:val="22"/>
              </w:rPr>
              <w:t>were</w:t>
            </w:r>
            <w:r w:rsidR="001270F6">
              <w:rPr>
                <w:sz w:val="22"/>
                <w:szCs w:val="22"/>
              </w:rPr>
              <w:t xml:space="preserve"> not</w:t>
            </w:r>
            <w:r w:rsidR="00D462FF">
              <w:rPr>
                <w:sz w:val="22"/>
                <w:szCs w:val="22"/>
              </w:rPr>
              <w:t>]</w:t>
            </w:r>
            <w:r w:rsidR="001270F6">
              <w:rPr>
                <w:sz w:val="22"/>
                <w:szCs w:val="22"/>
              </w:rPr>
              <w:t xml:space="preserve"> in compliance with the signed investment policy statement and</w:t>
            </w:r>
            <w:r w:rsidR="0044131E">
              <w:rPr>
                <w:sz w:val="22"/>
                <w:szCs w:val="22"/>
              </w:rPr>
              <w:t>,</w:t>
            </w:r>
            <w:r w:rsidR="001270F6">
              <w:rPr>
                <w:sz w:val="22"/>
                <w:szCs w:val="22"/>
              </w:rPr>
              <w:t xml:space="preserve"> where applicable, </w:t>
            </w:r>
            <w:r w:rsidR="00D462FF">
              <w:rPr>
                <w:sz w:val="22"/>
                <w:szCs w:val="22"/>
              </w:rPr>
              <w:t xml:space="preserve">the </w:t>
            </w:r>
            <w:r w:rsidR="001270F6">
              <w:rPr>
                <w:sz w:val="22"/>
                <w:szCs w:val="22"/>
              </w:rPr>
              <w:t>portfolio management agreement/investment mandate.</w:t>
            </w:r>
          </w:p>
          <w:p w:rsidR="0044131E" w:rsidRPr="00DE1B8C" w:rsidRDefault="0044131E">
            <w:pPr>
              <w:pStyle w:val="ListParagraph"/>
              <w:spacing w:before="40" w:after="40"/>
              <w:ind w:left="-6"/>
              <w:rPr>
                <w:sz w:val="22"/>
                <w:szCs w:val="22"/>
              </w:rPr>
            </w:pPr>
            <w:r w:rsidRPr="0044131E">
              <w:rPr>
                <w:b/>
                <w:bCs/>
                <w:iCs/>
                <w:sz w:val="22"/>
                <w:szCs w:val="22"/>
                <w:lang w:val="en-ZA" w:eastAsia="en-ZA"/>
              </w:rPr>
              <w:t>[</w:t>
            </w:r>
            <w:r w:rsidRPr="00DE1B8C">
              <w:rPr>
                <w:b/>
                <w:bCs/>
                <w:iCs/>
                <w:sz w:val="22"/>
                <w:szCs w:val="22"/>
                <w:lang w:val="en-ZA" w:eastAsia="en-ZA"/>
              </w:rPr>
              <w:t>Provide details of exceptions]</w:t>
            </w:r>
          </w:p>
        </w:tc>
      </w:tr>
      <w:tr w:rsidR="0044131E" w:rsidRPr="00DE1B8C" w:rsidTr="00C069B3">
        <w:trPr>
          <w:cantSplit/>
        </w:trPr>
        <w:tc>
          <w:tcPr>
            <w:tcW w:w="427" w:type="pct"/>
          </w:tcPr>
          <w:p w:rsidR="0044131E" w:rsidRPr="00DE1B8C" w:rsidRDefault="0044131E">
            <w:pPr>
              <w:spacing w:before="40" w:after="40"/>
              <w:rPr>
                <w:sz w:val="22"/>
                <w:szCs w:val="22"/>
              </w:rPr>
            </w:pPr>
            <w:r>
              <w:rPr>
                <w:sz w:val="22"/>
                <w:szCs w:val="22"/>
              </w:rPr>
              <w:lastRenderedPageBreak/>
              <w:t>1.</w:t>
            </w:r>
            <w:r w:rsidR="00766946">
              <w:rPr>
                <w:sz w:val="22"/>
                <w:szCs w:val="22"/>
              </w:rPr>
              <w:t>2.2</w:t>
            </w:r>
          </w:p>
        </w:tc>
        <w:tc>
          <w:tcPr>
            <w:tcW w:w="2365" w:type="pct"/>
          </w:tcPr>
          <w:p w:rsidR="0044131E" w:rsidRPr="00DE1B8C" w:rsidRDefault="0044131E">
            <w:pPr>
              <w:autoSpaceDE w:val="0"/>
              <w:autoSpaceDN w:val="0"/>
              <w:adjustRightInd w:val="0"/>
              <w:spacing w:before="40" w:after="40"/>
              <w:rPr>
                <w:sz w:val="22"/>
                <w:szCs w:val="22"/>
              </w:rPr>
            </w:pPr>
            <w:r w:rsidRPr="00DE1B8C">
              <w:rPr>
                <w:sz w:val="22"/>
                <w:szCs w:val="22"/>
              </w:rPr>
              <w:t>Inspect whether the investment m</w:t>
            </w:r>
            <w:r>
              <w:rPr>
                <w:sz w:val="22"/>
                <w:szCs w:val="22"/>
              </w:rPr>
              <w:t>andate and the investment policy statement provide for securities lending</w:t>
            </w:r>
            <w:r w:rsidR="00057364">
              <w:rPr>
                <w:sz w:val="22"/>
                <w:szCs w:val="22"/>
              </w:rPr>
              <w:t xml:space="preserve"> transactions</w:t>
            </w:r>
            <w:r>
              <w:rPr>
                <w:sz w:val="22"/>
                <w:szCs w:val="22"/>
              </w:rPr>
              <w:t xml:space="preserve"> and investment</w:t>
            </w:r>
            <w:r w:rsidR="00D462FF">
              <w:rPr>
                <w:sz w:val="22"/>
                <w:szCs w:val="22"/>
              </w:rPr>
              <w:t>s</w:t>
            </w:r>
            <w:r>
              <w:rPr>
                <w:sz w:val="22"/>
                <w:szCs w:val="22"/>
              </w:rPr>
              <w:t xml:space="preserve"> in hedge funds, private equity funds and derivatives, as prescribed.</w:t>
            </w:r>
          </w:p>
        </w:tc>
        <w:tc>
          <w:tcPr>
            <w:tcW w:w="2208" w:type="pct"/>
          </w:tcPr>
          <w:p w:rsidR="0044131E" w:rsidRDefault="0044131E">
            <w:pPr>
              <w:autoSpaceDE w:val="0"/>
              <w:autoSpaceDN w:val="0"/>
              <w:adjustRightInd w:val="0"/>
              <w:spacing w:before="40" w:after="40"/>
              <w:rPr>
                <w:sz w:val="22"/>
                <w:szCs w:val="22"/>
              </w:rPr>
            </w:pPr>
            <w:r>
              <w:rPr>
                <w:sz w:val="22"/>
                <w:szCs w:val="22"/>
              </w:rPr>
              <w:t>T</w:t>
            </w:r>
            <w:r w:rsidRPr="00DE1B8C">
              <w:rPr>
                <w:sz w:val="22"/>
                <w:szCs w:val="22"/>
              </w:rPr>
              <w:t>he investment m</w:t>
            </w:r>
            <w:r>
              <w:rPr>
                <w:sz w:val="22"/>
                <w:szCs w:val="22"/>
              </w:rPr>
              <w:t xml:space="preserve">andate and the investment policy statement </w:t>
            </w:r>
            <w:r w:rsidR="00871071">
              <w:rPr>
                <w:sz w:val="22"/>
                <w:szCs w:val="22"/>
              </w:rPr>
              <w:t>[did/did</w:t>
            </w:r>
            <w:r w:rsidR="00D462FF">
              <w:rPr>
                <w:sz w:val="22"/>
                <w:szCs w:val="22"/>
              </w:rPr>
              <w:t xml:space="preserve"> not] </w:t>
            </w:r>
            <w:r>
              <w:rPr>
                <w:sz w:val="22"/>
                <w:szCs w:val="22"/>
              </w:rPr>
              <w:t xml:space="preserve">provide for securities lending </w:t>
            </w:r>
            <w:r w:rsidR="00057364">
              <w:rPr>
                <w:sz w:val="22"/>
                <w:szCs w:val="22"/>
              </w:rPr>
              <w:t xml:space="preserve">transactions </w:t>
            </w:r>
            <w:r>
              <w:rPr>
                <w:sz w:val="22"/>
                <w:szCs w:val="22"/>
              </w:rPr>
              <w:t>and investment</w:t>
            </w:r>
            <w:r w:rsidR="00D462FF">
              <w:rPr>
                <w:sz w:val="22"/>
                <w:szCs w:val="22"/>
              </w:rPr>
              <w:t>s</w:t>
            </w:r>
            <w:r>
              <w:rPr>
                <w:sz w:val="22"/>
                <w:szCs w:val="22"/>
              </w:rPr>
              <w:t xml:space="preserve"> in hedge funds, private equity funds and derivatives, as prescribed.</w:t>
            </w:r>
          </w:p>
          <w:p w:rsidR="0044131E" w:rsidRPr="00DE1B8C" w:rsidRDefault="0044131E">
            <w:pPr>
              <w:autoSpaceDE w:val="0"/>
              <w:autoSpaceDN w:val="0"/>
              <w:adjustRightInd w:val="0"/>
              <w:spacing w:before="40" w:after="40"/>
              <w:rPr>
                <w:sz w:val="22"/>
                <w:szCs w:val="22"/>
              </w:rPr>
            </w:pPr>
            <w:r>
              <w:rPr>
                <w:b/>
                <w:bCs/>
                <w:iCs/>
                <w:sz w:val="22"/>
                <w:szCs w:val="22"/>
                <w:lang w:val="en-ZA" w:eastAsia="en-ZA"/>
              </w:rPr>
              <w:t>[</w:t>
            </w: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7422EA" w:rsidP="00006DFB">
            <w:pPr>
              <w:spacing w:before="40" w:after="40"/>
              <w:rPr>
                <w:sz w:val="22"/>
                <w:szCs w:val="22"/>
              </w:rPr>
            </w:pPr>
            <w:r>
              <w:rPr>
                <w:sz w:val="22"/>
                <w:szCs w:val="22"/>
              </w:rPr>
              <w:t>1.</w:t>
            </w:r>
            <w:r w:rsidR="00766946">
              <w:rPr>
                <w:sz w:val="22"/>
                <w:szCs w:val="22"/>
              </w:rPr>
              <w:t>2.3</w:t>
            </w:r>
          </w:p>
        </w:tc>
        <w:tc>
          <w:tcPr>
            <w:tcW w:w="2365" w:type="pct"/>
          </w:tcPr>
          <w:p w:rsidR="007422EA" w:rsidRPr="00DE1B8C" w:rsidRDefault="007422EA">
            <w:pPr>
              <w:autoSpaceDE w:val="0"/>
              <w:autoSpaceDN w:val="0"/>
              <w:adjustRightInd w:val="0"/>
              <w:spacing w:before="40" w:after="40"/>
              <w:rPr>
                <w:sz w:val="22"/>
                <w:szCs w:val="22"/>
              </w:rPr>
            </w:pPr>
            <w:r>
              <w:rPr>
                <w:sz w:val="22"/>
                <w:szCs w:val="22"/>
              </w:rPr>
              <w:t xml:space="preserve">Inspect whether the collateral and counterparty requirements as </w:t>
            </w:r>
            <w:r w:rsidR="00E31391">
              <w:rPr>
                <w:sz w:val="22"/>
                <w:szCs w:val="22"/>
              </w:rPr>
              <w:t xml:space="preserve">prescribed </w:t>
            </w:r>
            <w:r>
              <w:rPr>
                <w:sz w:val="22"/>
                <w:szCs w:val="22"/>
              </w:rPr>
              <w:t>are complied with.</w:t>
            </w:r>
          </w:p>
        </w:tc>
        <w:tc>
          <w:tcPr>
            <w:tcW w:w="2208" w:type="pct"/>
          </w:tcPr>
          <w:p w:rsidR="007422EA" w:rsidRDefault="007422EA">
            <w:pPr>
              <w:pStyle w:val="ListParagraph"/>
              <w:spacing w:before="40" w:after="40"/>
              <w:ind w:left="-6"/>
              <w:rPr>
                <w:sz w:val="22"/>
                <w:szCs w:val="22"/>
              </w:rPr>
            </w:pPr>
            <w:r>
              <w:rPr>
                <w:sz w:val="22"/>
                <w:szCs w:val="22"/>
              </w:rPr>
              <w:t xml:space="preserve">The collateral and counterparty requirements as </w:t>
            </w:r>
            <w:r w:rsidR="00E31391">
              <w:rPr>
                <w:sz w:val="22"/>
                <w:szCs w:val="22"/>
              </w:rPr>
              <w:t>prescribed</w:t>
            </w:r>
            <w:r>
              <w:rPr>
                <w:sz w:val="22"/>
                <w:szCs w:val="22"/>
              </w:rPr>
              <w:t xml:space="preserve"> </w:t>
            </w:r>
            <w:r w:rsidR="00D462FF">
              <w:rPr>
                <w:sz w:val="22"/>
                <w:szCs w:val="22"/>
              </w:rPr>
              <w:t>[</w:t>
            </w:r>
            <w:r w:rsidR="00871071">
              <w:rPr>
                <w:sz w:val="22"/>
                <w:szCs w:val="22"/>
              </w:rPr>
              <w:t>were</w:t>
            </w:r>
            <w:r>
              <w:rPr>
                <w:sz w:val="22"/>
                <w:szCs w:val="22"/>
              </w:rPr>
              <w:t>/</w:t>
            </w:r>
            <w:r w:rsidR="00871071">
              <w:rPr>
                <w:sz w:val="22"/>
                <w:szCs w:val="22"/>
              </w:rPr>
              <w:t>were</w:t>
            </w:r>
            <w:r>
              <w:rPr>
                <w:sz w:val="22"/>
                <w:szCs w:val="22"/>
              </w:rPr>
              <w:t xml:space="preserve"> not</w:t>
            </w:r>
            <w:r w:rsidR="00D462FF">
              <w:rPr>
                <w:sz w:val="22"/>
                <w:szCs w:val="22"/>
              </w:rPr>
              <w:t>]</w:t>
            </w:r>
            <w:r>
              <w:rPr>
                <w:sz w:val="22"/>
                <w:szCs w:val="22"/>
              </w:rPr>
              <w:t xml:space="preserve"> complied with.</w:t>
            </w:r>
          </w:p>
          <w:p w:rsidR="0044131E" w:rsidRPr="00DE1B8C" w:rsidRDefault="0044131E" w:rsidP="00083159">
            <w:pPr>
              <w:pStyle w:val="ListParagraph"/>
              <w:spacing w:before="40" w:after="40"/>
              <w:ind w:left="-6"/>
              <w:rPr>
                <w:sz w:val="22"/>
                <w:szCs w:val="22"/>
              </w:rPr>
            </w:pPr>
            <w:r w:rsidRPr="0044131E">
              <w:rPr>
                <w:b/>
                <w:bCs/>
                <w:iCs/>
                <w:sz w:val="22"/>
                <w:szCs w:val="22"/>
                <w:lang w:val="en-ZA" w:eastAsia="en-ZA"/>
              </w:rPr>
              <w:t>[</w:t>
            </w: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7422EA" w:rsidP="00006DFB">
            <w:pPr>
              <w:spacing w:before="40" w:after="40"/>
              <w:rPr>
                <w:sz w:val="22"/>
                <w:szCs w:val="22"/>
              </w:rPr>
            </w:pPr>
            <w:r>
              <w:rPr>
                <w:sz w:val="22"/>
                <w:szCs w:val="22"/>
              </w:rPr>
              <w:t>1.</w:t>
            </w:r>
            <w:r w:rsidR="00C63552">
              <w:rPr>
                <w:sz w:val="22"/>
                <w:szCs w:val="22"/>
              </w:rPr>
              <w:t>2.4</w:t>
            </w:r>
          </w:p>
        </w:tc>
        <w:tc>
          <w:tcPr>
            <w:tcW w:w="2365" w:type="pct"/>
          </w:tcPr>
          <w:p w:rsidR="007422EA" w:rsidRPr="00DE1B8C" w:rsidRDefault="00AD1CC8">
            <w:pPr>
              <w:autoSpaceDE w:val="0"/>
              <w:autoSpaceDN w:val="0"/>
              <w:adjustRightInd w:val="0"/>
              <w:spacing w:before="40" w:after="40"/>
              <w:rPr>
                <w:sz w:val="22"/>
                <w:szCs w:val="22"/>
              </w:rPr>
            </w:pPr>
            <w:r>
              <w:rPr>
                <w:sz w:val="22"/>
                <w:szCs w:val="22"/>
              </w:rPr>
              <w:t>For segregated portfolios, c</w:t>
            </w:r>
            <w:r w:rsidR="007422EA">
              <w:rPr>
                <w:sz w:val="22"/>
                <w:szCs w:val="22"/>
              </w:rPr>
              <w:t>onfirm directly with the investment a</w:t>
            </w:r>
            <w:r w:rsidR="007422EA" w:rsidRPr="00DE1B8C">
              <w:rPr>
                <w:sz w:val="22"/>
                <w:szCs w:val="22"/>
              </w:rPr>
              <w:t>dministrator(s):</w:t>
            </w:r>
          </w:p>
          <w:p w:rsidR="007422EA" w:rsidRPr="00DE1B8C" w:rsidRDefault="007422EA">
            <w:pPr>
              <w:pStyle w:val="ListParagraph"/>
              <w:numPr>
                <w:ilvl w:val="0"/>
                <w:numId w:val="7"/>
              </w:numPr>
              <w:autoSpaceDE w:val="0"/>
              <w:autoSpaceDN w:val="0"/>
              <w:adjustRightInd w:val="0"/>
              <w:spacing w:before="40" w:after="40"/>
              <w:ind w:left="448" w:hanging="425"/>
              <w:rPr>
                <w:iCs/>
                <w:sz w:val="22"/>
                <w:szCs w:val="22"/>
              </w:rPr>
            </w:pPr>
            <w:r w:rsidRPr="00DE1B8C">
              <w:rPr>
                <w:sz w:val="22"/>
                <w:szCs w:val="22"/>
              </w:rPr>
              <w:t xml:space="preserve">whether scrip lending took place during the </w:t>
            </w:r>
            <w:r w:rsidR="009E5ECE">
              <w:rPr>
                <w:sz w:val="22"/>
                <w:szCs w:val="22"/>
              </w:rPr>
              <w:t>[</w:t>
            </w:r>
            <w:r w:rsidRPr="00DE1B8C">
              <w:rPr>
                <w:sz w:val="22"/>
                <w:szCs w:val="22"/>
              </w:rPr>
              <w:t>period/year</w:t>
            </w:r>
            <w:r w:rsidR="009E5ECE">
              <w:rPr>
                <w:sz w:val="22"/>
                <w:szCs w:val="22"/>
              </w:rPr>
              <w:t>]</w:t>
            </w:r>
            <w:r w:rsidRPr="00DE1B8C">
              <w:rPr>
                <w:iCs/>
                <w:sz w:val="22"/>
                <w:szCs w:val="22"/>
              </w:rPr>
              <w:t xml:space="preserve"> and, if so, </w:t>
            </w:r>
          </w:p>
          <w:p w:rsidR="007422EA" w:rsidRPr="00DE1B8C" w:rsidRDefault="007422EA">
            <w:pPr>
              <w:pStyle w:val="ListParagraph"/>
              <w:numPr>
                <w:ilvl w:val="0"/>
                <w:numId w:val="7"/>
              </w:numPr>
              <w:autoSpaceDE w:val="0"/>
              <w:autoSpaceDN w:val="0"/>
              <w:adjustRightInd w:val="0"/>
              <w:spacing w:before="40" w:after="40"/>
              <w:ind w:left="448" w:hanging="425"/>
              <w:rPr>
                <w:sz w:val="22"/>
                <w:szCs w:val="22"/>
                <w:lang w:val="en-US"/>
              </w:rPr>
            </w:pPr>
            <w:r w:rsidRPr="00DE1B8C">
              <w:rPr>
                <w:iCs/>
                <w:sz w:val="22"/>
                <w:szCs w:val="22"/>
              </w:rPr>
              <w:t>whether there was collateral  provided by the counterparty/(</w:t>
            </w:r>
            <w:proofErr w:type="spellStart"/>
            <w:r w:rsidRPr="00DE1B8C">
              <w:rPr>
                <w:iCs/>
                <w:sz w:val="22"/>
                <w:szCs w:val="22"/>
              </w:rPr>
              <w:t>ies</w:t>
            </w:r>
            <w:proofErr w:type="spellEnd"/>
            <w:r w:rsidRPr="00DE1B8C">
              <w:rPr>
                <w:iCs/>
                <w:sz w:val="22"/>
                <w:szCs w:val="22"/>
              </w:rPr>
              <w:t>) for any scrip lending activities and</w:t>
            </w:r>
            <w:r w:rsidR="009E5ECE">
              <w:rPr>
                <w:iCs/>
                <w:sz w:val="22"/>
                <w:szCs w:val="22"/>
              </w:rPr>
              <w:t>,</w:t>
            </w:r>
            <w:r w:rsidRPr="00DE1B8C">
              <w:rPr>
                <w:iCs/>
                <w:sz w:val="22"/>
                <w:szCs w:val="22"/>
              </w:rPr>
              <w:t xml:space="preserve"> if so, </w:t>
            </w:r>
          </w:p>
          <w:p w:rsidR="007422EA" w:rsidRPr="00152D27" w:rsidRDefault="007422EA">
            <w:pPr>
              <w:pStyle w:val="ListParagraph"/>
              <w:numPr>
                <w:ilvl w:val="0"/>
                <w:numId w:val="7"/>
              </w:numPr>
              <w:autoSpaceDE w:val="0"/>
              <w:autoSpaceDN w:val="0"/>
              <w:adjustRightInd w:val="0"/>
              <w:spacing w:before="40" w:after="40"/>
              <w:ind w:left="448" w:hanging="425"/>
              <w:rPr>
                <w:sz w:val="22"/>
                <w:szCs w:val="22"/>
                <w:lang w:val="en-US"/>
              </w:rPr>
            </w:pPr>
            <w:r w:rsidRPr="00DE1B8C">
              <w:rPr>
                <w:iCs/>
                <w:sz w:val="22"/>
                <w:szCs w:val="22"/>
              </w:rPr>
              <w:t>the percentage exposure covered by the collateral.</w:t>
            </w:r>
          </w:p>
          <w:p w:rsidR="009E5ECE" w:rsidRPr="00152D27" w:rsidRDefault="009E5ECE" w:rsidP="00152D27">
            <w:pPr>
              <w:autoSpaceDE w:val="0"/>
              <w:autoSpaceDN w:val="0"/>
              <w:adjustRightInd w:val="0"/>
              <w:spacing w:before="40" w:after="40"/>
              <w:ind w:left="23"/>
              <w:rPr>
                <w:sz w:val="22"/>
                <w:szCs w:val="22"/>
                <w:lang w:val="en-US"/>
              </w:rPr>
            </w:pPr>
            <w:r>
              <w:rPr>
                <w:sz w:val="22"/>
                <w:szCs w:val="22"/>
                <w:lang w:val="en-US"/>
              </w:rPr>
              <w:t xml:space="preserve">Report </w:t>
            </w:r>
            <w:r w:rsidR="00241B08">
              <w:rPr>
                <w:sz w:val="22"/>
                <w:szCs w:val="22"/>
                <w:lang w:val="en-US"/>
              </w:rPr>
              <w:t>on the amount for a)</w:t>
            </w:r>
            <w:r>
              <w:rPr>
                <w:sz w:val="22"/>
                <w:szCs w:val="22"/>
                <w:lang w:val="en-US"/>
              </w:rPr>
              <w:t>.</w:t>
            </w:r>
          </w:p>
        </w:tc>
        <w:tc>
          <w:tcPr>
            <w:tcW w:w="2208" w:type="pct"/>
          </w:tcPr>
          <w:p w:rsidR="007422EA" w:rsidRPr="00DE1B8C" w:rsidRDefault="007422EA" w:rsidP="00152D27">
            <w:pPr>
              <w:pStyle w:val="ListParagraph"/>
              <w:spacing w:before="40" w:after="40"/>
              <w:ind w:left="0"/>
            </w:pPr>
            <w:r w:rsidRPr="00DE1B8C">
              <w:rPr>
                <w:sz w:val="22"/>
                <w:szCs w:val="22"/>
              </w:rPr>
              <w:t>The direct c</w:t>
            </w:r>
            <w:r>
              <w:rPr>
                <w:sz w:val="22"/>
                <w:szCs w:val="22"/>
              </w:rPr>
              <w:t>onfirmations received from the investment a</w:t>
            </w:r>
            <w:r w:rsidRPr="00DE1B8C">
              <w:rPr>
                <w:sz w:val="22"/>
                <w:szCs w:val="22"/>
              </w:rPr>
              <w:t>dministrator(s) indicate</w:t>
            </w:r>
            <w:r w:rsidR="0011690B">
              <w:rPr>
                <w:sz w:val="22"/>
                <w:szCs w:val="22"/>
              </w:rPr>
              <w:t>d</w:t>
            </w:r>
            <w:r w:rsidRPr="00DE1B8C">
              <w:rPr>
                <w:sz w:val="22"/>
                <w:szCs w:val="22"/>
              </w:rPr>
              <w:t xml:space="preserve"> that</w:t>
            </w:r>
            <w:r w:rsidRPr="00DE1B8C">
              <w:t>:</w:t>
            </w:r>
          </w:p>
          <w:p w:rsidR="007422EA" w:rsidRPr="00DE1B8C" w:rsidRDefault="009E5ECE">
            <w:pPr>
              <w:pStyle w:val="ListParagraph"/>
              <w:numPr>
                <w:ilvl w:val="0"/>
                <w:numId w:val="9"/>
              </w:numPr>
              <w:autoSpaceDE w:val="0"/>
              <w:autoSpaceDN w:val="0"/>
              <w:adjustRightInd w:val="0"/>
              <w:spacing w:before="40" w:after="40"/>
              <w:rPr>
                <w:sz w:val="22"/>
                <w:szCs w:val="22"/>
              </w:rPr>
            </w:pPr>
            <w:r>
              <w:rPr>
                <w:sz w:val="22"/>
                <w:szCs w:val="22"/>
              </w:rPr>
              <w:t>scrip lending [took/did not take] place during the [period/year]. S</w:t>
            </w:r>
            <w:r w:rsidR="007422EA" w:rsidRPr="00DE1B8C">
              <w:rPr>
                <w:sz w:val="22"/>
                <w:szCs w:val="22"/>
              </w:rPr>
              <w:t>crip lending amount</w:t>
            </w:r>
            <w:r w:rsidR="0011690B">
              <w:rPr>
                <w:sz w:val="22"/>
                <w:szCs w:val="22"/>
              </w:rPr>
              <w:t>ed</w:t>
            </w:r>
            <w:r w:rsidR="007422EA" w:rsidRPr="00DE1B8C">
              <w:rPr>
                <w:sz w:val="22"/>
                <w:szCs w:val="22"/>
              </w:rPr>
              <w:t xml:space="preserve"> to </w:t>
            </w:r>
            <w:r>
              <w:rPr>
                <w:sz w:val="22"/>
                <w:szCs w:val="22"/>
              </w:rPr>
              <w:t>[</w:t>
            </w:r>
            <w:proofErr w:type="spellStart"/>
            <w:r w:rsidR="007422EA">
              <w:rPr>
                <w:sz w:val="22"/>
                <w:szCs w:val="22"/>
              </w:rPr>
              <w:t>Rxx</w:t>
            </w:r>
            <w:proofErr w:type="spellEnd"/>
            <w:r>
              <w:rPr>
                <w:sz w:val="22"/>
                <w:szCs w:val="22"/>
              </w:rPr>
              <w:t>]</w:t>
            </w:r>
            <w:r w:rsidR="007422EA">
              <w:rPr>
                <w:sz w:val="22"/>
                <w:szCs w:val="22"/>
              </w:rPr>
              <w:t xml:space="preserve"> as at [</w:t>
            </w:r>
            <w:r w:rsidR="0011690B">
              <w:rPr>
                <w:sz w:val="22"/>
                <w:szCs w:val="22"/>
              </w:rPr>
              <w:t xml:space="preserve">insert </w:t>
            </w:r>
            <w:r w:rsidR="007422EA" w:rsidRPr="00DE1B8C">
              <w:rPr>
                <w:sz w:val="22"/>
                <w:szCs w:val="22"/>
              </w:rPr>
              <w:t>period/</w:t>
            </w:r>
            <w:r w:rsidR="007422EA">
              <w:rPr>
                <w:sz w:val="22"/>
                <w:szCs w:val="22"/>
              </w:rPr>
              <w:t>year-end</w:t>
            </w:r>
            <w:r w:rsidR="0011690B">
              <w:rPr>
                <w:sz w:val="22"/>
                <w:szCs w:val="22"/>
              </w:rPr>
              <w:t xml:space="preserve"> date</w:t>
            </w:r>
            <w:r w:rsidR="007422EA">
              <w:rPr>
                <w:sz w:val="22"/>
                <w:szCs w:val="22"/>
              </w:rPr>
              <w:t>]</w:t>
            </w:r>
            <w:r w:rsidR="007422EA" w:rsidRPr="00DE1B8C">
              <w:rPr>
                <w:sz w:val="22"/>
                <w:szCs w:val="22"/>
              </w:rPr>
              <w:t xml:space="preserve">, and </w:t>
            </w:r>
          </w:p>
          <w:p w:rsidR="007422EA" w:rsidRPr="00DE1B8C" w:rsidRDefault="007422EA">
            <w:pPr>
              <w:pStyle w:val="ListParagraph"/>
              <w:numPr>
                <w:ilvl w:val="0"/>
                <w:numId w:val="9"/>
              </w:numPr>
              <w:autoSpaceDE w:val="0"/>
              <w:autoSpaceDN w:val="0"/>
              <w:adjustRightInd w:val="0"/>
              <w:spacing w:before="40" w:after="40"/>
              <w:rPr>
                <w:sz w:val="22"/>
                <w:szCs w:val="22"/>
              </w:rPr>
            </w:pPr>
            <w:r w:rsidRPr="00DE1B8C">
              <w:rPr>
                <w:sz w:val="22"/>
                <w:szCs w:val="22"/>
              </w:rPr>
              <w:t>collateral [was/was not] provided</w:t>
            </w:r>
            <w:r w:rsidR="009E5ECE">
              <w:rPr>
                <w:sz w:val="22"/>
                <w:szCs w:val="22"/>
              </w:rPr>
              <w:t xml:space="preserve"> </w:t>
            </w:r>
            <w:r w:rsidR="009E5ECE" w:rsidRPr="00DE1B8C">
              <w:rPr>
                <w:iCs/>
                <w:sz w:val="22"/>
                <w:szCs w:val="22"/>
              </w:rPr>
              <w:t>by the counterparty/(</w:t>
            </w:r>
            <w:proofErr w:type="spellStart"/>
            <w:r w:rsidR="009E5ECE" w:rsidRPr="00DE1B8C">
              <w:rPr>
                <w:iCs/>
                <w:sz w:val="22"/>
                <w:szCs w:val="22"/>
              </w:rPr>
              <w:t>ies</w:t>
            </w:r>
            <w:proofErr w:type="spellEnd"/>
            <w:r w:rsidR="009E5ECE" w:rsidRPr="00DE1B8C">
              <w:rPr>
                <w:iCs/>
                <w:sz w:val="22"/>
                <w:szCs w:val="22"/>
              </w:rPr>
              <w:t>) for any scrip lending activities</w:t>
            </w:r>
            <w:r w:rsidRPr="00DE1B8C">
              <w:rPr>
                <w:sz w:val="22"/>
                <w:szCs w:val="22"/>
              </w:rPr>
              <w:t>; and</w:t>
            </w:r>
          </w:p>
          <w:p w:rsidR="007422EA" w:rsidRDefault="009E5ECE" w:rsidP="00083159">
            <w:pPr>
              <w:pStyle w:val="ListParagraph"/>
              <w:numPr>
                <w:ilvl w:val="0"/>
                <w:numId w:val="9"/>
              </w:numPr>
              <w:autoSpaceDE w:val="0"/>
              <w:autoSpaceDN w:val="0"/>
              <w:adjustRightInd w:val="0"/>
              <w:spacing w:before="40" w:after="40"/>
              <w:rPr>
                <w:sz w:val="22"/>
                <w:szCs w:val="22"/>
              </w:rPr>
            </w:pPr>
            <w:r>
              <w:rPr>
                <w:sz w:val="22"/>
                <w:szCs w:val="22"/>
              </w:rPr>
              <w:t>c</w:t>
            </w:r>
            <w:r w:rsidR="007422EA" w:rsidRPr="00DE1B8C">
              <w:rPr>
                <w:sz w:val="22"/>
                <w:szCs w:val="22"/>
              </w:rPr>
              <w:t>ollateral provided cover</w:t>
            </w:r>
            <w:r w:rsidR="0011690B">
              <w:rPr>
                <w:sz w:val="22"/>
                <w:szCs w:val="22"/>
              </w:rPr>
              <w:t>ed</w:t>
            </w:r>
            <w:r w:rsidR="007422EA" w:rsidRPr="00DE1B8C">
              <w:rPr>
                <w:sz w:val="22"/>
                <w:szCs w:val="22"/>
              </w:rPr>
              <w:t xml:space="preserve"> </w:t>
            </w:r>
            <w:r>
              <w:rPr>
                <w:sz w:val="22"/>
                <w:szCs w:val="22"/>
              </w:rPr>
              <w:t>[</w:t>
            </w:r>
            <w:r w:rsidR="007422EA">
              <w:rPr>
                <w:sz w:val="22"/>
                <w:szCs w:val="22"/>
              </w:rPr>
              <w:t>xx</w:t>
            </w:r>
            <w:r w:rsidR="007422EA" w:rsidRPr="00DE1B8C">
              <w:rPr>
                <w:sz w:val="22"/>
                <w:szCs w:val="22"/>
              </w:rPr>
              <w:t>%</w:t>
            </w:r>
            <w:r>
              <w:rPr>
                <w:sz w:val="22"/>
                <w:szCs w:val="22"/>
              </w:rPr>
              <w:t>]</w:t>
            </w:r>
            <w:r w:rsidR="007422EA" w:rsidRPr="00DE1B8C">
              <w:rPr>
                <w:sz w:val="22"/>
                <w:szCs w:val="22"/>
              </w:rPr>
              <w:t xml:space="preserve"> of the exposure.</w:t>
            </w:r>
          </w:p>
          <w:p w:rsidR="00083159" w:rsidRPr="00152D27" w:rsidRDefault="00083159" w:rsidP="00152D27">
            <w:pPr>
              <w:autoSpaceDE w:val="0"/>
              <w:autoSpaceDN w:val="0"/>
              <w:adjustRightInd w:val="0"/>
              <w:spacing w:before="40" w:after="40"/>
              <w:ind w:left="23"/>
              <w:rPr>
                <w:sz w:val="22"/>
                <w:szCs w:val="22"/>
              </w:rPr>
            </w:pPr>
            <w:r w:rsidRPr="00152D27">
              <w:rPr>
                <w:b/>
                <w:bCs/>
                <w:iCs/>
                <w:sz w:val="22"/>
                <w:szCs w:val="22"/>
                <w:lang w:val="en-ZA" w:eastAsia="en-ZA"/>
              </w:rPr>
              <w:t>[Provide details of exceptions]</w:t>
            </w:r>
          </w:p>
        </w:tc>
      </w:tr>
      <w:tr w:rsidR="007422EA" w:rsidRPr="00DE1B8C" w:rsidTr="00C069B3">
        <w:trPr>
          <w:cantSplit/>
          <w:trHeight w:val="386"/>
        </w:trPr>
        <w:tc>
          <w:tcPr>
            <w:tcW w:w="427" w:type="pct"/>
            <w:shd w:val="clear" w:color="auto" w:fill="F3F3F3"/>
          </w:tcPr>
          <w:p w:rsidR="007422EA" w:rsidRPr="00DE1B8C" w:rsidRDefault="007422EA">
            <w:pPr>
              <w:spacing w:before="40" w:after="40"/>
              <w:rPr>
                <w:b/>
                <w:bCs/>
                <w:iCs/>
                <w:sz w:val="22"/>
                <w:szCs w:val="22"/>
                <w:lang w:eastAsia="en-GB"/>
              </w:rPr>
            </w:pPr>
            <w:r w:rsidRPr="00DE1B8C">
              <w:rPr>
                <w:b/>
                <w:bCs/>
                <w:iCs/>
                <w:sz w:val="22"/>
                <w:szCs w:val="22"/>
                <w:lang w:eastAsia="en-GB"/>
              </w:rPr>
              <w:t>2</w:t>
            </w:r>
          </w:p>
        </w:tc>
        <w:tc>
          <w:tcPr>
            <w:tcW w:w="2365" w:type="pct"/>
            <w:shd w:val="clear" w:color="auto" w:fill="F3F3F3"/>
          </w:tcPr>
          <w:p w:rsidR="007422EA" w:rsidRPr="00DE1B8C" w:rsidRDefault="007422EA" w:rsidP="002F56AC">
            <w:pPr>
              <w:spacing w:before="40" w:after="40"/>
              <w:rPr>
                <w:b/>
                <w:bCs/>
                <w:iCs/>
                <w:color w:val="000000"/>
                <w:sz w:val="22"/>
                <w:szCs w:val="22"/>
                <w:lang w:val="en-US"/>
              </w:rPr>
            </w:pPr>
            <w:r>
              <w:rPr>
                <w:b/>
                <w:bCs/>
                <w:iCs/>
                <w:color w:val="000000"/>
                <w:sz w:val="22"/>
                <w:szCs w:val="22"/>
                <w:lang w:val="en-US"/>
              </w:rPr>
              <w:t xml:space="preserve">Member individual accounts </w:t>
            </w:r>
            <w:r w:rsidR="004615E6">
              <w:rPr>
                <w:b/>
                <w:bCs/>
                <w:iCs/>
                <w:color w:val="000000"/>
                <w:sz w:val="22"/>
                <w:szCs w:val="22"/>
                <w:lang w:val="en-US"/>
              </w:rPr>
              <w:t>(defined contributions funds as well as defined contribution section of hybrid funds)</w:t>
            </w:r>
          </w:p>
        </w:tc>
        <w:tc>
          <w:tcPr>
            <w:tcW w:w="2208" w:type="pct"/>
            <w:shd w:val="clear" w:color="auto" w:fill="F3F3F3"/>
          </w:tcPr>
          <w:p w:rsidR="007422EA" w:rsidRPr="00DE1B8C" w:rsidRDefault="007422EA">
            <w:pPr>
              <w:spacing w:before="40" w:after="40"/>
              <w:rPr>
                <w:b/>
                <w:bCs/>
                <w:iCs/>
                <w:sz w:val="22"/>
                <w:szCs w:val="22"/>
              </w:rPr>
            </w:pPr>
          </w:p>
        </w:tc>
      </w:tr>
      <w:tr w:rsidR="007422EA" w:rsidRPr="00DE1B8C" w:rsidTr="00C069B3">
        <w:trPr>
          <w:cantSplit/>
          <w:trHeight w:val="813"/>
        </w:trPr>
        <w:tc>
          <w:tcPr>
            <w:tcW w:w="427" w:type="pct"/>
          </w:tcPr>
          <w:p w:rsidR="007422EA" w:rsidRPr="00DE1B8C" w:rsidRDefault="00C63552">
            <w:pPr>
              <w:spacing w:before="40" w:after="40"/>
              <w:rPr>
                <w:sz w:val="22"/>
                <w:szCs w:val="22"/>
                <w:lang w:eastAsia="en-GB"/>
              </w:rPr>
            </w:pPr>
            <w:r>
              <w:rPr>
                <w:sz w:val="22"/>
                <w:szCs w:val="22"/>
                <w:lang w:eastAsia="en-GB"/>
              </w:rPr>
              <w:t>2.1</w:t>
            </w:r>
          </w:p>
        </w:tc>
        <w:tc>
          <w:tcPr>
            <w:tcW w:w="2365" w:type="pct"/>
          </w:tcPr>
          <w:p w:rsidR="007422EA" w:rsidRPr="00DE1B8C" w:rsidRDefault="007422EA" w:rsidP="00612AF2">
            <w:pPr>
              <w:spacing w:before="40" w:after="40"/>
              <w:rPr>
                <w:color w:val="000000"/>
                <w:sz w:val="22"/>
                <w:szCs w:val="22"/>
                <w:lang w:val="en-US"/>
              </w:rPr>
            </w:pPr>
            <w:r w:rsidRPr="00DE1B8C">
              <w:rPr>
                <w:color w:val="000000"/>
                <w:sz w:val="22"/>
                <w:szCs w:val="22"/>
                <w:lang w:val="en-US"/>
              </w:rPr>
              <w:t xml:space="preserve">Obtain a list of member individual accounts </w:t>
            </w:r>
            <w:r w:rsidR="00612AF2">
              <w:rPr>
                <w:color w:val="000000"/>
                <w:sz w:val="22"/>
                <w:szCs w:val="22"/>
                <w:lang w:val="en-US"/>
              </w:rPr>
              <w:t xml:space="preserve">per participating employer that agrees in total to the </w:t>
            </w:r>
            <w:r w:rsidRPr="00DE1B8C">
              <w:rPr>
                <w:color w:val="000000"/>
                <w:sz w:val="22"/>
                <w:szCs w:val="22"/>
                <w:lang w:val="en-US"/>
              </w:rPr>
              <w:t xml:space="preserve">Statement of Net Assets and Funds as at </w:t>
            </w:r>
            <w:r w:rsidRPr="00DE1B8C">
              <w:rPr>
                <w:iCs/>
                <w:color w:val="000000"/>
                <w:sz w:val="22"/>
                <w:szCs w:val="22"/>
                <w:lang w:val="en-US"/>
              </w:rPr>
              <w:t>[</w:t>
            </w:r>
            <w:r w:rsidR="006E165E">
              <w:rPr>
                <w:iCs/>
                <w:color w:val="000000"/>
                <w:sz w:val="22"/>
                <w:szCs w:val="22"/>
                <w:lang w:val="en-US"/>
              </w:rPr>
              <w:t xml:space="preserve">insert </w:t>
            </w:r>
            <w:r>
              <w:rPr>
                <w:iCs/>
                <w:color w:val="000000"/>
                <w:sz w:val="22"/>
                <w:szCs w:val="22"/>
                <w:lang w:val="en-US"/>
              </w:rPr>
              <w:t>period/year-end</w:t>
            </w:r>
            <w:r w:rsidR="006E165E">
              <w:rPr>
                <w:iCs/>
                <w:color w:val="000000"/>
                <w:sz w:val="22"/>
                <w:szCs w:val="22"/>
                <w:lang w:val="en-US"/>
              </w:rPr>
              <w:t xml:space="preserve"> date</w:t>
            </w:r>
            <w:r w:rsidRPr="00DE1B8C">
              <w:rPr>
                <w:iCs/>
                <w:color w:val="000000"/>
                <w:sz w:val="22"/>
                <w:szCs w:val="22"/>
                <w:lang w:val="en-US"/>
              </w:rPr>
              <w:t>]</w:t>
            </w:r>
            <w:r w:rsidRPr="00DE1B8C">
              <w:rPr>
                <w:color w:val="000000"/>
                <w:sz w:val="22"/>
                <w:szCs w:val="22"/>
                <w:lang w:val="en-US"/>
              </w:rPr>
              <w:t xml:space="preserve">. </w:t>
            </w:r>
          </w:p>
        </w:tc>
        <w:tc>
          <w:tcPr>
            <w:tcW w:w="2208" w:type="pct"/>
          </w:tcPr>
          <w:p w:rsidR="007422EA" w:rsidRPr="00DE1B8C" w:rsidRDefault="007422EA">
            <w:pPr>
              <w:spacing w:before="40" w:after="40"/>
              <w:rPr>
                <w:sz w:val="22"/>
                <w:szCs w:val="22"/>
              </w:rPr>
            </w:pPr>
          </w:p>
        </w:tc>
      </w:tr>
      <w:tr w:rsidR="007422EA" w:rsidRPr="00DE1B8C" w:rsidTr="00C069B3">
        <w:trPr>
          <w:cantSplit/>
        </w:trPr>
        <w:tc>
          <w:tcPr>
            <w:tcW w:w="427" w:type="pct"/>
          </w:tcPr>
          <w:p w:rsidR="007422EA" w:rsidRPr="00DE1B8C" w:rsidRDefault="00C63552">
            <w:pPr>
              <w:spacing w:before="40" w:after="40"/>
              <w:rPr>
                <w:sz w:val="22"/>
                <w:szCs w:val="22"/>
                <w:lang w:eastAsia="en-GB"/>
              </w:rPr>
            </w:pPr>
            <w:r>
              <w:rPr>
                <w:sz w:val="22"/>
                <w:szCs w:val="22"/>
                <w:lang w:eastAsia="en-GB"/>
              </w:rPr>
              <w:t>2.2</w:t>
            </w:r>
          </w:p>
        </w:tc>
        <w:tc>
          <w:tcPr>
            <w:tcW w:w="2365" w:type="pct"/>
          </w:tcPr>
          <w:p w:rsidR="007422EA" w:rsidRPr="00DE1B8C" w:rsidRDefault="007422EA" w:rsidP="00612AF2">
            <w:pPr>
              <w:spacing w:before="40" w:after="40"/>
              <w:rPr>
                <w:color w:val="000000"/>
                <w:sz w:val="22"/>
                <w:szCs w:val="22"/>
                <w:lang w:val="en-US"/>
              </w:rPr>
            </w:pPr>
            <w:r w:rsidRPr="00DE1B8C">
              <w:rPr>
                <w:color w:val="000000"/>
                <w:sz w:val="22"/>
                <w:szCs w:val="22"/>
                <w:lang w:val="en-US"/>
              </w:rPr>
              <w:t xml:space="preserve">Select a random sample of the lesser of </w:t>
            </w:r>
            <w:r w:rsidR="002F56AC">
              <w:rPr>
                <w:color w:val="000000"/>
                <w:sz w:val="22"/>
                <w:szCs w:val="22"/>
                <w:lang w:val="en-US"/>
              </w:rPr>
              <w:t>50</w:t>
            </w:r>
            <w:r w:rsidRPr="00DE1B8C">
              <w:rPr>
                <w:color w:val="000000"/>
                <w:sz w:val="22"/>
                <w:szCs w:val="22"/>
                <w:lang w:val="en-US"/>
              </w:rPr>
              <w:t xml:space="preserve"> or 10% of the number of members </w:t>
            </w:r>
            <w:r w:rsidR="00612AF2">
              <w:rPr>
                <w:color w:val="000000"/>
                <w:sz w:val="22"/>
                <w:szCs w:val="22"/>
                <w:lang w:val="en-US"/>
              </w:rPr>
              <w:t xml:space="preserve">(from participating employers selected in 8.1 below) </w:t>
            </w:r>
            <w:r w:rsidRPr="00DE1B8C">
              <w:rPr>
                <w:color w:val="000000"/>
                <w:sz w:val="22"/>
                <w:szCs w:val="22"/>
                <w:lang w:val="en-US"/>
              </w:rPr>
              <w:t xml:space="preserve">from the list of members and perform the following procedures: </w:t>
            </w:r>
          </w:p>
        </w:tc>
        <w:tc>
          <w:tcPr>
            <w:tcW w:w="2208" w:type="pct"/>
          </w:tcPr>
          <w:p w:rsidR="007422EA" w:rsidRPr="00DE1B8C" w:rsidRDefault="007422EA">
            <w:pPr>
              <w:spacing w:before="40" w:after="40"/>
              <w:rPr>
                <w:sz w:val="22"/>
                <w:szCs w:val="22"/>
                <w:lang w:val="en-US"/>
              </w:rPr>
            </w:pPr>
          </w:p>
        </w:tc>
      </w:tr>
      <w:tr w:rsidR="007422EA" w:rsidRPr="00DE1B8C" w:rsidTr="00C069B3">
        <w:trPr>
          <w:cantSplit/>
        </w:trPr>
        <w:tc>
          <w:tcPr>
            <w:tcW w:w="427" w:type="pct"/>
          </w:tcPr>
          <w:p w:rsidR="007422EA" w:rsidRPr="00DE1B8C" w:rsidRDefault="00C63552">
            <w:pPr>
              <w:spacing w:before="40" w:after="40"/>
              <w:rPr>
                <w:sz w:val="22"/>
                <w:szCs w:val="22"/>
                <w:lang w:eastAsia="en-GB"/>
              </w:rPr>
            </w:pPr>
            <w:r>
              <w:rPr>
                <w:sz w:val="22"/>
                <w:szCs w:val="22"/>
                <w:lang w:eastAsia="en-GB"/>
              </w:rPr>
              <w:t>2.2.1</w:t>
            </w:r>
          </w:p>
        </w:tc>
        <w:tc>
          <w:tcPr>
            <w:tcW w:w="2365" w:type="pct"/>
          </w:tcPr>
          <w:p w:rsidR="007422EA" w:rsidRPr="00DE1B8C" w:rsidRDefault="007422EA" w:rsidP="002152DD">
            <w:pPr>
              <w:spacing w:before="40" w:after="40"/>
              <w:rPr>
                <w:color w:val="000000"/>
                <w:sz w:val="22"/>
                <w:szCs w:val="22"/>
                <w:lang w:val="en-US"/>
              </w:rPr>
            </w:pPr>
            <w:r w:rsidRPr="00DE1B8C">
              <w:rPr>
                <w:color w:val="000000"/>
                <w:sz w:val="22"/>
                <w:szCs w:val="22"/>
                <w:lang w:val="en-US"/>
              </w:rPr>
              <w:t>Compare the member and employer contributions received and allocated for the members selected as reflected on the administrator’s system, to information supplied by the participating employers for those members selected, for a randomly selected period of three months (including the last month</w:t>
            </w:r>
            <w:r>
              <w:rPr>
                <w:color w:val="000000"/>
                <w:sz w:val="22"/>
                <w:szCs w:val="22"/>
                <w:lang w:val="en-US"/>
              </w:rPr>
              <w:t xml:space="preserve"> of the </w:t>
            </w:r>
            <w:r w:rsidR="00241B08">
              <w:rPr>
                <w:color w:val="000000"/>
                <w:sz w:val="22"/>
                <w:szCs w:val="22"/>
                <w:lang w:val="en-US"/>
              </w:rPr>
              <w:t>[</w:t>
            </w:r>
            <w:r>
              <w:rPr>
                <w:color w:val="000000"/>
                <w:sz w:val="22"/>
                <w:szCs w:val="22"/>
                <w:lang w:val="en-US"/>
              </w:rPr>
              <w:t>period/year</w:t>
            </w:r>
            <w:r w:rsidR="00241B08">
              <w:rPr>
                <w:color w:val="000000"/>
                <w:sz w:val="22"/>
                <w:szCs w:val="22"/>
                <w:lang w:val="en-US"/>
              </w:rPr>
              <w:t>]</w:t>
            </w:r>
            <w:r>
              <w:rPr>
                <w:color w:val="000000"/>
                <w:sz w:val="22"/>
                <w:szCs w:val="22"/>
                <w:lang w:val="en-US"/>
              </w:rPr>
              <w:t xml:space="preserve"> under review</w:t>
            </w:r>
            <w:r w:rsidRPr="00DE1B8C">
              <w:rPr>
                <w:color w:val="000000"/>
                <w:sz w:val="22"/>
                <w:szCs w:val="22"/>
                <w:lang w:val="en-US"/>
              </w:rPr>
              <w:t>).</w:t>
            </w:r>
          </w:p>
        </w:tc>
        <w:tc>
          <w:tcPr>
            <w:tcW w:w="2208" w:type="pct"/>
          </w:tcPr>
          <w:p w:rsidR="007422EA" w:rsidRPr="00DE1B8C" w:rsidRDefault="007422EA" w:rsidP="00AD48E4">
            <w:pPr>
              <w:autoSpaceDE w:val="0"/>
              <w:autoSpaceDN w:val="0"/>
              <w:adjustRightInd w:val="0"/>
              <w:spacing w:before="40" w:after="40"/>
              <w:rPr>
                <w:sz w:val="22"/>
                <w:szCs w:val="22"/>
                <w:lang w:val="en-ZA" w:eastAsia="en-ZA"/>
              </w:rPr>
            </w:pPr>
            <w:r w:rsidRPr="00DE1B8C">
              <w:rPr>
                <w:sz w:val="22"/>
                <w:szCs w:val="22"/>
                <w:lang w:val="en-ZA" w:eastAsia="en-ZA"/>
              </w:rPr>
              <w:t>The member and employer contributions received and allocated for the members selected as reflected on the administrator's system [</w:t>
            </w:r>
            <w:r w:rsidRPr="00DE1B8C">
              <w:rPr>
                <w:iCs/>
                <w:sz w:val="22"/>
                <w:szCs w:val="22"/>
                <w:lang w:val="en-ZA" w:eastAsia="en-ZA"/>
              </w:rPr>
              <w:t>agree</w:t>
            </w:r>
            <w:r w:rsidR="009A0974">
              <w:rPr>
                <w:iCs/>
                <w:sz w:val="22"/>
                <w:szCs w:val="22"/>
                <w:lang w:val="en-ZA" w:eastAsia="en-ZA"/>
              </w:rPr>
              <w:t>d</w:t>
            </w:r>
            <w:r w:rsidRPr="00DE1B8C">
              <w:rPr>
                <w:iCs/>
                <w:sz w:val="22"/>
                <w:szCs w:val="22"/>
                <w:lang w:val="en-ZA" w:eastAsia="en-ZA"/>
              </w:rPr>
              <w:t>/d</w:t>
            </w:r>
            <w:r w:rsidR="009A0974">
              <w:rPr>
                <w:iCs/>
                <w:sz w:val="22"/>
                <w:szCs w:val="22"/>
                <w:lang w:val="en-ZA" w:eastAsia="en-ZA"/>
              </w:rPr>
              <w:t>id</w:t>
            </w:r>
            <w:r w:rsidRPr="00DE1B8C">
              <w:rPr>
                <w:iCs/>
                <w:sz w:val="22"/>
                <w:szCs w:val="22"/>
                <w:lang w:val="en-ZA" w:eastAsia="en-ZA"/>
              </w:rPr>
              <w:t xml:space="preserve"> not agree</w:t>
            </w:r>
            <w:r w:rsidRPr="00DE1B8C">
              <w:rPr>
                <w:sz w:val="22"/>
                <w:szCs w:val="22"/>
                <w:lang w:val="en-ZA" w:eastAsia="en-ZA"/>
              </w:rPr>
              <w:t>] to information supplied by the participating employers for the three</w:t>
            </w:r>
            <w:r w:rsidRPr="00DE1B8C">
              <w:rPr>
                <w:b/>
                <w:bCs/>
                <w:sz w:val="22"/>
                <w:szCs w:val="22"/>
                <w:lang w:val="en-ZA" w:eastAsia="en-ZA"/>
              </w:rPr>
              <w:t xml:space="preserve"> </w:t>
            </w:r>
            <w:r w:rsidRPr="00DE1B8C">
              <w:rPr>
                <w:sz w:val="22"/>
                <w:szCs w:val="22"/>
                <w:lang w:val="en-ZA" w:eastAsia="en-ZA"/>
              </w:rPr>
              <w:t xml:space="preserve">months selected. </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months selected and exceptions]</w:t>
            </w:r>
          </w:p>
        </w:tc>
      </w:tr>
      <w:tr w:rsidR="007422EA" w:rsidRPr="00DE1B8C" w:rsidTr="00C069B3">
        <w:trPr>
          <w:cantSplit/>
        </w:trPr>
        <w:tc>
          <w:tcPr>
            <w:tcW w:w="427" w:type="pct"/>
          </w:tcPr>
          <w:p w:rsidR="007422EA" w:rsidRPr="00DE1B8C" w:rsidRDefault="007422EA">
            <w:pPr>
              <w:spacing w:before="40" w:after="40"/>
              <w:rPr>
                <w:sz w:val="22"/>
                <w:szCs w:val="22"/>
                <w:lang w:eastAsia="en-GB"/>
              </w:rPr>
            </w:pPr>
            <w:r w:rsidRPr="00DE1B8C">
              <w:rPr>
                <w:sz w:val="22"/>
                <w:szCs w:val="22"/>
                <w:lang w:eastAsia="en-GB"/>
              </w:rPr>
              <w:lastRenderedPageBreak/>
              <w:t>2.2</w:t>
            </w:r>
            <w:r w:rsidR="00C63552">
              <w:rPr>
                <w:sz w:val="22"/>
                <w:szCs w:val="22"/>
                <w:lang w:eastAsia="en-GB"/>
              </w:rPr>
              <w:t>.2</w:t>
            </w:r>
          </w:p>
        </w:tc>
        <w:tc>
          <w:tcPr>
            <w:tcW w:w="2365" w:type="pct"/>
          </w:tcPr>
          <w:p w:rsidR="007422EA" w:rsidRPr="00DE1B8C" w:rsidRDefault="007422EA" w:rsidP="00AD48E4">
            <w:pPr>
              <w:spacing w:before="40" w:after="40"/>
              <w:rPr>
                <w:sz w:val="22"/>
                <w:szCs w:val="22"/>
                <w:lang w:eastAsia="en-GB"/>
              </w:rPr>
            </w:pPr>
            <w:r w:rsidRPr="00DE1B8C">
              <w:rPr>
                <w:color w:val="000000"/>
                <w:sz w:val="22"/>
                <w:szCs w:val="22"/>
                <w:lang w:val="en-US"/>
              </w:rPr>
              <w:t xml:space="preserve">Compare the member and employer contribution rates for the members selected as reflected on the administrator’s system, to the rules of the </w:t>
            </w:r>
            <w:r>
              <w:rPr>
                <w:color w:val="000000"/>
                <w:sz w:val="22"/>
                <w:szCs w:val="22"/>
                <w:lang w:val="en-US"/>
              </w:rPr>
              <w:t>Fund</w:t>
            </w:r>
            <w:r w:rsidRPr="00DE1B8C">
              <w:rPr>
                <w:color w:val="000000"/>
                <w:sz w:val="22"/>
                <w:szCs w:val="22"/>
                <w:lang w:val="en-US"/>
              </w:rPr>
              <w:t>, for a randomly selected period of three months (including the last month</w:t>
            </w:r>
            <w:r>
              <w:rPr>
                <w:color w:val="000000"/>
                <w:sz w:val="22"/>
                <w:szCs w:val="22"/>
                <w:lang w:val="en-US"/>
              </w:rPr>
              <w:t xml:space="preserve"> of the </w:t>
            </w:r>
            <w:r w:rsidR="00A22D07">
              <w:rPr>
                <w:color w:val="000000"/>
                <w:sz w:val="22"/>
                <w:szCs w:val="22"/>
                <w:lang w:val="en-US"/>
              </w:rPr>
              <w:t>[</w:t>
            </w:r>
            <w:r>
              <w:rPr>
                <w:color w:val="000000"/>
                <w:sz w:val="22"/>
                <w:szCs w:val="22"/>
                <w:lang w:val="en-US"/>
              </w:rPr>
              <w:t>period/year</w:t>
            </w:r>
            <w:r w:rsidR="00A22D07">
              <w:rPr>
                <w:color w:val="000000"/>
                <w:sz w:val="22"/>
                <w:szCs w:val="22"/>
                <w:lang w:val="en-US"/>
              </w:rPr>
              <w:t>]</w:t>
            </w:r>
            <w:r>
              <w:rPr>
                <w:color w:val="000000"/>
                <w:sz w:val="22"/>
                <w:szCs w:val="22"/>
                <w:lang w:val="en-US"/>
              </w:rPr>
              <w:t xml:space="preserve"> under review</w:t>
            </w:r>
            <w:r w:rsidRPr="00DE1B8C">
              <w:rPr>
                <w:color w:val="000000"/>
                <w:sz w:val="22"/>
                <w:szCs w:val="22"/>
                <w:lang w:val="en-US"/>
              </w:rPr>
              <w:t>).</w:t>
            </w:r>
          </w:p>
        </w:tc>
        <w:tc>
          <w:tcPr>
            <w:tcW w:w="2208" w:type="pct"/>
          </w:tcPr>
          <w:p w:rsidR="007422EA" w:rsidRPr="00DE1B8C" w:rsidRDefault="007422EA" w:rsidP="00AD48E4">
            <w:pPr>
              <w:autoSpaceDE w:val="0"/>
              <w:autoSpaceDN w:val="0"/>
              <w:adjustRightInd w:val="0"/>
              <w:spacing w:before="40" w:after="40"/>
              <w:rPr>
                <w:sz w:val="22"/>
                <w:szCs w:val="22"/>
                <w:lang w:val="en-ZA" w:eastAsia="en-ZA"/>
              </w:rPr>
            </w:pPr>
            <w:r w:rsidRPr="00DE1B8C">
              <w:rPr>
                <w:sz w:val="22"/>
                <w:szCs w:val="22"/>
                <w:lang w:val="en-ZA" w:eastAsia="en-ZA"/>
              </w:rPr>
              <w:t>The member and employer contribution rates for the members selected as reflected on the administrator's system [</w:t>
            </w:r>
            <w:r w:rsidRPr="00DE1B8C">
              <w:rPr>
                <w:iCs/>
                <w:sz w:val="22"/>
                <w:szCs w:val="22"/>
                <w:lang w:val="en-ZA" w:eastAsia="en-ZA"/>
              </w:rPr>
              <w:t>agree</w:t>
            </w:r>
            <w:r w:rsidR="009A0974">
              <w:rPr>
                <w:iCs/>
                <w:sz w:val="22"/>
                <w:szCs w:val="22"/>
                <w:lang w:val="en-ZA" w:eastAsia="en-ZA"/>
              </w:rPr>
              <w:t>d</w:t>
            </w:r>
            <w:r w:rsidRPr="00DE1B8C">
              <w:rPr>
                <w:iCs/>
                <w:sz w:val="22"/>
                <w:szCs w:val="22"/>
                <w:lang w:val="en-ZA" w:eastAsia="en-ZA"/>
              </w:rPr>
              <w:t>/d</w:t>
            </w:r>
            <w:r w:rsidR="009A0974">
              <w:rPr>
                <w:iCs/>
                <w:sz w:val="22"/>
                <w:szCs w:val="22"/>
                <w:lang w:val="en-ZA" w:eastAsia="en-ZA"/>
              </w:rPr>
              <w:t>id</w:t>
            </w:r>
            <w:r w:rsidRPr="00DE1B8C">
              <w:rPr>
                <w:iCs/>
                <w:sz w:val="22"/>
                <w:szCs w:val="22"/>
                <w:lang w:val="en-ZA" w:eastAsia="en-ZA"/>
              </w:rPr>
              <w:t xml:space="preserve"> not agree</w:t>
            </w:r>
            <w:r w:rsidRPr="00DE1B8C">
              <w:rPr>
                <w:sz w:val="22"/>
                <w:szCs w:val="22"/>
                <w:lang w:val="en-ZA" w:eastAsia="en-ZA"/>
              </w:rPr>
              <w:t xml:space="preserve">] to the rules of the </w:t>
            </w:r>
            <w:r>
              <w:rPr>
                <w:sz w:val="22"/>
                <w:szCs w:val="22"/>
                <w:lang w:val="en-ZA" w:eastAsia="en-ZA"/>
              </w:rPr>
              <w:t>Fund</w:t>
            </w:r>
            <w:r w:rsidRPr="00DE1B8C">
              <w:rPr>
                <w:sz w:val="22"/>
                <w:szCs w:val="22"/>
                <w:lang w:val="en-ZA" w:eastAsia="en-ZA"/>
              </w:rPr>
              <w:t xml:space="preserve"> for the three</w:t>
            </w:r>
            <w:r w:rsidRPr="00DE1B8C">
              <w:rPr>
                <w:b/>
                <w:bCs/>
                <w:sz w:val="22"/>
                <w:szCs w:val="22"/>
                <w:lang w:val="en-ZA" w:eastAsia="en-ZA"/>
              </w:rPr>
              <w:t xml:space="preserve"> </w:t>
            </w:r>
            <w:r w:rsidRPr="00DE1B8C">
              <w:rPr>
                <w:sz w:val="22"/>
                <w:szCs w:val="22"/>
                <w:lang w:val="en-ZA" w:eastAsia="en-ZA"/>
              </w:rPr>
              <w:t xml:space="preserve">months selected. </w:t>
            </w:r>
          </w:p>
          <w:p w:rsidR="007422EA" w:rsidRPr="00DE1B8C" w:rsidRDefault="007422EA">
            <w:pPr>
              <w:spacing w:before="40" w:after="40"/>
              <w:rPr>
                <w:sz w:val="22"/>
                <w:szCs w:val="22"/>
                <w:lang w:eastAsia="en-GB"/>
              </w:rPr>
            </w:pPr>
            <w:r w:rsidRPr="00DE1B8C">
              <w:rPr>
                <w:b/>
                <w:bCs/>
                <w:iCs/>
                <w:sz w:val="22"/>
                <w:szCs w:val="22"/>
                <w:lang w:val="en-ZA" w:eastAsia="en-ZA"/>
              </w:rPr>
              <w:t>[Provide details of months selected and exceptions]</w:t>
            </w:r>
          </w:p>
        </w:tc>
      </w:tr>
      <w:tr w:rsidR="007422EA" w:rsidRPr="00DE1B8C" w:rsidTr="00C069B3">
        <w:trPr>
          <w:cantSplit/>
        </w:trPr>
        <w:tc>
          <w:tcPr>
            <w:tcW w:w="427" w:type="pct"/>
          </w:tcPr>
          <w:p w:rsidR="007422EA" w:rsidRPr="00DE1B8C" w:rsidRDefault="007422EA">
            <w:pPr>
              <w:spacing w:before="40" w:after="40"/>
              <w:rPr>
                <w:sz w:val="22"/>
                <w:szCs w:val="22"/>
                <w:lang w:eastAsia="en-GB"/>
              </w:rPr>
            </w:pPr>
            <w:r w:rsidRPr="00DE1B8C">
              <w:rPr>
                <w:sz w:val="22"/>
                <w:szCs w:val="22"/>
                <w:lang w:eastAsia="en-GB"/>
              </w:rPr>
              <w:t>2.</w:t>
            </w:r>
            <w:r w:rsidR="00BB4B40">
              <w:rPr>
                <w:sz w:val="22"/>
                <w:szCs w:val="22"/>
                <w:lang w:eastAsia="en-GB"/>
              </w:rPr>
              <w:t>2.</w:t>
            </w:r>
            <w:r w:rsidRPr="00DE1B8C">
              <w:rPr>
                <w:sz w:val="22"/>
                <w:szCs w:val="22"/>
                <w:lang w:eastAsia="en-GB"/>
              </w:rPr>
              <w:t>3</w:t>
            </w:r>
          </w:p>
        </w:tc>
        <w:tc>
          <w:tcPr>
            <w:tcW w:w="2365" w:type="pct"/>
          </w:tcPr>
          <w:p w:rsidR="007422EA" w:rsidRPr="00DE1B8C" w:rsidRDefault="007422EA" w:rsidP="00AD48E4">
            <w:pPr>
              <w:spacing w:before="40" w:after="40"/>
              <w:rPr>
                <w:sz w:val="22"/>
                <w:szCs w:val="22"/>
                <w:lang w:eastAsia="en-GB"/>
              </w:rPr>
            </w:pPr>
            <w:r w:rsidRPr="00DE1B8C">
              <w:rPr>
                <w:sz w:val="22"/>
                <w:szCs w:val="22"/>
                <w:lang w:eastAsia="en-GB"/>
              </w:rPr>
              <w:t xml:space="preserve">In respect of unitised investment products, </w:t>
            </w:r>
            <w:r>
              <w:rPr>
                <w:sz w:val="22"/>
                <w:szCs w:val="22"/>
                <w:lang w:eastAsia="en-GB"/>
              </w:rPr>
              <w:t>for the three months selected in 2.</w:t>
            </w:r>
            <w:r w:rsidR="00BB4B40">
              <w:rPr>
                <w:sz w:val="22"/>
                <w:szCs w:val="22"/>
                <w:lang w:eastAsia="en-GB"/>
              </w:rPr>
              <w:t>2.</w:t>
            </w:r>
            <w:r>
              <w:rPr>
                <w:sz w:val="22"/>
                <w:szCs w:val="22"/>
                <w:lang w:eastAsia="en-GB"/>
              </w:rPr>
              <w:t>1 and 2.</w:t>
            </w:r>
            <w:r w:rsidR="00BB4B40">
              <w:rPr>
                <w:sz w:val="22"/>
                <w:szCs w:val="22"/>
                <w:lang w:eastAsia="en-GB"/>
              </w:rPr>
              <w:t>2.</w:t>
            </w:r>
            <w:r>
              <w:rPr>
                <w:sz w:val="22"/>
                <w:szCs w:val="22"/>
                <w:lang w:eastAsia="en-GB"/>
              </w:rPr>
              <w:t xml:space="preserve">2, </w:t>
            </w:r>
            <w:r w:rsidRPr="00DE1B8C">
              <w:rPr>
                <w:sz w:val="22"/>
                <w:szCs w:val="22"/>
                <w:lang w:eastAsia="en-GB"/>
              </w:rPr>
              <w:t xml:space="preserve">calculate the conversion of the </w:t>
            </w:r>
            <w:r w:rsidRPr="0060707D">
              <w:rPr>
                <w:bCs/>
                <w:sz w:val="22"/>
                <w:szCs w:val="22"/>
                <w:lang w:eastAsia="en-GB"/>
              </w:rPr>
              <w:t>contributions</w:t>
            </w:r>
            <w:r w:rsidRPr="00DE1B8C">
              <w:rPr>
                <w:sz w:val="22"/>
                <w:szCs w:val="22"/>
                <w:lang w:eastAsia="en-GB"/>
              </w:rPr>
              <w:t xml:space="preserve"> at the unit price per the administration system on the dates that the contributions were invested and </w:t>
            </w:r>
            <w:r>
              <w:rPr>
                <w:sz w:val="22"/>
                <w:szCs w:val="22"/>
                <w:lang w:eastAsia="en-GB"/>
              </w:rPr>
              <w:t>compare</w:t>
            </w:r>
            <w:r w:rsidRPr="00DE1B8C">
              <w:rPr>
                <w:sz w:val="22"/>
                <w:szCs w:val="22"/>
                <w:lang w:eastAsia="en-GB"/>
              </w:rPr>
              <w:t xml:space="preserve"> the units recalculated to the administration system units for the selected members.  Inspect that the units were added to the existing units for that member.</w:t>
            </w:r>
          </w:p>
        </w:tc>
        <w:tc>
          <w:tcPr>
            <w:tcW w:w="2208" w:type="pct"/>
          </w:tcPr>
          <w:p w:rsidR="007422EA" w:rsidRPr="00DE1B8C" w:rsidRDefault="007422EA">
            <w:pPr>
              <w:spacing w:before="40" w:after="40"/>
              <w:rPr>
                <w:sz w:val="22"/>
                <w:szCs w:val="22"/>
                <w:lang w:eastAsia="en-GB"/>
              </w:rPr>
            </w:pPr>
            <w:r w:rsidRPr="00DE1B8C">
              <w:rPr>
                <w:sz w:val="22"/>
                <w:szCs w:val="22"/>
                <w:lang w:eastAsia="en-GB"/>
              </w:rPr>
              <w:t>The conversion of contributions into units [</w:t>
            </w:r>
            <w:r w:rsidRPr="00DE1B8C">
              <w:rPr>
                <w:iCs/>
                <w:sz w:val="22"/>
                <w:szCs w:val="22"/>
                <w:lang w:eastAsia="en-GB"/>
              </w:rPr>
              <w:t>was/was not</w:t>
            </w:r>
            <w:r w:rsidRPr="00DE1B8C">
              <w:rPr>
                <w:sz w:val="22"/>
                <w:szCs w:val="22"/>
                <w:lang w:eastAsia="en-GB"/>
              </w:rPr>
              <w:t xml:space="preserve">] calculated </w:t>
            </w:r>
            <w:r w:rsidR="008E282D">
              <w:rPr>
                <w:sz w:val="22"/>
                <w:szCs w:val="22"/>
                <w:lang w:eastAsia="en-GB"/>
              </w:rPr>
              <w:t xml:space="preserve">correctly </w:t>
            </w:r>
            <w:r w:rsidRPr="00DE1B8C">
              <w:rPr>
                <w:sz w:val="22"/>
                <w:szCs w:val="22"/>
                <w:lang w:eastAsia="en-GB"/>
              </w:rPr>
              <w:t xml:space="preserve">and </w:t>
            </w:r>
            <w:r w:rsidR="009A0974">
              <w:rPr>
                <w:sz w:val="22"/>
                <w:szCs w:val="22"/>
                <w:lang w:eastAsia="en-GB"/>
              </w:rPr>
              <w:t>[</w:t>
            </w:r>
            <w:r w:rsidRPr="00DE1B8C">
              <w:rPr>
                <w:sz w:val="22"/>
                <w:szCs w:val="22"/>
                <w:lang w:eastAsia="en-GB"/>
              </w:rPr>
              <w:t>agreed/d</w:t>
            </w:r>
            <w:r w:rsidR="009A0974">
              <w:rPr>
                <w:sz w:val="22"/>
                <w:szCs w:val="22"/>
                <w:lang w:eastAsia="en-GB"/>
              </w:rPr>
              <w:t>id</w:t>
            </w:r>
            <w:r w:rsidRPr="00DE1B8C">
              <w:rPr>
                <w:sz w:val="22"/>
                <w:szCs w:val="22"/>
                <w:lang w:eastAsia="en-GB"/>
              </w:rPr>
              <w:t xml:space="preserve"> not agree</w:t>
            </w:r>
            <w:r w:rsidR="009A0974">
              <w:rPr>
                <w:sz w:val="22"/>
                <w:szCs w:val="22"/>
                <w:lang w:eastAsia="en-GB"/>
              </w:rPr>
              <w:t>]</w:t>
            </w:r>
            <w:r w:rsidRPr="00DE1B8C">
              <w:rPr>
                <w:sz w:val="22"/>
                <w:szCs w:val="22"/>
                <w:lang w:eastAsia="en-GB"/>
              </w:rPr>
              <w:t xml:space="preserve"> to the unit</w:t>
            </w:r>
            <w:r w:rsidR="00611D02">
              <w:rPr>
                <w:sz w:val="22"/>
                <w:szCs w:val="22"/>
                <w:lang w:eastAsia="en-GB"/>
              </w:rPr>
              <w:t>s on the administration system.</w:t>
            </w:r>
            <w:r w:rsidRPr="00DE1B8C">
              <w:rPr>
                <w:sz w:val="22"/>
                <w:szCs w:val="22"/>
                <w:lang w:eastAsia="en-GB"/>
              </w:rPr>
              <w:t xml:space="preserve"> The units [</w:t>
            </w:r>
            <w:r w:rsidRPr="00DE1B8C">
              <w:rPr>
                <w:iCs/>
                <w:sz w:val="22"/>
                <w:szCs w:val="22"/>
                <w:lang w:eastAsia="en-GB"/>
              </w:rPr>
              <w:t>were/were not</w:t>
            </w:r>
            <w:r w:rsidRPr="00DE1B8C">
              <w:rPr>
                <w:sz w:val="22"/>
                <w:szCs w:val="22"/>
                <w:lang w:eastAsia="en-GB"/>
              </w:rPr>
              <w:t>] added to the existing unit</w:t>
            </w:r>
            <w:r w:rsidR="00BB4B40">
              <w:rPr>
                <w:sz w:val="22"/>
                <w:szCs w:val="22"/>
                <w:lang w:eastAsia="en-GB"/>
              </w:rPr>
              <w:t>s</w:t>
            </w:r>
            <w:r w:rsidR="00635454">
              <w:rPr>
                <w:sz w:val="22"/>
                <w:szCs w:val="22"/>
                <w:lang w:eastAsia="en-GB"/>
              </w:rPr>
              <w:t xml:space="preserve"> for that member.</w:t>
            </w:r>
            <w:r w:rsidRPr="00DE1B8C">
              <w:rPr>
                <w:sz w:val="22"/>
                <w:szCs w:val="22"/>
                <w:lang w:eastAsia="en-GB"/>
              </w:rPr>
              <w:br/>
            </w:r>
            <w:r w:rsidRPr="00DE1B8C">
              <w:rPr>
                <w:b/>
                <w:bCs/>
                <w:sz w:val="22"/>
                <w:szCs w:val="22"/>
                <w:lang w:eastAsia="en-GB"/>
              </w:rPr>
              <w:t>[Provide details of exceptions]</w:t>
            </w:r>
          </w:p>
        </w:tc>
      </w:tr>
      <w:tr w:rsidR="007422EA" w:rsidRPr="00DE1B8C" w:rsidTr="00C069B3">
        <w:trPr>
          <w:cantSplit/>
        </w:trPr>
        <w:tc>
          <w:tcPr>
            <w:tcW w:w="427" w:type="pct"/>
          </w:tcPr>
          <w:p w:rsidR="007422EA" w:rsidRPr="00DE1B8C" w:rsidRDefault="007422EA">
            <w:pPr>
              <w:spacing w:before="40" w:after="40"/>
              <w:rPr>
                <w:sz w:val="22"/>
                <w:szCs w:val="22"/>
                <w:lang w:eastAsia="en-GB"/>
              </w:rPr>
            </w:pPr>
            <w:r w:rsidRPr="00DE1B8C">
              <w:rPr>
                <w:sz w:val="22"/>
                <w:szCs w:val="22"/>
                <w:lang w:eastAsia="en-GB"/>
              </w:rPr>
              <w:t>2.</w:t>
            </w:r>
            <w:r w:rsidR="00BB4B40">
              <w:rPr>
                <w:sz w:val="22"/>
                <w:szCs w:val="22"/>
                <w:lang w:eastAsia="en-GB"/>
              </w:rPr>
              <w:t>2.</w:t>
            </w:r>
            <w:r w:rsidRPr="00DE1B8C">
              <w:rPr>
                <w:sz w:val="22"/>
                <w:szCs w:val="22"/>
                <w:lang w:eastAsia="en-GB"/>
              </w:rPr>
              <w:t>4</w:t>
            </w:r>
          </w:p>
        </w:tc>
        <w:tc>
          <w:tcPr>
            <w:tcW w:w="2365" w:type="pct"/>
          </w:tcPr>
          <w:p w:rsidR="007422EA" w:rsidRPr="00DE1B8C" w:rsidRDefault="007422EA">
            <w:pPr>
              <w:autoSpaceDE w:val="0"/>
              <w:autoSpaceDN w:val="0"/>
              <w:adjustRightInd w:val="0"/>
              <w:spacing w:before="40" w:after="40"/>
              <w:rPr>
                <w:color w:val="000000"/>
                <w:sz w:val="22"/>
                <w:szCs w:val="22"/>
                <w:lang w:val="en-US"/>
              </w:rPr>
            </w:pPr>
            <w:r w:rsidRPr="00DE1B8C">
              <w:rPr>
                <w:sz w:val="22"/>
                <w:szCs w:val="22"/>
                <w:lang w:val="en-ZA" w:eastAsia="en-ZA"/>
              </w:rPr>
              <w:t xml:space="preserve">In respect of unitised investment products, calculate the </w:t>
            </w:r>
            <w:r w:rsidRPr="0060707D">
              <w:rPr>
                <w:bCs/>
                <w:sz w:val="22"/>
                <w:szCs w:val="22"/>
                <w:lang w:val="en-ZA" w:eastAsia="en-ZA"/>
              </w:rPr>
              <w:t>conversion of units at the end of the [period/year]</w:t>
            </w:r>
            <w:r w:rsidRPr="0060707D">
              <w:rPr>
                <w:sz w:val="22"/>
                <w:szCs w:val="22"/>
                <w:lang w:val="en-ZA" w:eastAsia="en-ZA"/>
              </w:rPr>
              <w:t>,</w:t>
            </w:r>
            <w:r w:rsidRPr="00DE1B8C">
              <w:rPr>
                <w:sz w:val="22"/>
                <w:szCs w:val="22"/>
                <w:lang w:val="en-ZA" w:eastAsia="en-ZA"/>
              </w:rPr>
              <w:t xml:space="preserve"> at the [period/</w:t>
            </w:r>
            <w:r>
              <w:rPr>
                <w:sz w:val="22"/>
                <w:szCs w:val="22"/>
                <w:lang w:val="en-ZA" w:eastAsia="en-ZA"/>
              </w:rPr>
              <w:t>year-end</w:t>
            </w:r>
            <w:r w:rsidRPr="00DE1B8C">
              <w:rPr>
                <w:sz w:val="22"/>
                <w:szCs w:val="22"/>
                <w:lang w:val="en-ZA" w:eastAsia="en-ZA"/>
              </w:rPr>
              <w:t>] unit price</w:t>
            </w:r>
            <w:r>
              <w:rPr>
                <w:sz w:val="22"/>
                <w:szCs w:val="22"/>
                <w:lang w:val="en-ZA" w:eastAsia="en-ZA"/>
              </w:rPr>
              <w:t xml:space="preserve"> per the administration system</w:t>
            </w:r>
            <w:r w:rsidRPr="00DE1B8C">
              <w:rPr>
                <w:sz w:val="22"/>
                <w:szCs w:val="22"/>
                <w:lang w:val="en-ZA" w:eastAsia="en-ZA"/>
              </w:rPr>
              <w:t xml:space="preserve"> and agree the </w:t>
            </w:r>
            <w:r>
              <w:rPr>
                <w:sz w:val="22"/>
                <w:szCs w:val="22"/>
                <w:lang w:val="en-ZA" w:eastAsia="en-ZA"/>
              </w:rPr>
              <w:t xml:space="preserve">calculated </w:t>
            </w:r>
            <w:r w:rsidRPr="00DE1B8C">
              <w:rPr>
                <w:sz w:val="22"/>
                <w:szCs w:val="22"/>
                <w:lang w:val="en-ZA" w:eastAsia="en-ZA"/>
              </w:rPr>
              <w:t xml:space="preserve">amount </w:t>
            </w:r>
            <w:r>
              <w:rPr>
                <w:sz w:val="22"/>
                <w:szCs w:val="22"/>
                <w:lang w:val="en-ZA" w:eastAsia="en-ZA"/>
              </w:rPr>
              <w:t xml:space="preserve">to </w:t>
            </w:r>
            <w:r w:rsidRPr="00DE1B8C">
              <w:rPr>
                <w:sz w:val="22"/>
                <w:szCs w:val="22"/>
                <w:lang w:val="en-ZA" w:eastAsia="en-ZA"/>
              </w:rPr>
              <w:t xml:space="preserve">the </w:t>
            </w:r>
            <w:r>
              <w:rPr>
                <w:sz w:val="22"/>
                <w:szCs w:val="22"/>
                <w:lang w:val="en-ZA" w:eastAsia="en-ZA"/>
              </w:rPr>
              <w:t xml:space="preserve">member’s fund credit amount </w:t>
            </w:r>
            <w:r w:rsidRPr="00DE1B8C">
              <w:rPr>
                <w:sz w:val="22"/>
                <w:szCs w:val="22"/>
                <w:lang w:val="en-ZA" w:eastAsia="en-ZA"/>
              </w:rPr>
              <w:t>recorded in each member's record.</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The conversion of the units [</w:t>
            </w:r>
            <w:r w:rsidRPr="00DE1B8C">
              <w:rPr>
                <w:iCs/>
                <w:sz w:val="22"/>
                <w:szCs w:val="22"/>
                <w:lang w:val="en-ZA" w:eastAsia="en-ZA"/>
              </w:rPr>
              <w:t>was/was not</w:t>
            </w:r>
            <w:r w:rsidRPr="00DE1B8C">
              <w:rPr>
                <w:sz w:val="22"/>
                <w:szCs w:val="22"/>
                <w:lang w:val="en-ZA" w:eastAsia="en-ZA"/>
              </w:rPr>
              <w:t xml:space="preserve">] calculated </w:t>
            </w:r>
            <w:r w:rsidR="008E282D">
              <w:rPr>
                <w:sz w:val="22"/>
                <w:szCs w:val="22"/>
                <w:lang w:val="en-ZA" w:eastAsia="en-ZA"/>
              </w:rPr>
              <w:t xml:space="preserve">correctly </w:t>
            </w:r>
            <w:r w:rsidRPr="00DE1B8C">
              <w:rPr>
                <w:sz w:val="22"/>
                <w:szCs w:val="22"/>
                <w:lang w:val="en-ZA" w:eastAsia="en-ZA"/>
              </w:rPr>
              <w:t>and [</w:t>
            </w:r>
            <w:r w:rsidRPr="00DE1B8C">
              <w:rPr>
                <w:iCs/>
                <w:sz w:val="22"/>
                <w:szCs w:val="22"/>
                <w:lang w:val="en-ZA" w:eastAsia="en-ZA"/>
              </w:rPr>
              <w:t>agreed/did not agree</w:t>
            </w:r>
            <w:r w:rsidRPr="00DE1B8C">
              <w:rPr>
                <w:sz w:val="22"/>
                <w:szCs w:val="22"/>
                <w:lang w:val="en-ZA" w:eastAsia="en-ZA"/>
              </w:rPr>
              <w:t>] to the amount recorded in each member's record on the member register.</w:t>
            </w:r>
          </w:p>
          <w:p w:rsidR="007422EA" w:rsidRPr="00DE1B8C" w:rsidRDefault="007422EA">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7422EA">
            <w:pPr>
              <w:spacing w:before="40" w:after="40"/>
              <w:rPr>
                <w:sz w:val="22"/>
                <w:szCs w:val="22"/>
                <w:lang w:eastAsia="en-GB"/>
              </w:rPr>
            </w:pPr>
            <w:r w:rsidRPr="00DE1B8C">
              <w:rPr>
                <w:sz w:val="22"/>
                <w:szCs w:val="22"/>
                <w:lang w:eastAsia="en-GB"/>
              </w:rPr>
              <w:t>2.</w:t>
            </w:r>
            <w:r w:rsidR="00BB4B40">
              <w:rPr>
                <w:sz w:val="22"/>
                <w:szCs w:val="22"/>
                <w:lang w:eastAsia="en-GB"/>
              </w:rPr>
              <w:t>2.</w:t>
            </w:r>
            <w:r w:rsidRPr="00DE1B8C">
              <w:rPr>
                <w:sz w:val="22"/>
                <w:szCs w:val="22"/>
                <w:lang w:eastAsia="en-GB"/>
              </w:rPr>
              <w:t>5</w:t>
            </w:r>
          </w:p>
        </w:tc>
        <w:tc>
          <w:tcPr>
            <w:tcW w:w="2365" w:type="pct"/>
          </w:tcPr>
          <w:p w:rsidR="007422EA" w:rsidRPr="00DE1B8C" w:rsidRDefault="007422EA" w:rsidP="000D6B16">
            <w:pPr>
              <w:autoSpaceDE w:val="0"/>
              <w:autoSpaceDN w:val="0"/>
              <w:adjustRightInd w:val="0"/>
              <w:spacing w:before="40" w:after="40"/>
              <w:rPr>
                <w:color w:val="000000"/>
                <w:sz w:val="22"/>
                <w:szCs w:val="22"/>
                <w:lang w:val="en-US"/>
              </w:rPr>
            </w:pPr>
            <w:r w:rsidRPr="00DE1B8C">
              <w:rPr>
                <w:sz w:val="22"/>
                <w:szCs w:val="22"/>
                <w:lang w:val="en-ZA" w:eastAsia="en-ZA"/>
              </w:rPr>
              <w:t xml:space="preserve">In respect of unitised investment products, compare </w:t>
            </w:r>
            <w:r w:rsidRPr="001C10F9">
              <w:rPr>
                <w:bCs/>
                <w:sz w:val="22"/>
                <w:szCs w:val="22"/>
                <w:lang w:val="en-ZA" w:eastAsia="en-ZA"/>
              </w:rPr>
              <w:t>the unit price</w:t>
            </w:r>
            <w:r w:rsidR="008E282D">
              <w:rPr>
                <w:bCs/>
                <w:sz w:val="22"/>
                <w:szCs w:val="22"/>
                <w:lang w:val="en-ZA" w:eastAsia="en-ZA"/>
              </w:rPr>
              <w:t>(s)</w:t>
            </w:r>
            <w:r w:rsidRPr="001C10F9">
              <w:rPr>
                <w:bCs/>
                <w:sz w:val="22"/>
                <w:szCs w:val="22"/>
                <w:lang w:val="en-ZA" w:eastAsia="en-ZA"/>
              </w:rPr>
              <w:t xml:space="preserve"> as per investment manager/actuary</w:t>
            </w:r>
            <w:r w:rsidR="00AD1CC8">
              <w:rPr>
                <w:bCs/>
                <w:sz w:val="22"/>
                <w:szCs w:val="22"/>
                <w:lang w:val="en-ZA" w:eastAsia="en-ZA"/>
              </w:rPr>
              <w:t xml:space="preserve">/other </w:t>
            </w:r>
            <w:r w:rsidR="000D6B16">
              <w:rPr>
                <w:bCs/>
                <w:sz w:val="22"/>
                <w:szCs w:val="22"/>
                <w:lang w:val="en-ZA" w:eastAsia="en-ZA"/>
              </w:rPr>
              <w:t>authorised</w:t>
            </w:r>
            <w:r w:rsidR="00AD1CC8">
              <w:rPr>
                <w:bCs/>
                <w:sz w:val="22"/>
                <w:szCs w:val="22"/>
                <w:lang w:val="en-ZA" w:eastAsia="en-ZA"/>
              </w:rPr>
              <w:t xml:space="preserve"> party</w:t>
            </w:r>
            <w:r w:rsidRPr="001C10F9">
              <w:rPr>
                <w:bCs/>
                <w:sz w:val="22"/>
                <w:szCs w:val="22"/>
                <w:lang w:val="en-ZA" w:eastAsia="en-ZA"/>
              </w:rPr>
              <w:t xml:space="preserve"> at the </w:t>
            </w:r>
            <w:r w:rsidR="008719F9">
              <w:rPr>
                <w:bCs/>
                <w:sz w:val="22"/>
                <w:szCs w:val="22"/>
                <w:lang w:val="en-ZA" w:eastAsia="en-ZA"/>
              </w:rPr>
              <w:t>[</w:t>
            </w:r>
            <w:r w:rsidRPr="001C10F9">
              <w:rPr>
                <w:bCs/>
                <w:sz w:val="22"/>
                <w:szCs w:val="22"/>
                <w:lang w:val="en-ZA" w:eastAsia="en-ZA"/>
              </w:rPr>
              <w:t>period/year</w:t>
            </w:r>
            <w:r w:rsidR="008719F9">
              <w:rPr>
                <w:bCs/>
                <w:sz w:val="22"/>
                <w:szCs w:val="22"/>
                <w:lang w:val="en-ZA" w:eastAsia="en-ZA"/>
              </w:rPr>
              <w:t>-end]</w:t>
            </w:r>
            <w:r w:rsidRPr="00DE1B8C">
              <w:rPr>
                <w:bCs/>
                <w:sz w:val="22"/>
                <w:szCs w:val="22"/>
                <w:lang w:val="en-ZA" w:eastAsia="en-ZA"/>
              </w:rPr>
              <w:t xml:space="preserve"> to the </w:t>
            </w:r>
            <w:r w:rsidRPr="00DE1B8C">
              <w:rPr>
                <w:sz w:val="22"/>
                <w:szCs w:val="22"/>
                <w:lang w:val="en-ZA" w:eastAsia="en-ZA"/>
              </w:rPr>
              <w:t xml:space="preserve">unit prices on the administration system used to calculate each member‘s credits at </w:t>
            </w:r>
            <w:r w:rsidR="008719F9">
              <w:rPr>
                <w:sz w:val="22"/>
                <w:szCs w:val="22"/>
                <w:lang w:val="en-ZA" w:eastAsia="en-ZA"/>
              </w:rPr>
              <w:t>[</w:t>
            </w:r>
            <w:r w:rsidRPr="00DE1B8C">
              <w:rPr>
                <w:sz w:val="22"/>
                <w:szCs w:val="22"/>
                <w:lang w:val="en-ZA" w:eastAsia="en-ZA"/>
              </w:rPr>
              <w:t>period/</w:t>
            </w:r>
            <w:r>
              <w:rPr>
                <w:sz w:val="22"/>
                <w:szCs w:val="22"/>
                <w:lang w:val="en-ZA" w:eastAsia="en-ZA"/>
              </w:rPr>
              <w:t>year-end</w:t>
            </w:r>
            <w:r w:rsidR="008719F9">
              <w:rPr>
                <w:sz w:val="22"/>
                <w:szCs w:val="22"/>
                <w:lang w:val="en-ZA" w:eastAsia="en-ZA"/>
              </w:rPr>
              <w:t>]</w:t>
            </w:r>
            <w:r w:rsidRPr="00DE1B8C">
              <w:rPr>
                <w:sz w:val="22"/>
                <w:szCs w:val="22"/>
                <w:lang w:val="en-ZA" w:eastAsia="en-ZA"/>
              </w:rPr>
              <w:t>.</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The unit price</w:t>
            </w:r>
            <w:r w:rsidR="008E282D">
              <w:rPr>
                <w:sz w:val="22"/>
                <w:szCs w:val="22"/>
                <w:lang w:val="en-ZA" w:eastAsia="en-ZA"/>
              </w:rPr>
              <w:t>(s)</w:t>
            </w:r>
            <w:r w:rsidRPr="00DE1B8C">
              <w:rPr>
                <w:sz w:val="22"/>
                <w:szCs w:val="22"/>
                <w:lang w:val="en-ZA" w:eastAsia="en-ZA"/>
              </w:rPr>
              <w:t xml:space="preserve"> </w:t>
            </w:r>
            <w:r w:rsidR="009A0974">
              <w:rPr>
                <w:sz w:val="22"/>
                <w:szCs w:val="22"/>
                <w:lang w:val="en-ZA" w:eastAsia="en-ZA"/>
              </w:rPr>
              <w:t>[</w:t>
            </w:r>
            <w:r w:rsidRPr="00DE1B8C">
              <w:rPr>
                <w:sz w:val="22"/>
                <w:szCs w:val="22"/>
                <w:lang w:val="en-ZA" w:eastAsia="en-ZA"/>
              </w:rPr>
              <w:t>agree</w:t>
            </w:r>
            <w:r w:rsidR="009A0974">
              <w:rPr>
                <w:sz w:val="22"/>
                <w:szCs w:val="22"/>
                <w:lang w:val="en-ZA" w:eastAsia="en-ZA"/>
              </w:rPr>
              <w:t>d/did not agree]</w:t>
            </w:r>
            <w:r w:rsidRPr="00DE1B8C">
              <w:rPr>
                <w:sz w:val="22"/>
                <w:szCs w:val="22"/>
                <w:lang w:val="en-ZA" w:eastAsia="en-ZA"/>
              </w:rPr>
              <w:t xml:space="preserve"> to the unit prices on the administration system at </w:t>
            </w:r>
            <w:r w:rsidR="008719F9">
              <w:rPr>
                <w:sz w:val="22"/>
                <w:szCs w:val="22"/>
                <w:lang w:val="en-ZA" w:eastAsia="en-ZA"/>
              </w:rPr>
              <w:t>[</w:t>
            </w:r>
            <w:r w:rsidR="009A0974">
              <w:rPr>
                <w:sz w:val="22"/>
                <w:szCs w:val="22"/>
                <w:lang w:val="en-ZA" w:eastAsia="en-ZA"/>
              </w:rPr>
              <w:t xml:space="preserve">insert </w:t>
            </w:r>
            <w:r w:rsidRPr="00DE1B8C">
              <w:rPr>
                <w:sz w:val="22"/>
                <w:szCs w:val="22"/>
                <w:lang w:val="en-ZA" w:eastAsia="en-ZA"/>
              </w:rPr>
              <w:t>period/</w:t>
            </w:r>
            <w:r>
              <w:rPr>
                <w:sz w:val="22"/>
                <w:szCs w:val="22"/>
                <w:lang w:val="en-ZA" w:eastAsia="en-ZA"/>
              </w:rPr>
              <w:t>year-end</w:t>
            </w:r>
            <w:r w:rsidR="009A0974">
              <w:rPr>
                <w:sz w:val="22"/>
                <w:szCs w:val="22"/>
                <w:lang w:val="en-ZA" w:eastAsia="en-ZA"/>
              </w:rPr>
              <w:t xml:space="preserve"> date</w:t>
            </w:r>
            <w:r w:rsidR="008719F9">
              <w:rPr>
                <w:sz w:val="22"/>
                <w:szCs w:val="22"/>
                <w:lang w:val="en-ZA" w:eastAsia="en-ZA"/>
              </w:rPr>
              <w:t>]</w:t>
            </w:r>
            <w:r w:rsidRPr="00DE1B8C">
              <w:rPr>
                <w:sz w:val="22"/>
                <w:szCs w:val="22"/>
                <w:lang w:val="en-ZA" w:eastAsia="en-ZA"/>
              </w:rPr>
              <w:t xml:space="preserve">. </w:t>
            </w:r>
          </w:p>
          <w:p w:rsidR="007422EA" w:rsidRPr="00DE1B8C" w:rsidRDefault="007422EA">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E75162">
            <w:pPr>
              <w:spacing w:before="40" w:after="40"/>
              <w:rPr>
                <w:sz w:val="22"/>
                <w:szCs w:val="22"/>
                <w:lang w:eastAsia="en-GB"/>
              </w:rPr>
            </w:pPr>
            <w:r>
              <w:rPr>
                <w:sz w:val="22"/>
                <w:szCs w:val="22"/>
                <w:lang w:eastAsia="en-GB"/>
              </w:rPr>
              <w:t>2.2.6</w:t>
            </w:r>
          </w:p>
        </w:tc>
        <w:tc>
          <w:tcPr>
            <w:tcW w:w="2365" w:type="pct"/>
          </w:tcPr>
          <w:p w:rsidR="007422EA" w:rsidRPr="00DE1B8C" w:rsidRDefault="007422EA" w:rsidP="009A72DB">
            <w:pPr>
              <w:autoSpaceDE w:val="0"/>
              <w:autoSpaceDN w:val="0"/>
              <w:adjustRightInd w:val="0"/>
              <w:spacing w:before="40" w:after="40"/>
              <w:rPr>
                <w:color w:val="000000"/>
                <w:sz w:val="22"/>
                <w:szCs w:val="22"/>
                <w:lang w:val="en-US"/>
              </w:rPr>
            </w:pPr>
            <w:r w:rsidRPr="00DE1B8C">
              <w:rPr>
                <w:sz w:val="22"/>
                <w:szCs w:val="22"/>
                <w:lang w:val="en-ZA" w:eastAsia="en-ZA"/>
              </w:rPr>
              <w:t xml:space="preserve">In respect of non-unitised investment products, compare the interim and/or final return allocated to each individual member's account </w:t>
            </w:r>
            <w:r w:rsidR="00AB327C">
              <w:rPr>
                <w:sz w:val="22"/>
                <w:szCs w:val="22"/>
                <w:lang w:val="en-ZA" w:eastAsia="en-ZA"/>
              </w:rPr>
              <w:t>i</w:t>
            </w:r>
            <w:r w:rsidRPr="00DE1B8C">
              <w:rPr>
                <w:sz w:val="22"/>
                <w:szCs w:val="22"/>
                <w:lang w:val="en-ZA" w:eastAsia="en-ZA"/>
              </w:rPr>
              <w:t xml:space="preserve">n the administrator's records for the </w:t>
            </w:r>
            <w:r w:rsidR="006E165E">
              <w:rPr>
                <w:sz w:val="22"/>
                <w:szCs w:val="22"/>
                <w:lang w:val="en-ZA" w:eastAsia="en-ZA"/>
              </w:rPr>
              <w:t>[</w:t>
            </w:r>
            <w:r w:rsidRPr="00DE1B8C">
              <w:rPr>
                <w:sz w:val="22"/>
                <w:szCs w:val="22"/>
                <w:lang w:val="en-ZA" w:eastAsia="en-ZA"/>
              </w:rPr>
              <w:t>period/year</w:t>
            </w:r>
            <w:r w:rsidR="006E165E">
              <w:rPr>
                <w:sz w:val="22"/>
                <w:szCs w:val="22"/>
                <w:lang w:val="en-ZA" w:eastAsia="en-ZA"/>
              </w:rPr>
              <w:t>]</w:t>
            </w:r>
            <w:r w:rsidRPr="00DE1B8C">
              <w:rPr>
                <w:sz w:val="22"/>
                <w:szCs w:val="22"/>
                <w:lang w:val="en-ZA" w:eastAsia="en-ZA"/>
              </w:rPr>
              <w:t xml:space="preserve"> under review to the return approved in accordance with a resolution o</w:t>
            </w:r>
            <w:r>
              <w:rPr>
                <w:sz w:val="22"/>
                <w:szCs w:val="22"/>
                <w:lang w:val="en-ZA" w:eastAsia="en-ZA"/>
              </w:rPr>
              <w:t xml:space="preserve">f the Board of </w:t>
            </w:r>
            <w:r w:rsidR="009A72DB">
              <w:rPr>
                <w:sz w:val="22"/>
                <w:szCs w:val="22"/>
                <w:lang w:val="en-ZA" w:eastAsia="en-ZA"/>
              </w:rPr>
              <w:t>Fund</w:t>
            </w:r>
            <w:r>
              <w:rPr>
                <w:sz w:val="22"/>
                <w:szCs w:val="22"/>
                <w:lang w:val="en-ZA" w:eastAsia="en-ZA"/>
              </w:rPr>
              <w:t xml:space="preserve"> or the r</w:t>
            </w:r>
            <w:r w:rsidRPr="00DE1B8C">
              <w:rPr>
                <w:sz w:val="22"/>
                <w:szCs w:val="22"/>
                <w:lang w:val="en-ZA" w:eastAsia="en-ZA"/>
              </w:rPr>
              <w:t xml:space="preserve">ules of the </w:t>
            </w:r>
            <w:r>
              <w:rPr>
                <w:sz w:val="22"/>
                <w:szCs w:val="22"/>
                <w:lang w:val="en-ZA" w:eastAsia="en-ZA"/>
              </w:rPr>
              <w:t>Fund or approved recommendation by the investment consultant/asset manager/fund valuator.</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 xml:space="preserve">The </w:t>
            </w:r>
            <w:r w:rsidR="00AB327C">
              <w:rPr>
                <w:sz w:val="22"/>
                <w:szCs w:val="22"/>
                <w:lang w:val="en-ZA" w:eastAsia="en-ZA"/>
              </w:rPr>
              <w:t xml:space="preserve">interim and/or final </w:t>
            </w:r>
            <w:r w:rsidRPr="00DE1B8C">
              <w:rPr>
                <w:sz w:val="22"/>
                <w:szCs w:val="22"/>
                <w:lang w:val="en-ZA" w:eastAsia="en-ZA"/>
              </w:rPr>
              <w:t xml:space="preserve">return allocated to each </w:t>
            </w:r>
            <w:r w:rsidR="00AB327C">
              <w:rPr>
                <w:sz w:val="22"/>
                <w:szCs w:val="22"/>
                <w:lang w:val="en-ZA" w:eastAsia="en-ZA"/>
              </w:rPr>
              <w:t xml:space="preserve">individual </w:t>
            </w:r>
            <w:r w:rsidRPr="00DE1B8C">
              <w:rPr>
                <w:sz w:val="22"/>
                <w:szCs w:val="22"/>
                <w:lang w:val="en-ZA" w:eastAsia="en-ZA"/>
              </w:rPr>
              <w:t xml:space="preserve">member's </w:t>
            </w:r>
            <w:r w:rsidR="00AB327C">
              <w:rPr>
                <w:sz w:val="22"/>
                <w:szCs w:val="22"/>
                <w:lang w:val="en-ZA" w:eastAsia="en-ZA"/>
              </w:rPr>
              <w:t>account</w:t>
            </w:r>
            <w:r w:rsidRPr="00DE1B8C">
              <w:rPr>
                <w:sz w:val="22"/>
                <w:szCs w:val="22"/>
                <w:lang w:val="en-ZA" w:eastAsia="en-ZA"/>
              </w:rPr>
              <w:t xml:space="preserve"> </w:t>
            </w:r>
            <w:r w:rsidR="00AB327C">
              <w:rPr>
                <w:sz w:val="22"/>
                <w:szCs w:val="22"/>
                <w:lang w:val="en-ZA" w:eastAsia="en-ZA"/>
              </w:rPr>
              <w:t>i</w:t>
            </w:r>
            <w:r w:rsidRPr="00DE1B8C">
              <w:rPr>
                <w:sz w:val="22"/>
                <w:szCs w:val="22"/>
                <w:lang w:val="en-ZA" w:eastAsia="en-ZA"/>
              </w:rPr>
              <w:t xml:space="preserve">n the administrator's </w:t>
            </w:r>
            <w:r w:rsidR="00AB327C">
              <w:rPr>
                <w:sz w:val="22"/>
                <w:szCs w:val="22"/>
                <w:lang w:val="en-ZA" w:eastAsia="en-ZA"/>
              </w:rPr>
              <w:t>records</w:t>
            </w:r>
            <w:r w:rsidR="00AB327C" w:rsidRPr="00DE1B8C">
              <w:rPr>
                <w:sz w:val="22"/>
                <w:szCs w:val="22"/>
                <w:lang w:val="en-ZA" w:eastAsia="en-ZA"/>
              </w:rPr>
              <w:t xml:space="preserve"> </w:t>
            </w:r>
            <w:r w:rsidRPr="00DE1B8C">
              <w:rPr>
                <w:sz w:val="22"/>
                <w:szCs w:val="22"/>
                <w:lang w:val="en-ZA" w:eastAsia="en-ZA"/>
              </w:rPr>
              <w:t>[</w:t>
            </w:r>
            <w:r w:rsidRPr="00DE1B8C">
              <w:rPr>
                <w:iCs/>
                <w:sz w:val="22"/>
                <w:szCs w:val="22"/>
                <w:lang w:val="en-ZA" w:eastAsia="en-ZA"/>
              </w:rPr>
              <w:t>agreed/did not agree</w:t>
            </w:r>
            <w:r w:rsidRPr="00DE1B8C">
              <w:rPr>
                <w:sz w:val="22"/>
                <w:szCs w:val="22"/>
                <w:lang w:val="en-ZA" w:eastAsia="en-ZA"/>
              </w:rPr>
              <w:t>] to the return approved in accordance with</w:t>
            </w:r>
            <w:r>
              <w:rPr>
                <w:sz w:val="22"/>
                <w:szCs w:val="22"/>
                <w:lang w:val="en-ZA" w:eastAsia="en-ZA"/>
              </w:rPr>
              <w:t xml:space="preserve"> a resolution of the Board of </w:t>
            </w:r>
            <w:r w:rsidR="009A72DB">
              <w:rPr>
                <w:sz w:val="22"/>
                <w:szCs w:val="22"/>
                <w:lang w:val="en-ZA" w:eastAsia="en-ZA"/>
              </w:rPr>
              <w:t>Fund</w:t>
            </w:r>
            <w:r>
              <w:rPr>
                <w:sz w:val="22"/>
                <w:szCs w:val="22"/>
                <w:lang w:val="en-ZA" w:eastAsia="en-ZA"/>
              </w:rPr>
              <w:t xml:space="preserve"> or the r</w:t>
            </w:r>
            <w:r w:rsidRPr="00DE1B8C">
              <w:rPr>
                <w:sz w:val="22"/>
                <w:szCs w:val="22"/>
                <w:lang w:val="en-ZA" w:eastAsia="en-ZA"/>
              </w:rPr>
              <w:t xml:space="preserve">ules of the </w:t>
            </w:r>
            <w:r>
              <w:rPr>
                <w:sz w:val="22"/>
                <w:szCs w:val="22"/>
                <w:lang w:val="en-ZA" w:eastAsia="en-ZA"/>
              </w:rPr>
              <w:t>Fund or approved recommendation by the investment consultant/asset manager/fund valuator.</w:t>
            </w:r>
          </w:p>
          <w:p w:rsidR="007422EA" w:rsidRPr="00DE1B8C" w:rsidRDefault="007422EA">
            <w:pPr>
              <w:autoSpaceDE w:val="0"/>
              <w:autoSpaceDN w:val="0"/>
              <w:adjustRightInd w:val="0"/>
              <w:spacing w:before="40" w:after="40"/>
              <w:rPr>
                <w:b/>
                <w:bCs/>
                <w:iCs/>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E75162">
            <w:pPr>
              <w:spacing w:before="40" w:after="40"/>
              <w:rPr>
                <w:sz w:val="22"/>
                <w:szCs w:val="22"/>
                <w:lang w:eastAsia="en-GB"/>
              </w:rPr>
            </w:pPr>
            <w:r>
              <w:rPr>
                <w:sz w:val="22"/>
                <w:szCs w:val="22"/>
                <w:lang w:eastAsia="en-GB"/>
              </w:rPr>
              <w:lastRenderedPageBreak/>
              <w:t>2.3</w:t>
            </w:r>
          </w:p>
        </w:tc>
        <w:tc>
          <w:tcPr>
            <w:tcW w:w="2365" w:type="pct"/>
          </w:tcPr>
          <w:p w:rsidR="007422EA" w:rsidRPr="00DE1B8C" w:rsidRDefault="007422EA" w:rsidP="002F56AC">
            <w:pPr>
              <w:autoSpaceDE w:val="0"/>
              <w:autoSpaceDN w:val="0"/>
              <w:adjustRightInd w:val="0"/>
              <w:spacing w:before="40" w:after="40"/>
              <w:rPr>
                <w:color w:val="000000"/>
                <w:sz w:val="22"/>
                <w:szCs w:val="22"/>
                <w:lang w:val="en-US"/>
              </w:rPr>
            </w:pPr>
            <w:r w:rsidRPr="00DE1B8C">
              <w:rPr>
                <w:sz w:val="22"/>
                <w:szCs w:val="22"/>
                <w:lang w:val="en-ZA" w:eastAsia="en-ZA"/>
              </w:rPr>
              <w:t xml:space="preserve">Obtain a list of members who switched investment portfolios during the [period/year] from the </w:t>
            </w:r>
            <w:r>
              <w:rPr>
                <w:sz w:val="22"/>
                <w:szCs w:val="22"/>
                <w:lang w:val="en-ZA" w:eastAsia="en-ZA"/>
              </w:rPr>
              <w:t>Fund</w:t>
            </w:r>
            <w:r w:rsidRPr="00DE1B8C">
              <w:rPr>
                <w:sz w:val="22"/>
                <w:szCs w:val="22"/>
                <w:lang w:val="en-ZA" w:eastAsia="en-ZA"/>
              </w:rPr>
              <w:t>/administrator</w:t>
            </w:r>
            <w:r w:rsidR="005F7D25">
              <w:rPr>
                <w:sz w:val="22"/>
                <w:szCs w:val="22"/>
                <w:lang w:val="en-ZA" w:eastAsia="en-ZA"/>
              </w:rPr>
              <w:t xml:space="preserve">, </w:t>
            </w:r>
            <w:r w:rsidRPr="00DE1B8C">
              <w:rPr>
                <w:sz w:val="22"/>
                <w:szCs w:val="22"/>
                <w:lang w:val="en-ZA" w:eastAsia="en-ZA"/>
              </w:rPr>
              <w:t xml:space="preserve">select a random sample of the lesser of </w:t>
            </w:r>
            <w:r w:rsidR="002F56AC">
              <w:rPr>
                <w:sz w:val="22"/>
                <w:szCs w:val="22"/>
                <w:lang w:val="en-ZA" w:eastAsia="en-ZA"/>
              </w:rPr>
              <w:t>50</w:t>
            </w:r>
            <w:r w:rsidRPr="00DE1B8C">
              <w:rPr>
                <w:iCs/>
                <w:sz w:val="22"/>
                <w:szCs w:val="22"/>
                <w:lang w:val="en-ZA" w:eastAsia="en-ZA"/>
              </w:rPr>
              <w:t xml:space="preserve"> </w:t>
            </w:r>
            <w:r w:rsidRPr="00DE1B8C">
              <w:rPr>
                <w:sz w:val="22"/>
                <w:szCs w:val="22"/>
                <w:lang w:val="en-ZA" w:eastAsia="en-ZA"/>
              </w:rPr>
              <w:t xml:space="preserve">or 10% of members who switched between investment portfolios during the </w:t>
            </w:r>
            <w:r w:rsidR="00AB327C">
              <w:rPr>
                <w:sz w:val="22"/>
                <w:szCs w:val="22"/>
                <w:lang w:val="en-ZA" w:eastAsia="en-ZA"/>
              </w:rPr>
              <w:t>[</w:t>
            </w:r>
            <w:r w:rsidRPr="00DE1B8C">
              <w:rPr>
                <w:sz w:val="22"/>
                <w:szCs w:val="22"/>
                <w:lang w:val="en-ZA" w:eastAsia="en-ZA"/>
              </w:rPr>
              <w:t>period/year</w:t>
            </w:r>
            <w:r w:rsidR="00AB327C">
              <w:rPr>
                <w:sz w:val="22"/>
                <w:szCs w:val="22"/>
                <w:lang w:val="en-ZA" w:eastAsia="en-ZA"/>
              </w:rPr>
              <w:t>]</w:t>
            </w:r>
            <w:r w:rsidR="005F7D25">
              <w:rPr>
                <w:sz w:val="22"/>
                <w:szCs w:val="22"/>
              </w:rPr>
              <w:t>, and perform the following procedures:</w:t>
            </w:r>
          </w:p>
        </w:tc>
        <w:tc>
          <w:tcPr>
            <w:tcW w:w="2208" w:type="pct"/>
          </w:tcPr>
          <w:p w:rsidR="007422EA" w:rsidRPr="00DE1B8C" w:rsidRDefault="007422EA">
            <w:pPr>
              <w:autoSpaceDE w:val="0"/>
              <w:autoSpaceDN w:val="0"/>
              <w:adjustRightInd w:val="0"/>
              <w:spacing w:before="40" w:after="40"/>
              <w:rPr>
                <w:sz w:val="22"/>
                <w:szCs w:val="22"/>
              </w:rPr>
            </w:pPr>
          </w:p>
        </w:tc>
      </w:tr>
      <w:tr w:rsidR="007422EA" w:rsidRPr="00DE1B8C" w:rsidTr="00C069B3">
        <w:trPr>
          <w:cantSplit/>
        </w:trPr>
        <w:tc>
          <w:tcPr>
            <w:tcW w:w="427" w:type="pct"/>
          </w:tcPr>
          <w:p w:rsidR="007422EA" w:rsidRPr="00DE1B8C" w:rsidRDefault="00E75162">
            <w:pPr>
              <w:spacing w:before="40" w:after="40"/>
              <w:rPr>
                <w:sz w:val="22"/>
                <w:szCs w:val="22"/>
                <w:lang w:eastAsia="en-GB"/>
              </w:rPr>
            </w:pPr>
            <w:r>
              <w:rPr>
                <w:sz w:val="22"/>
                <w:szCs w:val="22"/>
                <w:lang w:eastAsia="en-GB"/>
              </w:rPr>
              <w:t>2.3.1</w:t>
            </w:r>
          </w:p>
        </w:tc>
        <w:tc>
          <w:tcPr>
            <w:tcW w:w="2365" w:type="pct"/>
          </w:tcPr>
          <w:p w:rsidR="007422EA" w:rsidRPr="00DE1B8C" w:rsidRDefault="007422EA" w:rsidP="006E165E">
            <w:pPr>
              <w:autoSpaceDE w:val="0"/>
              <w:autoSpaceDN w:val="0"/>
              <w:adjustRightInd w:val="0"/>
              <w:spacing w:before="40" w:after="40"/>
              <w:rPr>
                <w:sz w:val="22"/>
                <w:szCs w:val="22"/>
                <w:lang w:val="en-ZA" w:eastAsia="en-ZA"/>
              </w:rPr>
            </w:pPr>
            <w:r w:rsidRPr="00DE1B8C">
              <w:rPr>
                <w:sz w:val="22"/>
                <w:szCs w:val="22"/>
                <w:lang w:val="en-ZA" w:eastAsia="en-ZA"/>
              </w:rPr>
              <w:t xml:space="preserve">Inspect evidence that the portfolios </w:t>
            </w:r>
            <w:r w:rsidR="00014B9C">
              <w:rPr>
                <w:sz w:val="22"/>
                <w:szCs w:val="22"/>
                <w:lang w:val="en-ZA" w:eastAsia="en-ZA"/>
              </w:rPr>
              <w:t>were</w:t>
            </w:r>
            <w:r w:rsidRPr="00DE1B8C">
              <w:rPr>
                <w:sz w:val="22"/>
                <w:szCs w:val="22"/>
                <w:lang w:val="en-ZA" w:eastAsia="en-ZA"/>
              </w:rPr>
              <w:t xml:space="preserve"> switched in accordance with notification of the member</w:t>
            </w:r>
            <w:r w:rsidR="00014B9C">
              <w:rPr>
                <w:sz w:val="22"/>
                <w:szCs w:val="22"/>
                <w:lang w:val="en-ZA" w:eastAsia="en-ZA"/>
              </w:rPr>
              <w:t>’</w:t>
            </w:r>
            <w:r w:rsidRPr="00DE1B8C">
              <w:rPr>
                <w:sz w:val="22"/>
                <w:szCs w:val="22"/>
                <w:lang w:val="en-ZA" w:eastAsia="en-ZA"/>
              </w:rPr>
              <w:t xml:space="preserve">s instruction/ investment strategy </w:t>
            </w:r>
            <w:r w:rsidR="000D6B16">
              <w:rPr>
                <w:sz w:val="22"/>
                <w:szCs w:val="22"/>
                <w:lang w:val="en-ZA" w:eastAsia="en-ZA"/>
              </w:rPr>
              <w:t xml:space="preserve">(including life stage models) </w:t>
            </w:r>
            <w:r w:rsidRPr="00DE1B8C">
              <w:rPr>
                <w:sz w:val="22"/>
                <w:szCs w:val="22"/>
                <w:lang w:val="en-ZA" w:eastAsia="en-ZA"/>
              </w:rPr>
              <w:t xml:space="preserve">of the Fund and within a timeframe as specified in the service level agreement or client mandate between the administrator and the Fund. </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The portfolios [</w:t>
            </w:r>
            <w:r w:rsidRPr="00DE1B8C">
              <w:rPr>
                <w:iCs/>
                <w:sz w:val="22"/>
                <w:szCs w:val="22"/>
                <w:lang w:val="en-ZA" w:eastAsia="en-ZA"/>
              </w:rPr>
              <w:t>were/were not</w:t>
            </w:r>
            <w:r w:rsidRPr="00DE1B8C">
              <w:rPr>
                <w:sz w:val="22"/>
                <w:szCs w:val="22"/>
                <w:lang w:val="en-ZA" w:eastAsia="en-ZA"/>
              </w:rPr>
              <w:t>] switched in accordance with notification of the member</w:t>
            </w:r>
            <w:r w:rsidR="00014B9C">
              <w:rPr>
                <w:sz w:val="22"/>
                <w:szCs w:val="22"/>
                <w:lang w:val="en-ZA" w:eastAsia="en-ZA"/>
              </w:rPr>
              <w:t>’</w:t>
            </w:r>
            <w:r w:rsidRPr="00DE1B8C">
              <w:rPr>
                <w:sz w:val="22"/>
                <w:szCs w:val="22"/>
                <w:lang w:val="en-ZA" w:eastAsia="en-ZA"/>
              </w:rPr>
              <w:t xml:space="preserve">s </w:t>
            </w:r>
            <w:r w:rsidR="00014B9C">
              <w:rPr>
                <w:sz w:val="22"/>
                <w:szCs w:val="22"/>
                <w:lang w:val="en-ZA" w:eastAsia="en-ZA"/>
              </w:rPr>
              <w:t xml:space="preserve">instruction/investment strategy </w:t>
            </w:r>
            <w:r w:rsidR="004E34F5">
              <w:rPr>
                <w:sz w:val="22"/>
                <w:szCs w:val="22"/>
                <w:lang w:val="en-ZA" w:eastAsia="en-ZA"/>
              </w:rPr>
              <w:t xml:space="preserve">(including life stage models) </w:t>
            </w:r>
            <w:r w:rsidR="00014B9C">
              <w:rPr>
                <w:sz w:val="22"/>
                <w:szCs w:val="22"/>
                <w:lang w:val="en-ZA" w:eastAsia="en-ZA"/>
              </w:rPr>
              <w:t>of the Fund</w:t>
            </w:r>
            <w:r w:rsidRPr="00DE1B8C">
              <w:rPr>
                <w:sz w:val="22"/>
                <w:szCs w:val="22"/>
                <w:lang w:val="en-ZA" w:eastAsia="en-ZA"/>
              </w:rPr>
              <w:t xml:space="preserve"> and </w:t>
            </w:r>
            <w:r w:rsidR="00014B9C">
              <w:rPr>
                <w:sz w:val="22"/>
                <w:szCs w:val="22"/>
                <w:lang w:val="en-ZA" w:eastAsia="en-ZA"/>
              </w:rPr>
              <w:t>[</w:t>
            </w:r>
            <w:r w:rsidRPr="00DE1B8C">
              <w:rPr>
                <w:sz w:val="22"/>
                <w:szCs w:val="22"/>
                <w:lang w:val="en-ZA" w:eastAsia="en-ZA"/>
              </w:rPr>
              <w:t>w</w:t>
            </w:r>
            <w:r w:rsidR="00014B9C">
              <w:rPr>
                <w:sz w:val="22"/>
                <w:szCs w:val="22"/>
                <w:lang w:val="en-ZA" w:eastAsia="en-ZA"/>
              </w:rPr>
              <w:t>ere/were not] switched</w:t>
            </w:r>
            <w:r w:rsidRPr="00DE1B8C">
              <w:rPr>
                <w:sz w:val="22"/>
                <w:szCs w:val="22"/>
                <w:lang w:val="en-ZA" w:eastAsia="en-ZA"/>
              </w:rPr>
              <w:t xml:space="preserve"> </w:t>
            </w:r>
            <w:r w:rsidR="00014B9C">
              <w:rPr>
                <w:sz w:val="22"/>
                <w:szCs w:val="22"/>
                <w:lang w:val="en-ZA" w:eastAsia="en-ZA"/>
              </w:rPr>
              <w:t>with</w:t>
            </w:r>
            <w:r w:rsidRPr="00DE1B8C">
              <w:rPr>
                <w:sz w:val="22"/>
                <w:szCs w:val="22"/>
                <w:lang w:val="en-ZA" w:eastAsia="en-ZA"/>
              </w:rPr>
              <w:t xml:space="preserve">in </w:t>
            </w:r>
            <w:r w:rsidR="00014B9C">
              <w:rPr>
                <w:sz w:val="22"/>
                <w:szCs w:val="22"/>
                <w:lang w:val="en-ZA" w:eastAsia="en-ZA"/>
              </w:rPr>
              <w:t xml:space="preserve">a timeframe as specified in </w:t>
            </w:r>
            <w:r w:rsidRPr="00DE1B8C">
              <w:rPr>
                <w:sz w:val="22"/>
                <w:szCs w:val="22"/>
                <w:lang w:val="en-ZA" w:eastAsia="en-ZA"/>
              </w:rPr>
              <w:t>the service level agreement or client mandate between the administrator and the Fund.</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E75162">
            <w:pPr>
              <w:spacing w:before="40" w:after="40"/>
              <w:rPr>
                <w:sz w:val="22"/>
                <w:szCs w:val="22"/>
                <w:lang w:eastAsia="en-GB"/>
              </w:rPr>
            </w:pPr>
            <w:r>
              <w:rPr>
                <w:sz w:val="22"/>
                <w:szCs w:val="22"/>
                <w:lang w:eastAsia="en-GB"/>
              </w:rPr>
              <w:t>2.3.2</w:t>
            </w:r>
          </w:p>
        </w:tc>
        <w:tc>
          <w:tcPr>
            <w:tcW w:w="2365" w:type="pct"/>
          </w:tcPr>
          <w:p w:rsidR="007422EA" w:rsidRPr="00DE1B8C" w:rsidRDefault="007422EA" w:rsidP="009A72DB">
            <w:pPr>
              <w:autoSpaceDE w:val="0"/>
              <w:autoSpaceDN w:val="0"/>
              <w:adjustRightInd w:val="0"/>
              <w:spacing w:before="40" w:after="40"/>
              <w:rPr>
                <w:sz w:val="22"/>
                <w:szCs w:val="22"/>
                <w:lang w:val="en-ZA" w:eastAsia="en-ZA"/>
              </w:rPr>
            </w:pPr>
            <w:r w:rsidRPr="00DE1B8C">
              <w:rPr>
                <w:sz w:val="22"/>
                <w:szCs w:val="22"/>
                <w:lang w:val="en-ZA" w:eastAsia="en-ZA"/>
              </w:rPr>
              <w:t>Inquire as to whether any fees relating to switches were deducted, and if so,</w:t>
            </w:r>
            <w:r w:rsidR="00E26EEA">
              <w:rPr>
                <w:sz w:val="22"/>
                <w:szCs w:val="22"/>
                <w:lang w:val="en-ZA" w:eastAsia="en-ZA"/>
              </w:rPr>
              <w:t xml:space="preserve"> inspect evidence of the approval </w:t>
            </w:r>
            <w:r w:rsidRPr="00DE1B8C">
              <w:rPr>
                <w:sz w:val="22"/>
                <w:szCs w:val="22"/>
                <w:lang w:val="en-ZA" w:eastAsia="en-ZA"/>
              </w:rPr>
              <w:t xml:space="preserve">by the Board of </w:t>
            </w:r>
            <w:r w:rsidR="009A72DB">
              <w:rPr>
                <w:sz w:val="22"/>
                <w:szCs w:val="22"/>
                <w:lang w:val="en-ZA" w:eastAsia="en-ZA"/>
              </w:rPr>
              <w:t>Fund</w:t>
            </w:r>
            <w:r w:rsidRPr="00DE1B8C">
              <w:rPr>
                <w:sz w:val="22"/>
                <w:szCs w:val="22"/>
                <w:lang w:val="en-ZA" w:eastAsia="en-ZA"/>
              </w:rPr>
              <w:t xml:space="preserve"> and/or in terms of a service level agreement or client mandate.</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Fees deducted [</w:t>
            </w:r>
            <w:r w:rsidRPr="00DE1B8C">
              <w:rPr>
                <w:iCs/>
                <w:sz w:val="22"/>
                <w:szCs w:val="22"/>
                <w:lang w:val="en-ZA" w:eastAsia="en-ZA"/>
              </w:rPr>
              <w:t>were/were not</w:t>
            </w:r>
            <w:r w:rsidRPr="00DE1B8C">
              <w:rPr>
                <w:sz w:val="22"/>
                <w:szCs w:val="22"/>
                <w:lang w:val="en-ZA" w:eastAsia="en-ZA"/>
              </w:rPr>
              <w:t xml:space="preserve">] approved by the Board of </w:t>
            </w:r>
            <w:r w:rsidR="009A72DB">
              <w:rPr>
                <w:sz w:val="22"/>
                <w:szCs w:val="22"/>
                <w:lang w:val="en-ZA" w:eastAsia="en-ZA"/>
              </w:rPr>
              <w:t>Fund</w:t>
            </w:r>
            <w:r w:rsidRPr="00DE1B8C">
              <w:rPr>
                <w:sz w:val="22"/>
                <w:szCs w:val="22"/>
                <w:lang w:val="en-ZA" w:eastAsia="en-ZA"/>
              </w:rPr>
              <w:t xml:space="preserve"> and </w:t>
            </w:r>
            <w:r w:rsidR="0007658A">
              <w:rPr>
                <w:sz w:val="22"/>
                <w:szCs w:val="22"/>
                <w:lang w:val="en-ZA" w:eastAsia="en-ZA"/>
              </w:rPr>
              <w:t>[</w:t>
            </w:r>
            <w:r w:rsidRPr="00DE1B8C">
              <w:rPr>
                <w:sz w:val="22"/>
                <w:szCs w:val="22"/>
                <w:lang w:val="en-ZA" w:eastAsia="en-ZA"/>
              </w:rPr>
              <w:t>were/were not</w:t>
            </w:r>
            <w:r w:rsidR="0007658A">
              <w:rPr>
                <w:sz w:val="22"/>
                <w:szCs w:val="22"/>
                <w:lang w:val="en-ZA" w:eastAsia="en-ZA"/>
              </w:rPr>
              <w:t>]</w:t>
            </w:r>
            <w:r w:rsidRPr="00DE1B8C">
              <w:rPr>
                <w:sz w:val="22"/>
                <w:szCs w:val="22"/>
                <w:lang w:val="en-ZA" w:eastAsia="en-ZA"/>
              </w:rPr>
              <w:t xml:space="preserve"> </w:t>
            </w:r>
            <w:r w:rsidR="00DD1F1F">
              <w:rPr>
                <w:sz w:val="22"/>
                <w:szCs w:val="22"/>
                <w:lang w:val="en-ZA" w:eastAsia="en-ZA"/>
              </w:rPr>
              <w:t xml:space="preserve">agreed to authorised supporting documentation by the Board of </w:t>
            </w:r>
            <w:r w:rsidR="009A72DB">
              <w:rPr>
                <w:sz w:val="22"/>
                <w:szCs w:val="22"/>
                <w:lang w:val="en-ZA" w:eastAsia="en-ZA"/>
              </w:rPr>
              <w:t>Fund</w:t>
            </w:r>
            <w:r w:rsidR="00DD1F1F">
              <w:rPr>
                <w:sz w:val="22"/>
                <w:szCs w:val="22"/>
                <w:lang w:val="en-ZA" w:eastAsia="en-ZA"/>
              </w:rPr>
              <w:t>.</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Height w:val="432"/>
        </w:trPr>
        <w:tc>
          <w:tcPr>
            <w:tcW w:w="427" w:type="pct"/>
            <w:shd w:val="clear" w:color="auto" w:fill="auto"/>
          </w:tcPr>
          <w:p w:rsidR="007422EA" w:rsidRPr="00DE1B8C" w:rsidRDefault="00E75162">
            <w:pPr>
              <w:spacing w:before="40" w:after="40"/>
              <w:rPr>
                <w:sz w:val="22"/>
                <w:szCs w:val="22"/>
                <w:lang w:eastAsia="en-GB"/>
              </w:rPr>
            </w:pPr>
            <w:r>
              <w:rPr>
                <w:sz w:val="22"/>
                <w:szCs w:val="22"/>
                <w:lang w:eastAsia="en-GB"/>
              </w:rPr>
              <w:t>2.4</w:t>
            </w:r>
          </w:p>
        </w:tc>
        <w:tc>
          <w:tcPr>
            <w:tcW w:w="2365" w:type="pct"/>
            <w:shd w:val="clear" w:color="auto" w:fill="auto"/>
          </w:tcPr>
          <w:p w:rsidR="007422EA" w:rsidRPr="00DE1B8C" w:rsidRDefault="007422EA" w:rsidP="001D5C3A">
            <w:pPr>
              <w:autoSpaceDE w:val="0"/>
              <w:autoSpaceDN w:val="0"/>
              <w:adjustRightInd w:val="0"/>
              <w:spacing w:before="40" w:after="40"/>
              <w:rPr>
                <w:b/>
                <w:bCs/>
                <w:iCs/>
                <w:color w:val="000000"/>
                <w:sz w:val="22"/>
                <w:szCs w:val="22"/>
                <w:lang w:val="en-US"/>
              </w:rPr>
            </w:pPr>
            <w:r w:rsidRPr="00DE1B8C">
              <w:rPr>
                <w:sz w:val="22"/>
                <w:szCs w:val="22"/>
                <w:lang w:val="en-ZA" w:eastAsia="en-ZA"/>
              </w:rPr>
              <w:t>For investment products obtain</w:t>
            </w:r>
            <w:r>
              <w:rPr>
                <w:sz w:val="22"/>
                <w:szCs w:val="22"/>
                <w:lang w:val="en-ZA" w:eastAsia="en-ZA"/>
              </w:rPr>
              <w:t xml:space="preserve"> the Asset Liability Match (ALM) r</w:t>
            </w:r>
            <w:r w:rsidRPr="00DE1B8C">
              <w:rPr>
                <w:sz w:val="22"/>
                <w:szCs w:val="22"/>
                <w:lang w:val="en-ZA" w:eastAsia="en-ZA"/>
              </w:rPr>
              <w:t>econciliation</w:t>
            </w:r>
            <w:r>
              <w:rPr>
                <w:sz w:val="22"/>
                <w:szCs w:val="22"/>
                <w:lang w:val="en-ZA" w:eastAsia="en-ZA"/>
              </w:rPr>
              <w:t xml:space="preserve"> per investment portfolio</w:t>
            </w:r>
            <w:r w:rsidRPr="00DE1B8C">
              <w:rPr>
                <w:sz w:val="22"/>
                <w:szCs w:val="22"/>
                <w:lang w:val="en-ZA" w:eastAsia="en-ZA"/>
              </w:rPr>
              <w:t>, excluding the reserve accounts</w:t>
            </w:r>
            <w:r w:rsidR="00216F59">
              <w:rPr>
                <w:sz w:val="22"/>
                <w:szCs w:val="22"/>
                <w:lang w:val="en-ZA" w:eastAsia="en-ZA"/>
              </w:rPr>
              <w:t>,</w:t>
            </w:r>
            <w:r w:rsidRPr="00DE1B8C">
              <w:rPr>
                <w:sz w:val="22"/>
                <w:szCs w:val="22"/>
                <w:lang w:val="en-ZA" w:eastAsia="en-ZA"/>
              </w:rPr>
              <w:t xml:space="preserve"> for member individual accounts from the administrator</w:t>
            </w:r>
            <w:r w:rsidR="00D47338">
              <w:rPr>
                <w:sz w:val="22"/>
                <w:szCs w:val="22"/>
                <w:lang w:val="en-ZA" w:eastAsia="en-ZA"/>
              </w:rPr>
              <w:t>,</w:t>
            </w:r>
            <w:r w:rsidRPr="00DE1B8C">
              <w:rPr>
                <w:sz w:val="22"/>
                <w:szCs w:val="22"/>
                <w:lang w:val="en-ZA" w:eastAsia="en-ZA"/>
              </w:rPr>
              <w:t xml:space="preserve"> and perform the following procedures:</w:t>
            </w:r>
          </w:p>
        </w:tc>
        <w:tc>
          <w:tcPr>
            <w:tcW w:w="2208" w:type="pct"/>
            <w:shd w:val="clear" w:color="auto" w:fill="auto"/>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 xml:space="preserve"> </w:t>
            </w:r>
          </w:p>
        </w:tc>
      </w:tr>
      <w:tr w:rsidR="007422EA" w:rsidRPr="00DE1B8C" w:rsidTr="00C069B3">
        <w:trPr>
          <w:cantSplit/>
          <w:trHeight w:val="432"/>
        </w:trPr>
        <w:tc>
          <w:tcPr>
            <w:tcW w:w="427" w:type="pct"/>
            <w:shd w:val="clear" w:color="auto" w:fill="auto"/>
          </w:tcPr>
          <w:p w:rsidR="007422EA" w:rsidRPr="00DE1B8C" w:rsidRDefault="00E75162">
            <w:pPr>
              <w:spacing w:before="40" w:after="40"/>
              <w:rPr>
                <w:sz w:val="22"/>
                <w:szCs w:val="22"/>
                <w:lang w:eastAsia="en-GB"/>
              </w:rPr>
            </w:pPr>
            <w:r>
              <w:rPr>
                <w:sz w:val="22"/>
                <w:szCs w:val="22"/>
                <w:lang w:eastAsia="en-GB"/>
              </w:rPr>
              <w:t>2.4.1</w:t>
            </w:r>
          </w:p>
        </w:tc>
        <w:tc>
          <w:tcPr>
            <w:tcW w:w="2365" w:type="pct"/>
            <w:shd w:val="clear" w:color="auto" w:fill="auto"/>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 xml:space="preserve">Compare the investments per product on the </w:t>
            </w:r>
            <w:r>
              <w:rPr>
                <w:sz w:val="22"/>
                <w:szCs w:val="22"/>
                <w:lang w:val="en-ZA" w:eastAsia="en-ZA"/>
              </w:rPr>
              <w:t xml:space="preserve">ALM </w:t>
            </w:r>
            <w:r w:rsidRPr="00DE1B8C">
              <w:rPr>
                <w:sz w:val="22"/>
                <w:szCs w:val="22"/>
                <w:lang w:val="en-ZA" w:eastAsia="en-ZA"/>
              </w:rPr>
              <w:t>reconciliation to the investment certificates</w:t>
            </w:r>
            <w:r w:rsidR="004E34F5">
              <w:rPr>
                <w:sz w:val="22"/>
                <w:szCs w:val="22"/>
                <w:lang w:val="en-ZA" w:eastAsia="en-ZA"/>
              </w:rPr>
              <w:t xml:space="preserve"> in total</w:t>
            </w:r>
            <w:r w:rsidRPr="00DE1B8C">
              <w:rPr>
                <w:sz w:val="22"/>
                <w:szCs w:val="22"/>
                <w:lang w:val="en-ZA" w:eastAsia="en-ZA"/>
              </w:rPr>
              <w:t>.</w:t>
            </w:r>
          </w:p>
        </w:tc>
        <w:tc>
          <w:tcPr>
            <w:tcW w:w="2208" w:type="pct"/>
            <w:shd w:val="clear" w:color="auto" w:fill="auto"/>
          </w:tcPr>
          <w:p w:rsidR="007422EA" w:rsidRDefault="007422EA">
            <w:pPr>
              <w:autoSpaceDE w:val="0"/>
              <w:autoSpaceDN w:val="0"/>
              <w:adjustRightInd w:val="0"/>
              <w:spacing w:before="40" w:after="40"/>
              <w:rPr>
                <w:sz w:val="22"/>
                <w:szCs w:val="22"/>
                <w:lang w:val="en-ZA" w:eastAsia="en-ZA"/>
              </w:rPr>
            </w:pPr>
            <w:r w:rsidRPr="00DE1B8C">
              <w:rPr>
                <w:sz w:val="22"/>
                <w:szCs w:val="22"/>
                <w:lang w:val="en-ZA" w:eastAsia="en-ZA"/>
              </w:rPr>
              <w:t>The investments per product [agreed/did not agree] to the investment certificates</w:t>
            </w:r>
            <w:r w:rsidR="004E34F5">
              <w:rPr>
                <w:sz w:val="22"/>
                <w:szCs w:val="22"/>
                <w:lang w:val="en-ZA" w:eastAsia="en-ZA"/>
              </w:rPr>
              <w:t xml:space="preserve"> in total</w:t>
            </w:r>
            <w:r w:rsidRPr="00DE1B8C">
              <w:rPr>
                <w:sz w:val="22"/>
                <w:szCs w:val="22"/>
                <w:lang w:val="en-ZA" w:eastAsia="en-ZA"/>
              </w:rPr>
              <w:t>.</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Height w:val="432"/>
        </w:trPr>
        <w:tc>
          <w:tcPr>
            <w:tcW w:w="427" w:type="pct"/>
            <w:shd w:val="clear" w:color="auto" w:fill="auto"/>
          </w:tcPr>
          <w:p w:rsidR="007422EA" w:rsidRPr="00375C06" w:rsidRDefault="00E75162">
            <w:pPr>
              <w:spacing w:before="40" w:after="40"/>
              <w:rPr>
                <w:sz w:val="22"/>
                <w:szCs w:val="22"/>
                <w:lang w:eastAsia="en-GB"/>
              </w:rPr>
            </w:pPr>
            <w:r>
              <w:rPr>
                <w:sz w:val="22"/>
                <w:szCs w:val="22"/>
                <w:lang w:eastAsia="en-GB"/>
              </w:rPr>
              <w:t>2.4.2</w:t>
            </w:r>
          </w:p>
        </w:tc>
        <w:tc>
          <w:tcPr>
            <w:tcW w:w="2365" w:type="pct"/>
            <w:shd w:val="clear" w:color="auto" w:fill="auto"/>
          </w:tcPr>
          <w:p w:rsidR="007422EA" w:rsidRPr="00375C06" w:rsidRDefault="007422EA" w:rsidP="006E165E">
            <w:pPr>
              <w:autoSpaceDE w:val="0"/>
              <w:autoSpaceDN w:val="0"/>
              <w:adjustRightInd w:val="0"/>
              <w:spacing w:before="40" w:after="40"/>
              <w:rPr>
                <w:sz w:val="22"/>
                <w:szCs w:val="22"/>
                <w:lang w:val="en-ZA" w:eastAsia="en-ZA"/>
              </w:rPr>
            </w:pPr>
            <w:r w:rsidRPr="008E6C01">
              <w:rPr>
                <w:sz w:val="22"/>
                <w:szCs w:val="22"/>
                <w:lang w:val="en-ZA" w:eastAsia="en-ZA"/>
              </w:rPr>
              <w:t xml:space="preserve">Compare the member individual accounts on the ALM reconciliation </w:t>
            </w:r>
            <w:r>
              <w:rPr>
                <w:sz w:val="22"/>
                <w:szCs w:val="22"/>
                <w:lang w:val="en-ZA" w:eastAsia="en-ZA"/>
              </w:rPr>
              <w:t xml:space="preserve">per investment portfolio </w:t>
            </w:r>
            <w:r w:rsidRPr="008E6C01">
              <w:rPr>
                <w:sz w:val="22"/>
                <w:szCs w:val="22"/>
                <w:lang w:val="en-ZA" w:eastAsia="en-ZA"/>
              </w:rPr>
              <w:t xml:space="preserve">to the administration system and to the total member individual accounts as disclosed in the Statement of Net Assets and Funds. </w:t>
            </w:r>
          </w:p>
        </w:tc>
        <w:tc>
          <w:tcPr>
            <w:tcW w:w="2208" w:type="pct"/>
            <w:shd w:val="clear" w:color="auto" w:fill="auto"/>
          </w:tcPr>
          <w:p w:rsidR="007422EA" w:rsidRPr="00375C06" w:rsidRDefault="007422EA">
            <w:pPr>
              <w:autoSpaceDE w:val="0"/>
              <w:autoSpaceDN w:val="0"/>
              <w:adjustRightInd w:val="0"/>
              <w:spacing w:before="40" w:after="40"/>
              <w:rPr>
                <w:sz w:val="22"/>
                <w:szCs w:val="22"/>
                <w:lang w:val="en-ZA" w:eastAsia="en-ZA"/>
              </w:rPr>
            </w:pPr>
            <w:r w:rsidRPr="00375C06">
              <w:rPr>
                <w:sz w:val="22"/>
                <w:szCs w:val="22"/>
                <w:lang w:val="en-ZA" w:eastAsia="en-ZA"/>
              </w:rPr>
              <w:t xml:space="preserve">The member individual accounts on the ALM reconciliation </w:t>
            </w:r>
            <w:r w:rsidR="00D47338">
              <w:rPr>
                <w:sz w:val="22"/>
                <w:szCs w:val="22"/>
                <w:lang w:val="en-ZA" w:eastAsia="en-ZA"/>
              </w:rPr>
              <w:t xml:space="preserve">per investment portfolio </w:t>
            </w:r>
            <w:r w:rsidRPr="00375C06">
              <w:rPr>
                <w:sz w:val="22"/>
                <w:szCs w:val="22"/>
                <w:lang w:val="en-ZA" w:eastAsia="en-ZA"/>
              </w:rPr>
              <w:t>[agreed/did not agree] to the administration system and to the total member individual accounts as disclosed in the Statement of Net Assets and Funds.</w:t>
            </w:r>
          </w:p>
          <w:p w:rsidR="007422EA" w:rsidRPr="00DE1B8C" w:rsidRDefault="007422EA">
            <w:pPr>
              <w:autoSpaceDE w:val="0"/>
              <w:autoSpaceDN w:val="0"/>
              <w:adjustRightInd w:val="0"/>
              <w:spacing w:before="40" w:after="40"/>
              <w:rPr>
                <w:sz w:val="22"/>
                <w:szCs w:val="22"/>
                <w:lang w:val="en-ZA" w:eastAsia="en-ZA"/>
              </w:rPr>
            </w:pPr>
            <w:r w:rsidRPr="00375C06">
              <w:rPr>
                <w:b/>
                <w:bCs/>
                <w:iCs/>
                <w:sz w:val="22"/>
                <w:szCs w:val="22"/>
                <w:lang w:val="en-ZA" w:eastAsia="en-ZA"/>
              </w:rPr>
              <w:t>[Provide details of exceptions]</w:t>
            </w:r>
          </w:p>
        </w:tc>
      </w:tr>
      <w:tr w:rsidR="007422EA" w:rsidRPr="00DE1B8C" w:rsidTr="00C069B3">
        <w:trPr>
          <w:cantSplit/>
          <w:trHeight w:val="432"/>
        </w:trPr>
        <w:tc>
          <w:tcPr>
            <w:tcW w:w="427" w:type="pct"/>
            <w:shd w:val="clear" w:color="auto" w:fill="auto"/>
          </w:tcPr>
          <w:p w:rsidR="007422EA" w:rsidRPr="00DE1B8C" w:rsidRDefault="00E75162">
            <w:pPr>
              <w:spacing w:before="40" w:after="40"/>
              <w:rPr>
                <w:sz w:val="22"/>
                <w:szCs w:val="22"/>
                <w:lang w:eastAsia="en-GB"/>
              </w:rPr>
            </w:pPr>
            <w:r>
              <w:rPr>
                <w:sz w:val="22"/>
                <w:szCs w:val="22"/>
                <w:lang w:eastAsia="en-GB"/>
              </w:rPr>
              <w:t>2.4.3</w:t>
            </w:r>
          </w:p>
        </w:tc>
        <w:tc>
          <w:tcPr>
            <w:tcW w:w="2365" w:type="pct"/>
            <w:shd w:val="clear" w:color="auto" w:fill="auto"/>
          </w:tcPr>
          <w:p w:rsidR="007422EA" w:rsidRPr="00DE1B8C" w:rsidRDefault="007422EA" w:rsidP="009170B1">
            <w:pPr>
              <w:autoSpaceDE w:val="0"/>
              <w:autoSpaceDN w:val="0"/>
              <w:adjustRightInd w:val="0"/>
              <w:spacing w:before="40" w:after="40"/>
              <w:rPr>
                <w:sz w:val="22"/>
                <w:szCs w:val="22"/>
                <w:lang w:val="en-ZA" w:eastAsia="en-ZA"/>
              </w:rPr>
            </w:pPr>
            <w:r w:rsidRPr="00DE1B8C">
              <w:rPr>
                <w:sz w:val="22"/>
                <w:szCs w:val="22"/>
                <w:lang w:val="en-ZA" w:eastAsia="en-ZA"/>
              </w:rPr>
              <w:t xml:space="preserve">Inspect whether the </w:t>
            </w:r>
            <w:r>
              <w:rPr>
                <w:sz w:val="22"/>
                <w:szCs w:val="22"/>
                <w:lang w:val="en-ZA" w:eastAsia="en-ZA"/>
              </w:rPr>
              <w:t xml:space="preserve">total </w:t>
            </w:r>
            <w:r w:rsidRPr="00DE1B8C">
              <w:rPr>
                <w:sz w:val="22"/>
                <w:szCs w:val="22"/>
                <w:lang w:val="en-ZA" w:eastAsia="en-ZA"/>
              </w:rPr>
              <w:t xml:space="preserve">mismatch (in Rand) </w:t>
            </w:r>
            <w:r>
              <w:rPr>
                <w:sz w:val="22"/>
                <w:szCs w:val="22"/>
                <w:lang w:val="en-ZA" w:eastAsia="en-ZA"/>
              </w:rPr>
              <w:t>for all</w:t>
            </w:r>
            <w:r w:rsidRPr="00DE1B8C">
              <w:rPr>
                <w:sz w:val="22"/>
                <w:szCs w:val="22"/>
                <w:lang w:val="en-ZA" w:eastAsia="en-ZA"/>
              </w:rPr>
              <w:t xml:space="preserve"> portfolio</w:t>
            </w:r>
            <w:r>
              <w:rPr>
                <w:sz w:val="22"/>
                <w:szCs w:val="22"/>
                <w:lang w:val="en-ZA" w:eastAsia="en-ZA"/>
              </w:rPr>
              <w:t>s</w:t>
            </w:r>
            <w:r w:rsidRPr="00DE1B8C">
              <w:rPr>
                <w:sz w:val="22"/>
                <w:szCs w:val="22"/>
                <w:lang w:val="en-ZA" w:eastAsia="en-ZA"/>
              </w:rPr>
              <w:t xml:space="preserve"> was within the range as </w:t>
            </w:r>
            <w:r>
              <w:rPr>
                <w:sz w:val="22"/>
                <w:szCs w:val="22"/>
                <w:lang w:val="en-ZA" w:eastAsia="en-ZA"/>
              </w:rPr>
              <w:t>prescribed</w:t>
            </w:r>
            <w:r w:rsidR="002276B8">
              <w:rPr>
                <w:sz w:val="22"/>
                <w:szCs w:val="22"/>
                <w:lang w:val="en-ZA" w:eastAsia="en-ZA"/>
              </w:rPr>
              <w:t xml:space="preserve"> by the Registrar</w:t>
            </w:r>
            <w:r w:rsidRPr="00DE1B8C">
              <w:rPr>
                <w:sz w:val="22"/>
                <w:szCs w:val="22"/>
                <w:lang w:val="en-ZA" w:eastAsia="en-ZA"/>
              </w:rPr>
              <w:t>.</w:t>
            </w:r>
          </w:p>
        </w:tc>
        <w:tc>
          <w:tcPr>
            <w:tcW w:w="2208" w:type="pct"/>
            <w:shd w:val="clear" w:color="auto" w:fill="auto"/>
          </w:tcPr>
          <w:p w:rsidR="007422EA" w:rsidRDefault="007422EA">
            <w:pPr>
              <w:autoSpaceDE w:val="0"/>
              <w:autoSpaceDN w:val="0"/>
              <w:adjustRightInd w:val="0"/>
              <w:spacing w:before="40" w:after="40"/>
              <w:rPr>
                <w:sz w:val="22"/>
                <w:szCs w:val="22"/>
                <w:lang w:val="en-ZA" w:eastAsia="en-ZA"/>
              </w:rPr>
            </w:pPr>
            <w:r w:rsidRPr="00DE1B8C">
              <w:rPr>
                <w:sz w:val="22"/>
                <w:szCs w:val="22"/>
                <w:lang w:val="en-ZA" w:eastAsia="en-ZA"/>
              </w:rPr>
              <w:t xml:space="preserve">The </w:t>
            </w:r>
            <w:r>
              <w:rPr>
                <w:sz w:val="22"/>
                <w:szCs w:val="22"/>
                <w:lang w:val="en-ZA" w:eastAsia="en-ZA"/>
              </w:rPr>
              <w:t xml:space="preserve">total </w:t>
            </w:r>
            <w:r w:rsidRPr="00DE1B8C">
              <w:rPr>
                <w:sz w:val="22"/>
                <w:szCs w:val="22"/>
                <w:lang w:val="en-ZA" w:eastAsia="en-ZA"/>
              </w:rPr>
              <w:t>mismatch</w:t>
            </w:r>
            <w:r>
              <w:rPr>
                <w:sz w:val="22"/>
                <w:szCs w:val="22"/>
                <w:lang w:val="en-ZA" w:eastAsia="en-ZA"/>
              </w:rPr>
              <w:t xml:space="preserve"> for all portfolios [was/</w:t>
            </w:r>
            <w:r w:rsidRPr="00DE1B8C">
              <w:rPr>
                <w:sz w:val="22"/>
                <w:szCs w:val="22"/>
                <w:lang w:val="en-ZA" w:eastAsia="en-ZA"/>
              </w:rPr>
              <w:t>was not</w:t>
            </w:r>
            <w:r>
              <w:rPr>
                <w:sz w:val="22"/>
                <w:szCs w:val="22"/>
                <w:lang w:val="en-ZA" w:eastAsia="en-ZA"/>
              </w:rPr>
              <w:t>]</w:t>
            </w:r>
            <w:r w:rsidRPr="00DE1B8C">
              <w:rPr>
                <w:sz w:val="22"/>
                <w:szCs w:val="22"/>
                <w:lang w:val="en-ZA" w:eastAsia="en-ZA"/>
              </w:rPr>
              <w:t xml:space="preserve"> within the range as </w:t>
            </w:r>
            <w:r>
              <w:rPr>
                <w:sz w:val="22"/>
                <w:szCs w:val="22"/>
                <w:lang w:val="en-ZA" w:eastAsia="en-ZA"/>
              </w:rPr>
              <w:t>prescribed</w:t>
            </w:r>
            <w:r w:rsidR="002276B8">
              <w:rPr>
                <w:sz w:val="22"/>
                <w:szCs w:val="22"/>
                <w:lang w:val="en-ZA" w:eastAsia="en-ZA"/>
              </w:rPr>
              <w:t xml:space="preserve"> by the Registrar</w:t>
            </w:r>
            <w:r w:rsidRPr="00DE1B8C">
              <w:rPr>
                <w:sz w:val="22"/>
                <w:szCs w:val="22"/>
                <w:lang w:val="en-ZA" w:eastAsia="en-ZA"/>
              </w:rPr>
              <w:t xml:space="preserve">.  </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Height w:val="432"/>
        </w:trPr>
        <w:tc>
          <w:tcPr>
            <w:tcW w:w="427" w:type="pct"/>
            <w:shd w:val="clear" w:color="auto" w:fill="F3F3F3"/>
          </w:tcPr>
          <w:p w:rsidR="007422EA" w:rsidRPr="00DE1B8C" w:rsidRDefault="007422EA" w:rsidP="00152D27">
            <w:pPr>
              <w:keepNext/>
              <w:spacing w:before="40" w:after="40"/>
              <w:rPr>
                <w:b/>
                <w:sz w:val="22"/>
                <w:szCs w:val="22"/>
                <w:lang w:eastAsia="en-GB"/>
              </w:rPr>
            </w:pPr>
            <w:r w:rsidRPr="00DE1B8C">
              <w:rPr>
                <w:b/>
                <w:sz w:val="22"/>
                <w:szCs w:val="22"/>
                <w:lang w:eastAsia="en-GB"/>
              </w:rPr>
              <w:lastRenderedPageBreak/>
              <w:t>3</w:t>
            </w:r>
          </w:p>
        </w:tc>
        <w:tc>
          <w:tcPr>
            <w:tcW w:w="2365" w:type="pct"/>
            <w:shd w:val="clear" w:color="auto" w:fill="F3F3F3"/>
          </w:tcPr>
          <w:p w:rsidR="007422EA" w:rsidRPr="00DE1B8C" w:rsidRDefault="007422EA" w:rsidP="002F56AC">
            <w:pPr>
              <w:keepNext/>
              <w:autoSpaceDE w:val="0"/>
              <w:autoSpaceDN w:val="0"/>
              <w:adjustRightInd w:val="0"/>
              <w:spacing w:before="40" w:after="40"/>
              <w:rPr>
                <w:b/>
                <w:sz w:val="22"/>
                <w:szCs w:val="22"/>
                <w:lang w:val="en-ZA" w:eastAsia="en-ZA"/>
              </w:rPr>
            </w:pPr>
            <w:r>
              <w:rPr>
                <w:b/>
                <w:bCs/>
                <w:iCs/>
                <w:color w:val="000000"/>
                <w:sz w:val="22"/>
                <w:szCs w:val="22"/>
                <w:lang w:val="en-US"/>
              </w:rPr>
              <w:t xml:space="preserve">Accumulated funds </w:t>
            </w:r>
            <w:r w:rsidR="004615E6">
              <w:rPr>
                <w:b/>
                <w:bCs/>
                <w:iCs/>
                <w:color w:val="000000"/>
                <w:sz w:val="22"/>
                <w:szCs w:val="22"/>
                <w:lang w:val="en-US"/>
              </w:rPr>
              <w:t>(for defined benefit funds as well as defined benefit sections of hybrid funds)</w:t>
            </w:r>
          </w:p>
        </w:tc>
        <w:tc>
          <w:tcPr>
            <w:tcW w:w="2208" w:type="pct"/>
            <w:shd w:val="clear" w:color="auto" w:fill="F3F3F3"/>
          </w:tcPr>
          <w:p w:rsidR="007422EA" w:rsidRPr="00DE1B8C" w:rsidRDefault="007422EA" w:rsidP="00152D27">
            <w:pPr>
              <w:keepNext/>
              <w:autoSpaceDE w:val="0"/>
              <w:autoSpaceDN w:val="0"/>
              <w:adjustRightInd w:val="0"/>
              <w:spacing w:before="40" w:after="40"/>
              <w:rPr>
                <w:b/>
                <w:sz w:val="22"/>
                <w:szCs w:val="22"/>
                <w:lang w:val="en-ZA" w:eastAsia="en-ZA"/>
              </w:rPr>
            </w:pPr>
          </w:p>
        </w:tc>
      </w:tr>
      <w:tr w:rsidR="007422EA" w:rsidRPr="00DE1B8C" w:rsidTr="00C069B3">
        <w:trPr>
          <w:cantSplit/>
          <w:trHeight w:val="432"/>
        </w:trPr>
        <w:tc>
          <w:tcPr>
            <w:tcW w:w="427" w:type="pct"/>
            <w:shd w:val="clear" w:color="auto" w:fill="auto"/>
          </w:tcPr>
          <w:p w:rsidR="007422EA" w:rsidRPr="00DE1B8C" w:rsidRDefault="00F34E71" w:rsidP="00152D27">
            <w:pPr>
              <w:keepNext/>
              <w:spacing w:before="40" w:after="40"/>
              <w:rPr>
                <w:sz w:val="22"/>
                <w:szCs w:val="22"/>
                <w:lang w:eastAsia="en-GB"/>
              </w:rPr>
            </w:pPr>
            <w:r>
              <w:rPr>
                <w:sz w:val="22"/>
                <w:szCs w:val="22"/>
                <w:lang w:eastAsia="en-GB"/>
              </w:rPr>
              <w:t>3.1</w:t>
            </w:r>
          </w:p>
        </w:tc>
        <w:tc>
          <w:tcPr>
            <w:tcW w:w="2365" w:type="pct"/>
            <w:shd w:val="clear" w:color="auto" w:fill="auto"/>
          </w:tcPr>
          <w:p w:rsidR="007422EA" w:rsidRPr="00DE1B8C" w:rsidRDefault="007422EA" w:rsidP="002F56AC">
            <w:pPr>
              <w:keepNext/>
              <w:autoSpaceDE w:val="0"/>
              <w:autoSpaceDN w:val="0"/>
              <w:adjustRightInd w:val="0"/>
              <w:spacing w:before="40" w:after="40"/>
              <w:rPr>
                <w:b/>
                <w:bCs/>
                <w:iCs/>
                <w:color w:val="000000"/>
                <w:sz w:val="22"/>
                <w:szCs w:val="22"/>
                <w:lang w:val="en-US"/>
              </w:rPr>
            </w:pPr>
            <w:r w:rsidRPr="00DE1B8C">
              <w:rPr>
                <w:color w:val="000000"/>
                <w:sz w:val="22"/>
                <w:szCs w:val="22"/>
                <w:lang w:val="en-US"/>
              </w:rPr>
              <w:t xml:space="preserve">Select a sample of the lesser of </w:t>
            </w:r>
            <w:r w:rsidR="002F56AC">
              <w:rPr>
                <w:color w:val="000000"/>
                <w:sz w:val="22"/>
                <w:szCs w:val="22"/>
                <w:lang w:val="en-US"/>
              </w:rPr>
              <w:t>50</w:t>
            </w:r>
            <w:r w:rsidRPr="00DE1B8C">
              <w:rPr>
                <w:color w:val="000000"/>
                <w:sz w:val="22"/>
                <w:szCs w:val="22"/>
                <w:lang w:val="en-US"/>
              </w:rPr>
              <w:t xml:space="preserve"> or 10% of the number of members from the list of members provided by the administrator and perform the following procedures for each member selected:</w:t>
            </w:r>
          </w:p>
        </w:tc>
        <w:tc>
          <w:tcPr>
            <w:tcW w:w="2208" w:type="pct"/>
            <w:shd w:val="clear" w:color="auto" w:fill="auto"/>
          </w:tcPr>
          <w:p w:rsidR="007422EA" w:rsidRPr="00DE1B8C" w:rsidRDefault="007422EA" w:rsidP="00152D27">
            <w:pPr>
              <w:keepNext/>
              <w:autoSpaceDE w:val="0"/>
              <w:autoSpaceDN w:val="0"/>
              <w:adjustRightInd w:val="0"/>
              <w:spacing w:before="40" w:after="40"/>
              <w:rPr>
                <w:sz w:val="22"/>
                <w:szCs w:val="22"/>
                <w:lang w:val="en-ZA" w:eastAsia="en-ZA"/>
              </w:rPr>
            </w:pPr>
          </w:p>
        </w:tc>
      </w:tr>
      <w:tr w:rsidR="007422EA" w:rsidRPr="00DE1B8C" w:rsidTr="00C069B3">
        <w:trPr>
          <w:cantSplit/>
          <w:trHeight w:val="432"/>
        </w:trPr>
        <w:tc>
          <w:tcPr>
            <w:tcW w:w="427" w:type="pct"/>
            <w:shd w:val="clear" w:color="auto" w:fill="auto"/>
          </w:tcPr>
          <w:p w:rsidR="007422EA" w:rsidRPr="00DE1B8C" w:rsidRDefault="007422EA">
            <w:pPr>
              <w:spacing w:before="40" w:after="40"/>
              <w:rPr>
                <w:sz w:val="22"/>
                <w:szCs w:val="22"/>
                <w:lang w:eastAsia="en-GB"/>
              </w:rPr>
            </w:pPr>
            <w:r w:rsidRPr="00DE1B8C">
              <w:rPr>
                <w:sz w:val="22"/>
                <w:szCs w:val="22"/>
                <w:lang w:eastAsia="en-GB"/>
              </w:rPr>
              <w:t>3.1</w:t>
            </w:r>
            <w:r w:rsidR="00F34E71">
              <w:rPr>
                <w:sz w:val="22"/>
                <w:szCs w:val="22"/>
                <w:lang w:eastAsia="en-GB"/>
              </w:rPr>
              <w:t>.1</w:t>
            </w:r>
          </w:p>
        </w:tc>
        <w:tc>
          <w:tcPr>
            <w:tcW w:w="2365" w:type="pct"/>
            <w:shd w:val="clear" w:color="auto" w:fill="auto"/>
          </w:tcPr>
          <w:p w:rsidR="007422EA" w:rsidRPr="00DE1B8C" w:rsidRDefault="007422EA" w:rsidP="00D05A16">
            <w:pPr>
              <w:autoSpaceDE w:val="0"/>
              <w:autoSpaceDN w:val="0"/>
              <w:adjustRightInd w:val="0"/>
              <w:spacing w:before="40" w:after="40"/>
              <w:rPr>
                <w:color w:val="000000"/>
                <w:sz w:val="22"/>
                <w:szCs w:val="22"/>
                <w:lang w:val="en-US"/>
              </w:rPr>
            </w:pPr>
            <w:r w:rsidRPr="00DE1B8C">
              <w:rPr>
                <w:color w:val="000000"/>
                <w:sz w:val="22"/>
                <w:szCs w:val="22"/>
                <w:lang w:val="en-US"/>
              </w:rPr>
              <w:t>Compare the member contributions received and allocated for the members selected as reflected on the administrator’s system, to information supplied by the participating employers for those members selected, for a randomly selected period of three months (including the last month</w:t>
            </w:r>
            <w:r>
              <w:rPr>
                <w:color w:val="000000"/>
                <w:sz w:val="22"/>
                <w:szCs w:val="22"/>
                <w:lang w:val="en-US"/>
              </w:rPr>
              <w:t xml:space="preserve"> of the </w:t>
            </w:r>
            <w:r w:rsidR="00D47338">
              <w:rPr>
                <w:color w:val="000000"/>
                <w:sz w:val="22"/>
                <w:szCs w:val="22"/>
                <w:lang w:val="en-US"/>
              </w:rPr>
              <w:t>[</w:t>
            </w:r>
            <w:r>
              <w:rPr>
                <w:color w:val="000000"/>
                <w:sz w:val="22"/>
                <w:szCs w:val="22"/>
                <w:lang w:val="en-US"/>
              </w:rPr>
              <w:t>period/year</w:t>
            </w:r>
            <w:r w:rsidR="00D47338">
              <w:rPr>
                <w:color w:val="000000"/>
                <w:sz w:val="22"/>
                <w:szCs w:val="22"/>
                <w:lang w:val="en-US"/>
              </w:rPr>
              <w:t>]</w:t>
            </w:r>
            <w:r>
              <w:rPr>
                <w:color w:val="000000"/>
                <w:sz w:val="22"/>
                <w:szCs w:val="22"/>
                <w:lang w:val="en-US"/>
              </w:rPr>
              <w:t xml:space="preserve"> under review</w:t>
            </w:r>
            <w:r w:rsidRPr="00DE1B8C">
              <w:rPr>
                <w:color w:val="000000"/>
                <w:sz w:val="22"/>
                <w:szCs w:val="22"/>
                <w:lang w:val="en-US"/>
              </w:rPr>
              <w:t>).</w:t>
            </w:r>
          </w:p>
        </w:tc>
        <w:tc>
          <w:tcPr>
            <w:tcW w:w="2208" w:type="pct"/>
            <w:shd w:val="clear" w:color="auto" w:fill="auto"/>
          </w:tcPr>
          <w:p w:rsidR="007422EA" w:rsidRPr="00DE1B8C" w:rsidRDefault="007422EA" w:rsidP="00AD48E4">
            <w:pPr>
              <w:autoSpaceDE w:val="0"/>
              <w:autoSpaceDN w:val="0"/>
              <w:adjustRightInd w:val="0"/>
              <w:spacing w:before="40" w:after="40"/>
              <w:rPr>
                <w:sz w:val="22"/>
                <w:szCs w:val="22"/>
                <w:lang w:val="en-ZA" w:eastAsia="en-ZA"/>
              </w:rPr>
            </w:pPr>
            <w:r w:rsidRPr="00DE1B8C">
              <w:rPr>
                <w:sz w:val="22"/>
                <w:szCs w:val="22"/>
                <w:lang w:val="en-ZA" w:eastAsia="en-ZA"/>
              </w:rPr>
              <w:t>The member contributions received and allocated for the members selected as reflected on the administrator's system [</w:t>
            </w:r>
            <w:r w:rsidRPr="00DE1B8C">
              <w:rPr>
                <w:iCs/>
                <w:sz w:val="22"/>
                <w:szCs w:val="22"/>
                <w:lang w:val="en-ZA" w:eastAsia="en-ZA"/>
              </w:rPr>
              <w:t>agreed/did not agree</w:t>
            </w:r>
            <w:r w:rsidRPr="00DE1B8C">
              <w:rPr>
                <w:sz w:val="22"/>
                <w:szCs w:val="22"/>
                <w:lang w:val="en-ZA" w:eastAsia="en-ZA"/>
              </w:rPr>
              <w:t>] to information supplied by the participating employers for the three</w:t>
            </w:r>
            <w:r w:rsidRPr="00DE1B8C">
              <w:rPr>
                <w:b/>
                <w:bCs/>
                <w:sz w:val="22"/>
                <w:szCs w:val="22"/>
                <w:lang w:val="en-ZA" w:eastAsia="en-ZA"/>
              </w:rPr>
              <w:t xml:space="preserve"> </w:t>
            </w:r>
            <w:r w:rsidRPr="00DE1B8C">
              <w:rPr>
                <w:sz w:val="22"/>
                <w:szCs w:val="22"/>
                <w:lang w:val="en-ZA" w:eastAsia="en-ZA"/>
              </w:rPr>
              <w:t xml:space="preserve">months selected. </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months selected and exceptions]</w:t>
            </w:r>
          </w:p>
        </w:tc>
      </w:tr>
      <w:tr w:rsidR="007422EA" w:rsidRPr="00DE1B8C" w:rsidTr="00C069B3">
        <w:trPr>
          <w:cantSplit/>
          <w:trHeight w:val="432"/>
        </w:trPr>
        <w:tc>
          <w:tcPr>
            <w:tcW w:w="427" w:type="pct"/>
            <w:shd w:val="clear" w:color="auto" w:fill="F3F3F3"/>
          </w:tcPr>
          <w:p w:rsidR="007422EA" w:rsidRPr="00DE1B8C" w:rsidRDefault="007422EA">
            <w:pPr>
              <w:spacing w:before="40" w:after="40"/>
              <w:rPr>
                <w:b/>
                <w:sz w:val="22"/>
                <w:szCs w:val="22"/>
                <w:lang w:eastAsia="en-GB"/>
              </w:rPr>
            </w:pPr>
            <w:r w:rsidRPr="00DE1B8C">
              <w:rPr>
                <w:b/>
                <w:sz w:val="22"/>
                <w:szCs w:val="22"/>
                <w:lang w:eastAsia="en-GB"/>
              </w:rPr>
              <w:t>4</w:t>
            </w:r>
          </w:p>
        </w:tc>
        <w:tc>
          <w:tcPr>
            <w:tcW w:w="2365" w:type="pct"/>
            <w:shd w:val="clear" w:color="auto" w:fill="F3F3F3"/>
          </w:tcPr>
          <w:p w:rsidR="007422EA" w:rsidRPr="00DE1B8C" w:rsidRDefault="007422EA">
            <w:pPr>
              <w:autoSpaceDE w:val="0"/>
              <w:autoSpaceDN w:val="0"/>
              <w:adjustRightInd w:val="0"/>
              <w:spacing w:before="40" w:after="40"/>
              <w:rPr>
                <w:b/>
                <w:sz w:val="22"/>
                <w:szCs w:val="22"/>
                <w:lang w:val="en-ZA" w:eastAsia="en-ZA"/>
              </w:rPr>
            </w:pPr>
            <w:r>
              <w:rPr>
                <w:b/>
                <w:bCs/>
                <w:iCs/>
                <w:color w:val="000000"/>
                <w:sz w:val="22"/>
                <w:szCs w:val="22"/>
                <w:lang w:val="en-US"/>
              </w:rPr>
              <w:t>Surplus apportionment s</w:t>
            </w:r>
            <w:r w:rsidRPr="00DE1B8C">
              <w:rPr>
                <w:b/>
                <w:bCs/>
                <w:iCs/>
                <w:color w:val="000000"/>
                <w:sz w:val="22"/>
                <w:szCs w:val="22"/>
                <w:lang w:val="en-US"/>
              </w:rPr>
              <w:t>cheme</w:t>
            </w:r>
          </w:p>
        </w:tc>
        <w:tc>
          <w:tcPr>
            <w:tcW w:w="2208" w:type="pct"/>
            <w:shd w:val="clear" w:color="auto" w:fill="F3F3F3"/>
          </w:tcPr>
          <w:p w:rsidR="007422EA" w:rsidRPr="00DE1B8C" w:rsidRDefault="007422EA">
            <w:pPr>
              <w:autoSpaceDE w:val="0"/>
              <w:autoSpaceDN w:val="0"/>
              <w:adjustRightInd w:val="0"/>
              <w:spacing w:before="40" w:after="40"/>
              <w:rPr>
                <w:b/>
                <w:sz w:val="22"/>
                <w:szCs w:val="22"/>
                <w:lang w:val="en-ZA" w:eastAsia="en-ZA"/>
              </w:rPr>
            </w:pPr>
          </w:p>
        </w:tc>
      </w:tr>
      <w:tr w:rsidR="007422EA" w:rsidRPr="00DE1B8C" w:rsidTr="00C069B3">
        <w:trPr>
          <w:cantSplit/>
          <w:trHeight w:val="1331"/>
        </w:trPr>
        <w:tc>
          <w:tcPr>
            <w:tcW w:w="427" w:type="pct"/>
          </w:tcPr>
          <w:p w:rsidR="007422EA" w:rsidRPr="00DE1B8C" w:rsidRDefault="00F34E71">
            <w:pPr>
              <w:spacing w:before="40" w:after="40"/>
              <w:rPr>
                <w:sz w:val="22"/>
                <w:szCs w:val="22"/>
                <w:lang w:eastAsia="en-GB"/>
              </w:rPr>
            </w:pPr>
            <w:r>
              <w:rPr>
                <w:sz w:val="22"/>
                <w:szCs w:val="22"/>
                <w:lang w:eastAsia="en-GB"/>
              </w:rPr>
              <w:t>4.1</w:t>
            </w:r>
          </w:p>
        </w:tc>
        <w:tc>
          <w:tcPr>
            <w:tcW w:w="2365" w:type="pct"/>
          </w:tcPr>
          <w:p w:rsidR="007422EA" w:rsidRPr="00DE1B8C" w:rsidRDefault="007422EA" w:rsidP="005F7D25">
            <w:pPr>
              <w:autoSpaceDE w:val="0"/>
              <w:autoSpaceDN w:val="0"/>
              <w:adjustRightInd w:val="0"/>
              <w:spacing w:before="40" w:after="40"/>
              <w:rPr>
                <w:color w:val="000000"/>
                <w:sz w:val="22"/>
                <w:szCs w:val="22"/>
                <w:lang w:val="en-US"/>
              </w:rPr>
            </w:pPr>
            <w:r w:rsidRPr="00DE1B8C">
              <w:rPr>
                <w:sz w:val="22"/>
                <w:szCs w:val="22"/>
                <w:lang w:val="en-ZA" w:eastAsia="en-ZA"/>
              </w:rPr>
              <w:t xml:space="preserve">If a surplus apportionment scheme was approved by the Registrar in the current </w:t>
            </w:r>
            <w:r w:rsidR="00483342">
              <w:rPr>
                <w:sz w:val="22"/>
                <w:szCs w:val="22"/>
                <w:lang w:val="en-ZA" w:eastAsia="en-ZA"/>
              </w:rPr>
              <w:t>[</w:t>
            </w:r>
            <w:r w:rsidRPr="00DE1B8C">
              <w:rPr>
                <w:sz w:val="22"/>
                <w:szCs w:val="22"/>
                <w:lang w:val="en-ZA" w:eastAsia="en-ZA"/>
              </w:rPr>
              <w:t>period/year</w:t>
            </w:r>
            <w:r w:rsidR="00483342">
              <w:rPr>
                <w:sz w:val="22"/>
                <w:szCs w:val="22"/>
                <w:lang w:val="en-ZA" w:eastAsia="en-ZA"/>
              </w:rPr>
              <w:t>]</w:t>
            </w:r>
            <w:r w:rsidRPr="00DE1B8C">
              <w:rPr>
                <w:sz w:val="22"/>
                <w:szCs w:val="22"/>
                <w:lang w:val="en-ZA" w:eastAsia="en-ZA"/>
              </w:rPr>
              <w:t xml:space="preserve"> or if </w:t>
            </w:r>
            <w:r>
              <w:rPr>
                <w:sz w:val="22"/>
                <w:szCs w:val="22"/>
                <w:lang w:val="en-ZA" w:eastAsia="en-ZA"/>
              </w:rPr>
              <w:t xml:space="preserve">allocation and/or </w:t>
            </w:r>
            <w:r w:rsidRPr="00DE1B8C">
              <w:rPr>
                <w:sz w:val="22"/>
                <w:szCs w:val="22"/>
                <w:lang w:val="en-ZA" w:eastAsia="en-ZA"/>
              </w:rPr>
              <w:t xml:space="preserve">payments to members </w:t>
            </w:r>
            <w:r w:rsidR="00483342">
              <w:rPr>
                <w:sz w:val="22"/>
                <w:szCs w:val="22"/>
                <w:lang w:val="en-ZA" w:eastAsia="en-ZA"/>
              </w:rPr>
              <w:t>were</w:t>
            </w:r>
            <w:r w:rsidRPr="00DE1B8C">
              <w:rPr>
                <w:sz w:val="22"/>
                <w:szCs w:val="22"/>
                <w:lang w:val="en-ZA" w:eastAsia="en-ZA"/>
              </w:rPr>
              <w:t xml:space="preserve"> made</w:t>
            </w:r>
            <w:r w:rsidR="00483342">
              <w:rPr>
                <w:sz w:val="22"/>
                <w:szCs w:val="22"/>
                <w:lang w:val="en-ZA" w:eastAsia="en-ZA"/>
              </w:rPr>
              <w:t xml:space="preserve"> during the [period/year]</w:t>
            </w:r>
            <w:r w:rsidRPr="00DE1B8C">
              <w:rPr>
                <w:sz w:val="22"/>
                <w:szCs w:val="22"/>
                <w:lang w:val="en-ZA" w:eastAsia="en-ZA"/>
              </w:rPr>
              <w:t xml:space="preserve">, perform the following procedures: </w:t>
            </w:r>
          </w:p>
        </w:tc>
        <w:tc>
          <w:tcPr>
            <w:tcW w:w="2208" w:type="pct"/>
          </w:tcPr>
          <w:p w:rsidR="007422EA" w:rsidRPr="00DE1B8C" w:rsidRDefault="007422EA">
            <w:pPr>
              <w:autoSpaceDE w:val="0"/>
              <w:autoSpaceDN w:val="0"/>
              <w:adjustRightInd w:val="0"/>
              <w:spacing w:before="40" w:after="40"/>
              <w:rPr>
                <w:sz w:val="22"/>
                <w:szCs w:val="22"/>
                <w:highlight w:val="yellow"/>
              </w:rPr>
            </w:pPr>
          </w:p>
        </w:tc>
      </w:tr>
      <w:tr w:rsidR="007422EA" w:rsidRPr="00DE1B8C" w:rsidTr="00C069B3">
        <w:trPr>
          <w:cantSplit/>
          <w:trHeight w:val="492"/>
        </w:trPr>
        <w:tc>
          <w:tcPr>
            <w:tcW w:w="427" w:type="pct"/>
          </w:tcPr>
          <w:p w:rsidR="007422EA" w:rsidRPr="00DE1B8C" w:rsidRDefault="007414C0">
            <w:pPr>
              <w:spacing w:before="40" w:after="40"/>
              <w:rPr>
                <w:sz w:val="22"/>
                <w:szCs w:val="22"/>
                <w:lang w:eastAsia="en-GB"/>
              </w:rPr>
            </w:pPr>
            <w:r>
              <w:rPr>
                <w:sz w:val="22"/>
                <w:szCs w:val="22"/>
                <w:lang w:eastAsia="en-GB"/>
              </w:rPr>
              <w:t>4.1.1</w:t>
            </w:r>
          </w:p>
        </w:tc>
        <w:tc>
          <w:tcPr>
            <w:tcW w:w="2365" w:type="pct"/>
          </w:tcPr>
          <w:p w:rsidR="007422EA" w:rsidRPr="001C10F9" w:rsidRDefault="007422EA">
            <w:pPr>
              <w:autoSpaceDE w:val="0"/>
              <w:autoSpaceDN w:val="0"/>
              <w:adjustRightInd w:val="0"/>
              <w:spacing w:before="40" w:after="40"/>
              <w:rPr>
                <w:sz w:val="22"/>
                <w:szCs w:val="22"/>
                <w:u w:val="single"/>
                <w:lang w:val="en-ZA" w:eastAsia="en-ZA"/>
              </w:rPr>
            </w:pPr>
            <w:r w:rsidRPr="001C10F9">
              <w:rPr>
                <w:sz w:val="22"/>
                <w:szCs w:val="22"/>
                <w:u w:val="single"/>
                <w:lang w:val="en-ZA" w:eastAsia="en-ZA"/>
              </w:rPr>
              <w:t>Active members:</w:t>
            </w:r>
          </w:p>
          <w:p w:rsidR="007422EA" w:rsidRPr="001C10F9" w:rsidRDefault="007422EA" w:rsidP="002F56AC">
            <w:pPr>
              <w:autoSpaceDE w:val="0"/>
              <w:autoSpaceDN w:val="0"/>
              <w:adjustRightInd w:val="0"/>
              <w:spacing w:before="40" w:after="40"/>
              <w:rPr>
                <w:sz w:val="22"/>
                <w:szCs w:val="22"/>
                <w:lang w:val="en-ZA" w:eastAsia="en-ZA"/>
              </w:rPr>
            </w:pPr>
            <w:r w:rsidRPr="001C10F9">
              <w:rPr>
                <w:sz w:val="22"/>
                <w:szCs w:val="22"/>
                <w:lang w:val="en-ZA" w:eastAsia="en-ZA"/>
              </w:rPr>
              <w:t xml:space="preserve">Select a random sample of the lesser of </w:t>
            </w:r>
            <w:r w:rsidR="002F56AC">
              <w:rPr>
                <w:sz w:val="22"/>
                <w:szCs w:val="22"/>
                <w:lang w:val="en-ZA" w:eastAsia="en-ZA"/>
              </w:rPr>
              <w:t>50</w:t>
            </w:r>
            <w:r w:rsidRPr="001C10F9">
              <w:rPr>
                <w:sz w:val="22"/>
                <w:szCs w:val="22"/>
                <w:lang w:val="en-ZA" w:eastAsia="en-ZA"/>
              </w:rPr>
              <w:t xml:space="preserve"> or 10% of number of active members </w:t>
            </w:r>
            <w:r>
              <w:rPr>
                <w:sz w:val="22"/>
                <w:szCs w:val="22"/>
                <w:lang w:val="en-ZA" w:eastAsia="en-ZA"/>
              </w:rPr>
              <w:t>to whom surplus has been apportioned in the approved surplus apportionment scheme</w:t>
            </w:r>
            <w:r w:rsidRPr="003D5105">
              <w:rPr>
                <w:sz w:val="22"/>
                <w:szCs w:val="22"/>
                <w:lang w:val="en-ZA" w:eastAsia="en-ZA"/>
              </w:rPr>
              <w:t xml:space="preserve"> and perform the following procedures:</w:t>
            </w:r>
            <w:r w:rsidRPr="001C10F9">
              <w:rPr>
                <w:sz w:val="22"/>
                <w:szCs w:val="22"/>
                <w:lang w:val="en-ZA" w:eastAsia="en-ZA"/>
              </w:rPr>
              <w:t xml:space="preserve"> </w:t>
            </w:r>
          </w:p>
        </w:tc>
        <w:tc>
          <w:tcPr>
            <w:tcW w:w="2208" w:type="pct"/>
          </w:tcPr>
          <w:p w:rsidR="007422EA" w:rsidRPr="00DE1B8C" w:rsidRDefault="007422EA">
            <w:pPr>
              <w:autoSpaceDE w:val="0"/>
              <w:autoSpaceDN w:val="0"/>
              <w:adjustRightInd w:val="0"/>
              <w:spacing w:before="40" w:after="40"/>
              <w:rPr>
                <w:sz w:val="22"/>
                <w:szCs w:val="22"/>
                <w:lang w:val="en-ZA" w:eastAsia="en-ZA"/>
              </w:rPr>
            </w:pPr>
          </w:p>
        </w:tc>
      </w:tr>
      <w:tr w:rsidR="007422EA" w:rsidRPr="00DE1B8C" w:rsidTr="00C069B3">
        <w:trPr>
          <w:cantSplit/>
          <w:trHeight w:val="492"/>
        </w:trPr>
        <w:tc>
          <w:tcPr>
            <w:tcW w:w="427" w:type="pct"/>
          </w:tcPr>
          <w:p w:rsidR="007422EA" w:rsidRPr="00AA5AFC" w:rsidRDefault="007422EA">
            <w:pPr>
              <w:spacing w:before="40" w:after="40"/>
              <w:rPr>
                <w:sz w:val="22"/>
                <w:szCs w:val="22"/>
                <w:lang w:eastAsia="en-GB"/>
              </w:rPr>
            </w:pPr>
            <w:r w:rsidRPr="00AA5AFC">
              <w:rPr>
                <w:sz w:val="22"/>
                <w:szCs w:val="22"/>
                <w:lang w:eastAsia="en-GB"/>
              </w:rPr>
              <w:t>4.1</w:t>
            </w:r>
            <w:r w:rsidR="007414C0">
              <w:rPr>
                <w:sz w:val="22"/>
                <w:szCs w:val="22"/>
                <w:lang w:eastAsia="en-GB"/>
              </w:rPr>
              <w:t>.1.1</w:t>
            </w:r>
          </w:p>
        </w:tc>
        <w:tc>
          <w:tcPr>
            <w:tcW w:w="2365" w:type="pct"/>
          </w:tcPr>
          <w:p w:rsidR="007422EA" w:rsidRPr="00AA5AFC" w:rsidRDefault="00AA5AFC" w:rsidP="006E165E">
            <w:pPr>
              <w:autoSpaceDE w:val="0"/>
              <w:autoSpaceDN w:val="0"/>
              <w:adjustRightInd w:val="0"/>
              <w:spacing w:before="40" w:after="40"/>
              <w:rPr>
                <w:sz w:val="22"/>
                <w:szCs w:val="22"/>
                <w:lang w:val="en-ZA" w:eastAsia="en-ZA"/>
              </w:rPr>
            </w:pPr>
            <w:r w:rsidRPr="00AA5AFC">
              <w:rPr>
                <w:sz w:val="22"/>
                <w:szCs w:val="22"/>
                <w:lang w:val="en-ZA" w:eastAsia="en-ZA"/>
              </w:rPr>
              <w:t>Agree</w:t>
            </w:r>
            <w:r w:rsidR="007422EA" w:rsidRPr="00AA5AFC">
              <w:rPr>
                <w:sz w:val="22"/>
                <w:szCs w:val="22"/>
                <w:lang w:val="en-ZA" w:eastAsia="en-ZA"/>
              </w:rPr>
              <w:t xml:space="preserve"> the original surplus amount allocated to the selected member to the individual allocation on the member records per the administration system.</w:t>
            </w:r>
          </w:p>
        </w:tc>
        <w:tc>
          <w:tcPr>
            <w:tcW w:w="2208" w:type="pct"/>
          </w:tcPr>
          <w:p w:rsidR="00AA5AFC" w:rsidRPr="00AA5AFC" w:rsidRDefault="00AA5AFC">
            <w:pPr>
              <w:spacing w:before="40" w:after="40"/>
              <w:rPr>
                <w:sz w:val="22"/>
                <w:szCs w:val="22"/>
                <w:lang w:val="en-ZA" w:eastAsia="en-ZA"/>
              </w:rPr>
            </w:pPr>
            <w:r w:rsidRPr="00AA5AFC">
              <w:rPr>
                <w:sz w:val="22"/>
                <w:szCs w:val="22"/>
                <w:lang w:val="en-ZA" w:eastAsia="en-ZA"/>
              </w:rPr>
              <w:t xml:space="preserve">The original surplus amount allocated to the selected member </w:t>
            </w:r>
            <w:r w:rsidR="00483342">
              <w:rPr>
                <w:sz w:val="22"/>
                <w:szCs w:val="22"/>
                <w:lang w:val="en-ZA" w:eastAsia="en-ZA"/>
              </w:rPr>
              <w:t>[</w:t>
            </w:r>
            <w:r w:rsidRPr="00AA5AFC">
              <w:rPr>
                <w:sz w:val="22"/>
                <w:szCs w:val="22"/>
                <w:lang w:val="en-ZA" w:eastAsia="en-ZA"/>
              </w:rPr>
              <w:t>agree</w:t>
            </w:r>
            <w:r w:rsidR="00B02BF3">
              <w:rPr>
                <w:sz w:val="22"/>
                <w:szCs w:val="22"/>
                <w:lang w:val="en-ZA" w:eastAsia="en-ZA"/>
              </w:rPr>
              <w:t>d</w:t>
            </w:r>
            <w:r w:rsidRPr="00AA5AFC">
              <w:rPr>
                <w:sz w:val="22"/>
                <w:szCs w:val="22"/>
                <w:lang w:val="en-ZA" w:eastAsia="en-ZA"/>
              </w:rPr>
              <w:t>/d</w:t>
            </w:r>
            <w:r w:rsidR="00B02BF3">
              <w:rPr>
                <w:sz w:val="22"/>
                <w:szCs w:val="22"/>
                <w:lang w:val="en-ZA" w:eastAsia="en-ZA"/>
              </w:rPr>
              <w:t>id</w:t>
            </w:r>
            <w:r w:rsidRPr="00AA5AFC">
              <w:rPr>
                <w:sz w:val="22"/>
                <w:szCs w:val="22"/>
                <w:lang w:val="en-ZA" w:eastAsia="en-ZA"/>
              </w:rPr>
              <w:t xml:space="preserve"> not agree</w:t>
            </w:r>
            <w:r w:rsidR="00483342">
              <w:rPr>
                <w:sz w:val="22"/>
                <w:szCs w:val="22"/>
                <w:lang w:val="en-ZA" w:eastAsia="en-ZA"/>
              </w:rPr>
              <w:t>]</w:t>
            </w:r>
            <w:r w:rsidRPr="00AA5AFC">
              <w:rPr>
                <w:sz w:val="22"/>
                <w:szCs w:val="22"/>
                <w:lang w:val="en-ZA" w:eastAsia="en-ZA"/>
              </w:rPr>
              <w:t xml:space="preserve"> to the individual allocation on the member records per the administration system.</w:t>
            </w:r>
          </w:p>
          <w:p w:rsidR="007422EA" w:rsidRPr="00B254E6" w:rsidRDefault="007422EA">
            <w:pPr>
              <w:spacing w:before="40" w:after="40"/>
              <w:rPr>
                <w:b/>
                <w:bCs/>
                <w:iCs/>
                <w:sz w:val="22"/>
                <w:szCs w:val="22"/>
                <w:lang w:val="en-ZA" w:eastAsia="en-ZA"/>
              </w:rPr>
            </w:pPr>
            <w:r w:rsidRPr="00AA5AFC">
              <w:rPr>
                <w:b/>
                <w:bCs/>
                <w:iCs/>
                <w:sz w:val="22"/>
                <w:szCs w:val="22"/>
                <w:lang w:val="en-ZA" w:eastAsia="en-ZA"/>
              </w:rPr>
              <w:t>[Provide details of exceptions]</w:t>
            </w:r>
          </w:p>
        </w:tc>
      </w:tr>
      <w:tr w:rsidR="007422EA" w:rsidRPr="00DE1B8C" w:rsidTr="00C069B3">
        <w:trPr>
          <w:cantSplit/>
          <w:trHeight w:val="492"/>
        </w:trPr>
        <w:tc>
          <w:tcPr>
            <w:tcW w:w="427" w:type="pct"/>
          </w:tcPr>
          <w:p w:rsidR="007422EA" w:rsidRPr="00AA5AFC" w:rsidRDefault="007414C0">
            <w:pPr>
              <w:spacing w:before="40" w:after="40"/>
              <w:rPr>
                <w:sz w:val="22"/>
                <w:szCs w:val="22"/>
                <w:lang w:eastAsia="en-GB"/>
              </w:rPr>
            </w:pPr>
            <w:r>
              <w:rPr>
                <w:sz w:val="22"/>
                <w:szCs w:val="22"/>
                <w:lang w:eastAsia="en-GB"/>
              </w:rPr>
              <w:t>4.1.1.2</w:t>
            </w:r>
          </w:p>
        </w:tc>
        <w:tc>
          <w:tcPr>
            <w:tcW w:w="2365" w:type="pct"/>
          </w:tcPr>
          <w:p w:rsidR="007422EA" w:rsidRPr="00AA5AFC" w:rsidRDefault="007422EA" w:rsidP="00732F2D">
            <w:pPr>
              <w:autoSpaceDE w:val="0"/>
              <w:autoSpaceDN w:val="0"/>
              <w:adjustRightInd w:val="0"/>
              <w:spacing w:before="40" w:after="40"/>
              <w:rPr>
                <w:sz w:val="22"/>
                <w:szCs w:val="22"/>
                <w:lang w:val="en-ZA" w:eastAsia="en-ZA"/>
              </w:rPr>
            </w:pPr>
            <w:r w:rsidRPr="00AA5AFC">
              <w:rPr>
                <w:sz w:val="22"/>
                <w:szCs w:val="22"/>
                <w:lang w:val="en-ZA"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208" w:type="pct"/>
          </w:tcPr>
          <w:p w:rsidR="007422EA" w:rsidRPr="00AA5AFC" w:rsidRDefault="007422EA">
            <w:pPr>
              <w:spacing w:before="40" w:after="40"/>
              <w:rPr>
                <w:sz w:val="22"/>
                <w:szCs w:val="22"/>
                <w:lang w:val="en-ZA" w:eastAsia="en-ZA"/>
              </w:rPr>
            </w:pPr>
            <w:r w:rsidRPr="00AA5AFC">
              <w:rPr>
                <w:sz w:val="22"/>
                <w:szCs w:val="22"/>
                <w:lang w:val="en-ZA" w:eastAsia="en-ZA"/>
              </w:rPr>
              <w:t>The calculation of the relevant investment return from surplus apportionment date to date of allocation [was/was not] in accordance with the requirements of the Act and [was/was not] allocated to the member records in the administration system.</w:t>
            </w:r>
          </w:p>
          <w:p w:rsidR="007422EA" w:rsidRDefault="007422EA">
            <w:pPr>
              <w:spacing w:before="40" w:after="40"/>
              <w:rPr>
                <w:bCs/>
                <w:iCs/>
                <w:sz w:val="22"/>
                <w:szCs w:val="22"/>
              </w:rPr>
            </w:pPr>
            <w:r w:rsidRPr="00AA5AFC">
              <w:rPr>
                <w:b/>
                <w:bCs/>
                <w:iCs/>
                <w:sz w:val="22"/>
                <w:szCs w:val="22"/>
                <w:lang w:val="en-ZA" w:eastAsia="en-ZA"/>
              </w:rPr>
              <w:t>[Provide details of exceptions]</w:t>
            </w:r>
          </w:p>
        </w:tc>
      </w:tr>
      <w:tr w:rsidR="007422EA" w:rsidRPr="00DE1B8C" w:rsidTr="00C069B3">
        <w:trPr>
          <w:cantSplit/>
        </w:trPr>
        <w:tc>
          <w:tcPr>
            <w:tcW w:w="427" w:type="pct"/>
            <w:shd w:val="clear" w:color="auto" w:fill="auto"/>
          </w:tcPr>
          <w:p w:rsidR="007422EA" w:rsidRPr="00AA5AFC" w:rsidRDefault="007414C0">
            <w:pPr>
              <w:spacing w:before="40" w:after="40"/>
              <w:rPr>
                <w:bCs/>
                <w:iCs/>
                <w:sz w:val="22"/>
                <w:szCs w:val="22"/>
                <w:lang w:eastAsia="en-GB"/>
              </w:rPr>
            </w:pPr>
            <w:r>
              <w:rPr>
                <w:bCs/>
                <w:iCs/>
                <w:sz w:val="22"/>
                <w:szCs w:val="22"/>
                <w:lang w:eastAsia="en-GB"/>
              </w:rPr>
              <w:lastRenderedPageBreak/>
              <w:t>4.1.2</w:t>
            </w:r>
          </w:p>
        </w:tc>
        <w:tc>
          <w:tcPr>
            <w:tcW w:w="2365" w:type="pct"/>
            <w:shd w:val="clear" w:color="auto" w:fill="auto"/>
          </w:tcPr>
          <w:p w:rsidR="007422EA" w:rsidRPr="00AA5AFC" w:rsidRDefault="007422EA">
            <w:pPr>
              <w:spacing w:before="40" w:after="40"/>
              <w:rPr>
                <w:sz w:val="22"/>
                <w:szCs w:val="22"/>
                <w:lang w:val="en-ZA" w:eastAsia="en-ZA"/>
              </w:rPr>
            </w:pPr>
            <w:r w:rsidRPr="00AA5AFC">
              <w:rPr>
                <w:sz w:val="22"/>
                <w:szCs w:val="22"/>
                <w:u w:val="single"/>
                <w:lang w:val="en-ZA" w:eastAsia="en-ZA"/>
              </w:rPr>
              <w:t>Former members and pensioners:</w:t>
            </w:r>
          </w:p>
          <w:p w:rsidR="007422EA" w:rsidRPr="003D5105" w:rsidRDefault="007422EA" w:rsidP="002F56AC">
            <w:pPr>
              <w:spacing w:before="40" w:after="40"/>
              <w:rPr>
                <w:bCs/>
                <w:iCs/>
                <w:color w:val="000000"/>
                <w:sz w:val="22"/>
                <w:szCs w:val="22"/>
                <w:lang w:val="en-US"/>
              </w:rPr>
            </w:pPr>
            <w:r w:rsidRPr="00AA5AFC">
              <w:rPr>
                <w:sz w:val="22"/>
                <w:szCs w:val="22"/>
                <w:lang w:val="en-ZA" w:eastAsia="en-ZA"/>
              </w:rPr>
              <w:t xml:space="preserve">Select a random sample of the lesser of </w:t>
            </w:r>
            <w:r w:rsidR="002F56AC">
              <w:rPr>
                <w:sz w:val="22"/>
                <w:szCs w:val="22"/>
                <w:lang w:val="en-ZA" w:eastAsia="en-ZA"/>
              </w:rPr>
              <w:t>50</w:t>
            </w:r>
            <w:r w:rsidRPr="00AA5AFC">
              <w:rPr>
                <w:sz w:val="22"/>
                <w:szCs w:val="22"/>
                <w:lang w:val="en-ZA" w:eastAsia="en-ZA"/>
              </w:rPr>
              <w:t xml:space="preserve"> or 10% of number of former members and pensioners as defined by the surplus apportionment scheme from the surplus schedules attached to the approved surplus apportionment scheme and perform the following procedures:</w:t>
            </w:r>
          </w:p>
        </w:tc>
        <w:tc>
          <w:tcPr>
            <w:tcW w:w="2208" w:type="pct"/>
            <w:shd w:val="clear" w:color="auto" w:fill="auto"/>
          </w:tcPr>
          <w:p w:rsidR="007422EA" w:rsidRPr="00DE1B8C" w:rsidRDefault="007422EA">
            <w:pPr>
              <w:spacing w:before="40" w:after="40"/>
              <w:rPr>
                <w:b/>
                <w:bCs/>
                <w:iCs/>
                <w:sz w:val="22"/>
                <w:szCs w:val="22"/>
              </w:rPr>
            </w:pPr>
          </w:p>
        </w:tc>
      </w:tr>
      <w:tr w:rsidR="00ED410F" w:rsidRPr="00DE1B8C" w:rsidTr="00C069B3">
        <w:trPr>
          <w:cantSplit/>
        </w:trPr>
        <w:tc>
          <w:tcPr>
            <w:tcW w:w="427" w:type="pct"/>
          </w:tcPr>
          <w:p w:rsidR="00ED410F" w:rsidRPr="00DE1B8C" w:rsidRDefault="00ED410F">
            <w:pPr>
              <w:spacing w:before="40" w:after="40"/>
              <w:rPr>
                <w:sz w:val="22"/>
                <w:szCs w:val="22"/>
                <w:lang w:eastAsia="en-GB"/>
              </w:rPr>
            </w:pPr>
            <w:r w:rsidRPr="00DE1B8C">
              <w:rPr>
                <w:sz w:val="22"/>
                <w:szCs w:val="22"/>
                <w:lang w:eastAsia="en-GB"/>
              </w:rPr>
              <w:t>4.</w:t>
            </w:r>
            <w:r w:rsidR="007414C0">
              <w:rPr>
                <w:sz w:val="22"/>
                <w:szCs w:val="22"/>
                <w:lang w:eastAsia="en-GB"/>
              </w:rPr>
              <w:t>1.2.1</w:t>
            </w:r>
          </w:p>
        </w:tc>
        <w:tc>
          <w:tcPr>
            <w:tcW w:w="2365" w:type="pct"/>
          </w:tcPr>
          <w:p w:rsidR="00ED410F" w:rsidRPr="00AA5AFC" w:rsidRDefault="00ED410F">
            <w:pPr>
              <w:autoSpaceDE w:val="0"/>
              <w:autoSpaceDN w:val="0"/>
              <w:adjustRightInd w:val="0"/>
              <w:spacing w:before="40" w:after="40"/>
              <w:rPr>
                <w:sz w:val="22"/>
                <w:szCs w:val="22"/>
                <w:lang w:val="en-ZA" w:eastAsia="en-ZA"/>
              </w:rPr>
            </w:pPr>
            <w:r w:rsidRPr="00AA5AFC">
              <w:rPr>
                <w:sz w:val="22"/>
                <w:szCs w:val="22"/>
                <w:lang w:val="en-ZA" w:eastAsia="en-ZA"/>
              </w:rPr>
              <w:t>Agree the original surplus amount allocated to the selected member</w:t>
            </w:r>
            <w:r>
              <w:rPr>
                <w:sz w:val="22"/>
                <w:szCs w:val="22"/>
                <w:lang w:val="en-ZA" w:eastAsia="en-ZA"/>
              </w:rPr>
              <w:t xml:space="preserve"> and/or pensioner </w:t>
            </w:r>
            <w:r w:rsidRPr="00AA5AFC">
              <w:rPr>
                <w:sz w:val="22"/>
                <w:szCs w:val="22"/>
                <w:lang w:val="en-ZA" w:eastAsia="en-ZA"/>
              </w:rPr>
              <w:t>to the individual allocation on the member records per the administration system.</w:t>
            </w:r>
          </w:p>
        </w:tc>
        <w:tc>
          <w:tcPr>
            <w:tcW w:w="2208" w:type="pct"/>
          </w:tcPr>
          <w:p w:rsidR="00ED410F" w:rsidRPr="00AA5AFC" w:rsidRDefault="00ED410F">
            <w:pPr>
              <w:spacing w:before="40" w:after="40"/>
              <w:rPr>
                <w:sz w:val="22"/>
                <w:szCs w:val="22"/>
                <w:lang w:val="en-ZA" w:eastAsia="en-ZA"/>
              </w:rPr>
            </w:pPr>
            <w:r w:rsidRPr="00AA5AFC">
              <w:rPr>
                <w:sz w:val="22"/>
                <w:szCs w:val="22"/>
                <w:lang w:val="en-ZA" w:eastAsia="en-ZA"/>
              </w:rPr>
              <w:t xml:space="preserve">The original surplus amount allocated to the selected member </w:t>
            </w:r>
            <w:r>
              <w:rPr>
                <w:sz w:val="22"/>
                <w:szCs w:val="22"/>
                <w:lang w:val="en-ZA" w:eastAsia="en-ZA"/>
              </w:rPr>
              <w:t xml:space="preserve">and/or pensioner </w:t>
            </w:r>
            <w:r w:rsidR="00E45078">
              <w:rPr>
                <w:sz w:val="22"/>
                <w:szCs w:val="22"/>
                <w:lang w:val="en-ZA" w:eastAsia="en-ZA"/>
              </w:rPr>
              <w:t>[</w:t>
            </w:r>
            <w:r w:rsidRPr="00AA5AFC">
              <w:rPr>
                <w:sz w:val="22"/>
                <w:szCs w:val="22"/>
                <w:lang w:val="en-ZA" w:eastAsia="en-ZA"/>
              </w:rPr>
              <w:t>agree</w:t>
            </w:r>
            <w:r w:rsidR="00B02BF3">
              <w:rPr>
                <w:sz w:val="22"/>
                <w:szCs w:val="22"/>
                <w:lang w:val="en-ZA" w:eastAsia="en-ZA"/>
              </w:rPr>
              <w:t>d</w:t>
            </w:r>
            <w:r w:rsidRPr="00AA5AFC">
              <w:rPr>
                <w:sz w:val="22"/>
                <w:szCs w:val="22"/>
                <w:lang w:val="en-ZA" w:eastAsia="en-ZA"/>
              </w:rPr>
              <w:t>/d</w:t>
            </w:r>
            <w:r w:rsidR="00B02BF3">
              <w:rPr>
                <w:sz w:val="22"/>
                <w:szCs w:val="22"/>
                <w:lang w:val="en-ZA" w:eastAsia="en-ZA"/>
              </w:rPr>
              <w:t>id</w:t>
            </w:r>
            <w:r w:rsidRPr="00AA5AFC">
              <w:rPr>
                <w:sz w:val="22"/>
                <w:szCs w:val="22"/>
                <w:lang w:val="en-ZA" w:eastAsia="en-ZA"/>
              </w:rPr>
              <w:t xml:space="preserve"> not agree</w:t>
            </w:r>
            <w:r w:rsidR="00E45078">
              <w:rPr>
                <w:sz w:val="22"/>
                <w:szCs w:val="22"/>
                <w:lang w:val="en-ZA" w:eastAsia="en-ZA"/>
              </w:rPr>
              <w:t>]</w:t>
            </w:r>
            <w:r w:rsidRPr="00AA5AFC">
              <w:rPr>
                <w:sz w:val="22"/>
                <w:szCs w:val="22"/>
                <w:lang w:val="en-ZA" w:eastAsia="en-ZA"/>
              </w:rPr>
              <w:t xml:space="preserve"> to the individual allocation on the member records per the administration system.</w:t>
            </w:r>
          </w:p>
          <w:p w:rsidR="00ED410F" w:rsidRPr="00B254E6" w:rsidRDefault="00ED410F">
            <w:pPr>
              <w:spacing w:before="40" w:after="40"/>
              <w:rPr>
                <w:b/>
                <w:bCs/>
                <w:iCs/>
                <w:sz w:val="22"/>
                <w:szCs w:val="22"/>
                <w:lang w:val="en-ZA" w:eastAsia="en-ZA"/>
              </w:rPr>
            </w:pPr>
            <w:r w:rsidRPr="00AA5AFC">
              <w:rPr>
                <w:b/>
                <w:bCs/>
                <w:iCs/>
                <w:sz w:val="22"/>
                <w:szCs w:val="22"/>
                <w:lang w:val="en-ZA" w:eastAsia="en-ZA"/>
              </w:rPr>
              <w:t>[Provide details of exceptions]</w:t>
            </w:r>
          </w:p>
        </w:tc>
      </w:tr>
      <w:tr w:rsidR="00F4728E" w:rsidRPr="00DE1B8C" w:rsidTr="00C069B3">
        <w:trPr>
          <w:cantSplit/>
        </w:trPr>
        <w:tc>
          <w:tcPr>
            <w:tcW w:w="427" w:type="pct"/>
          </w:tcPr>
          <w:p w:rsidR="00F4728E" w:rsidRPr="00DE1B8C" w:rsidRDefault="007414C0">
            <w:pPr>
              <w:spacing w:before="40" w:after="40"/>
              <w:rPr>
                <w:sz w:val="22"/>
                <w:szCs w:val="22"/>
                <w:lang w:eastAsia="en-GB"/>
              </w:rPr>
            </w:pPr>
            <w:r>
              <w:rPr>
                <w:sz w:val="22"/>
                <w:szCs w:val="22"/>
                <w:lang w:eastAsia="en-GB"/>
              </w:rPr>
              <w:t>4.1.2.2</w:t>
            </w:r>
          </w:p>
        </w:tc>
        <w:tc>
          <w:tcPr>
            <w:tcW w:w="2365" w:type="pct"/>
          </w:tcPr>
          <w:p w:rsidR="00F4728E" w:rsidRPr="00AA5AFC" w:rsidRDefault="00F4728E">
            <w:pPr>
              <w:autoSpaceDE w:val="0"/>
              <w:autoSpaceDN w:val="0"/>
              <w:adjustRightInd w:val="0"/>
              <w:spacing w:before="40" w:after="40"/>
              <w:rPr>
                <w:sz w:val="22"/>
                <w:szCs w:val="22"/>
                <w:lang w:val="en-ZA" w:eastAsia="en-ZA"/>
              </w:rPr>
            </w:pPr>
            <w:r w:rsidRPr="00AA5AFC">
              <w:rPr>
                <w:sz w:val="22"/>
                <w:szCs w:val="22"/>
                <w:lang w:val="en-ZA" w:eastAsia="en-ZA"/>
              </w:rPr>
              <w:t xml:space="preserve">Inspect whether the calculation of the relevant investment return from surplus apportionment date to date of allocation was in accordance with the requirements of the </w:t>
            </w:r>
            <w:r w:rsidR="00216F59">
              <w:rPr>
                <w:sz w:val="22"/>
                <w:szCs w:val="22"/>
                <w:lang w:val="en-ZA" w:eastAsia="en-ZA"/>
              </w:rPr>
              <w:t xml:space="preserve">Pension Funds </w:t>
            </w:r>
            <w:r w:rsidRPr="00AA5AFC">
              <w:rPr>
                <w:sz w:val="22"/>
                <w:szCs w:val="22"/>
                <w:lang w:val="en-ZA" w:eastAsia="en-ZA"/>
              </w:rPr>
              <w:t>Act and allocated to the member records in the administration system.</w:t>
            </w:r>
          </w:p>
        </w:tc>
        <w:tc>
          <w:tcPr>
            <w:tcW w:w="2208" w:type="pct"/>
          </w:tcPr>
          <w:p w:rsidR="00F4728E" w:rsidRPr="00AA5AFC" w:rsidRDefault="00F4728E">
            <w:pPr>
              <w:spacing w:before="40" w:after="40"/>
              <w:rPr>
                <w:sz w:val="22"/>
                <w:szCs w:val="22"/>
                <w:lang w:val="en-ZA" w:eastAsia="en-ZA"/>
              </w:rPr>
            </w:pPr>
            <w:r w:rsidRPr="00AA5AFC">
              <w:rPr>
                <w:sz w:val="22"/>
                <w:szCs w:val="22"/>
                <w:lang w:val="en-ZA" w:eastAsia="en-ZA"/>
              </w:rPr>
              <w:t xml:space="preserve">The calculation of the relevant investment return from surplus apportionment date to date of allocation [was/was not] in accordance with the requirements of the </w:t>
            </w:r>
            <w:r w:rsidR="00216F59">
              <w:rPr>
                <w:sz w:val="22"/>
                <w:szCs w:val="22"/>
                <w:lang w:val="en-ZA" w:eastAsia="en-ZA"/>
              </w:rPr>
              <w:t xml:space="preserve">Pension Funds </w:t>
            </w:r>
            <w:r w:rsidRPr="00AA5AFC">
              <w:rPr>
                <w:sz w:val="22"/>
                <w:szCs w:val="22"/>
                <w:lang w:val="en-ZA" w:eastAsia="en-ZA"/>
              </w:rPr>
              <w:t>Act and [was/was not] allocated to the member records in the administration system.</w:t>
            </w:r>
          </w:p>
          <w:p w:rsidR="00F4728E" w:rsidRDefault="00F4728E">
            <w:pPr>
              <w:spacing w:before="40" w:after="40"/>
              <w:rPr>
                <w:bCs/>
                <w:iCs/>
                <w:sz w:val="22"/>
                <w:szCs w:val="22"/>
              </w:rPr>
            </w:pPr>
            <w:r w:rsidRPr="00AA5AFC">
              <w:rPr>
                <w:b/>
                <w:bCs/>
                <w:iCs/>
                <w:sz w:val="22"/>
                <w:szCs w:val="22"/>
                <w:lang w:val="en-ZA" w:eastAsia="en-ZA"/>
              </w:rPr>
              <w:t>[Provide details of exceptions]</w:t>
            </w:r>
          </w:p>
        </w:tc>
      </w:tr>
      <w:tr w:rsidR="00E71250" w:rsidRPr="00DE1B8C" w:rsidTr="00C069B3">
        <w:trPr>
          <w:cantSplit/>
        </w:trPr>
        <w:tc>
          <w:tcPr>
            <w:tcW w:w="427" w:type="pct"/>
          </w:tcPr>
          <w:p w:rsidR="00E71250" w:rsidRPr="00DE1B8C" w:rsidRDefault="00E71250">
            <w:pPr>
              <w:spacing w:before="40" w:after="40"/>
              <w:rPr>
                <w:sz w:val="22"/>
                <w:szCs w:val="22"/>
                <w:lang w:eastAsia="en-GB"/>
              </w:rPr>
            </w:pPr>
            <w:r w:rsidRPr="00DE1B8C">
              <w:rPr>
                <w:sz w:val="22"/>
                <w:szCs w:val="22"/>
                <w:lang w:eastAsia="en-GB"/>
              </w:rPr>
              <w:t>4.</w:t>
            </w:r>
            <w:r w:rsidR="007414C0">
              <w:rPr>
                <w:sz w:val="22"/>
                <w:szCs w:val="22"/>
                <w:lang w:eastAsia="en-GB"/>
              </w:rPr>
              <w:t>1.2.3</w:t>
            </w:r>
          </w:p>
        </w:tc>
        <w:tc>
          <w:tcPr>
            <w:tcW w:w="2365" w:type="pct"/>
          </w:tcPr>
          <w:p w:rsidR="00E71250" w:rsidRPr="00DE1B8C" w:rsidRDefault="00E71250" w:rsidP="00770058">
            <w:pPr>
              <w:autoSpaceDE w:val="0"/>
              <w:autoSpaceDN w:val="0"/>
              <w:adjustRightInd w:val="0"/>
              <w:spacing w:before="40" w:after="40"/>
              <w:rPr>
                <w:sz w:val="22"/>
                <w:szCs w:val="22"/>
                <w:lang w:val="en-ZA" w:eastAsia="en-ZA"/>
              </w:rPr>
            </w:pPr>
            <w:r>
              <w:rPr>
                <w:color w:val="000000"/>
                <w:sz w:val="22"/>
                <w:szCs w:val="22"/>
                <w:lang w:val="en-US"/>
              </w:rPr>
              <w:t xml:space="preserve">Agree the </w:t>
            </w:r>
            <w:r w:rsidR="00216F59">
              <w:rPr>
                <w:color w:val="000000"/>
                <w:sz w:val="22"/>
                <w:szCs w:val="22"/>
                <w:lang w:val="en-US"/>
              </w:rPr>
              <w:t xml:space="preserve">total of the </w:t>
            </w:r>
            <w:r w:rsidR="00611D02">
              <w:rPr>
                <w:color w:val="000000"/>
                <w:sz w:val="22"/>
                <w:szCs w:val="22"/>
                <w:lang w:val="en-US"/>
              </w:rPr>
              <w:t>amount calculated in 4.1.2.1 and 4.1.2.2</w:t>
            </w:r>
            <w:r>
              <w:rPr>
                <w:color w:val="000000"/>
                <w:sz w:val="22"/>
                <w:szCs w:val="22"/>
                <w:lang w:val="en-US"/>
              </w:rPr>
              <w:t xml:space="preserve"> to the </w:t>
            </w:r>
            <w:r w:rsidRPr="00DE1B8C">
              <w:rPr>
                <w:color w:val="000000"/>
                <w:sz w:val="22"/>
                <w:szCs w:val="22"/>
                <w:lang w:val="en-US"/>
              </w:rPr>
              <w:t>surplus benefit paid per se</w:t>
            </w:r>
            <w:r>
              <w:rPr>
                <w:color w:val="000000"/>
                <w:sz w:val="22"/>
                <w:szCs w:val="22"/>
                <w:lang w:val="en-US"/>
              </w:rPr>
              <w:t>lected member and to the applicable</w:t>
            </w:r>
            <w:r w:rsidRPr="00DE1B8C">
              <w:rPr>
                <w:color w:val="000000"/>
                <w:sz w:val="22"/>
                <w:szCs w:val="22"/>
                <w:lang w:val="en-US"/>
              </w:rPr>
              <w:t xml:space="preserve"> </w:t>
            </w:r>
            <w:r w:rsidR="00216F59">
              <w:rPr>
                <w:color w:val="000000"/>
                <w:sz w:val="22"/>
                <w:szCs w:val="22"/>
                <w:lang w:val="en-US"/>
              </w:rPr>
              <w:t>amount</w:t>
            </w:r>
            <w:r w:rsidRPr="00DE1B8C">
              <w:rPr>
                <w:color w:val="000000"/>
                <w:sz w:val="22"/>
                <w:szCs w:val="22"/>
                <w:lang w:val="en-US"/>
              </w:rPr>
              <w:t xml:space="preserve"> per </w:t>
            </w:r>
            <w:r>
              <w:rPr>
                <w:color w:val="000000"/>
                <w:sz w:val="22"/>
                <w:szCs w:val="22"/>
                <w:lang w:val="en-US"/>
              </w:rPr>
              <w:t xml:space="preserve">the </w:t>
            </w:r>
            <w:r w:rsidRPr="00DE1B8C">
              <w:rPr>
                <w:color w:val="000000"/>
                <w:sz w:val="22"/>
                <w:szCs w:val="22"/>
                <w:lang w:val="en-US"/>
              </w:rPr>
              <w:t xml:space="preserve">administration system and other </w:t>
            </w:r>
            <w:proofErr w:type="spellStart"/>
            <w:r w:rsidRPr="00DE1B8C">
              <w:rPr>
                <w:color w:val="000000"/>
                <w:sz w:val="22"/>
                <w:szCs w:val="22"/>
                <w:lang w:val="en-US"/>
              </w:rPr>
              <w:t>authorised</w:t>
            </w:r>
            <w:proofErr w:type="spellEnd"/>
            <w:r w:rsidRPr="00DE1B8C">
              <w:rPr>
                <w:color w:val="000000"/>
                <w:sz w:val="22"/>
                <w:szCs w:val="22"/>
                <w:lang w:val="en-US"/>
              </w:rPr>
              <w:t xml:space="preserve"> supporting documentation.</w:t>
            </w:r>
          </w:p>
        </w:tc>
        <w:tc>
          <w:tcPr>
            <w:tcW w:w="2208" w:type="pct"/>
          </w:tcPr>
          <w:p w:rsidR="00E71250" w:rsidRDefault="00E71250">
            <w:pPr>
              <w:autoSpaceDE w:val="0"/>
              <w:autoSpaceDN w:val="0"/>
              <w:adjustRightInd w:val="0"/>
              <w:spacing w:before="40" w:after="40"/>
              <w:rPr>
                <w:color w:val="000000"/>
                <w:sz w:val="22"/>
                <w:szCs w:val="22"/>
                <w:lang w:val="en-US"/>
              </w:rPr>
            </w:pPr>
            <w:r>
              <w:rPr>
                <w:color w:val="000000"/>
                <w:sz w:val="22"/>
                <w:szCs w:val="22"/>
                <w:lang w:val="en-US"/>
              </w:rPr>
              <w:t xml:space="preserve">The </w:t>
            </w:r>
            <w:r w:rsidR="00216F59">
              <w:rPr>
                <w:color w:val="000000"/>
                <w:sz w:val="22"/>
                <w:szCs w:val="22"/>
                <w:lang w:val="en-US"/>
              </w:rPr>
              <w:t xml:space="preserve">total </w:t>
            </w:r>
            <w:r w:rsidR="008F476C">
              <w:rPr>
                <w:color w:val="000000"/>
                <w:sz w:val="22"/>
                <w:szCs w:val="22"/>
                <w:lang w:val="en-US"/>
              </w:rPr>
              <w:t>amount calculated in 4.1.2.1 and 4.1.2.2</w:t>
            </w:r>
            <w:r>
              <w:rPr>
                <w:color w:val="000000"/>
                <w:sz w:val="22"/>
                <w:szCs w:val="22"/>
                <w:lang w:val="en-US"/>
              </w:rPr>
              <w:t xml:space="preserve"> </w:t>
            </w:r>
            <w:r w:rsidR="00E45078">
              <w:rPr>
                <w:color w:val="000000"/>
                <w:sz w:val="22"/>
                <w:szCs w:val="22"/>
                <w:lang w:val="en-US"/>
              </w:rPr>
              <w:t>[</w:t>
            </w:r>
            <w:r>
              <w:rPr>
                <w:color w:val="000000"/>
                <w:sz w:val="22"/>
                <w:szCs w:val="22"/>
                <w:lang w:val="en-US"/>
              </w:rPr>
              <w:t>agree</w:t>
            </w:r>
            <w:r w:rsidR="00B02BF3">
              <w:rPr>
                <w:color w:val="000000"/>
                <w:sz w:val="22"/>
                <w:szCs w:val="22"/>
                <w:lang w:val="en-US"/>
              </w:rPr>
              <w:t>d</w:t>
            </w:r>
            <w:r>
              <w:rPr>
                <w:color w:val="000000"/>
                <w:sz w:val="22"/>
                <w:szCs w:val="22"/>
                <w:lang w:val="en-US"/>
              </w:rPr>
              <w:t>/d</w:t>
            </w:r>
            <w:r w:rsidR="00B02BF3">
              <w:rPr>
                <w:color w:val="000000"/>
                <w:sz w:val="22"/>
                <w:szCs w:val="22"/>
                <w:lang w:val="en-US"/>
              </w:rPr>
              <w:t>id</w:t>
            </w:r>
            <w:r>
              <w:rPr>
                <w:color w:val="000000"/>
                <w:sz w:val="22"/>
                <w:szCs w:val="22"/>
                <w:lang w:val="en-US"/>
              </w:rPr>
              <w:t xml:space="preserve"> not agree</w:t>
            </w:r>
            <w:r w:rsidR="00E45078">
              <w:rPr>
                <w:color w:val="000000"/>
                <w:sz w:val="22"/>
                <w:szCs w:val="22"/>
                <w:lang w:val="en-US"/>
              </w:rPr>
              <w:t>]</w:t>
            </w:r>
            <w:r>
              <w:rPr>
                <w:color w:val="000000"/>
                <w:sz w:val="22"/>
                <w:szCs w:val="22"/>
                <w:lang w:val="en-US"/>
              </w:rPr>
              <w:t xml:space="preserve"> to the </w:t>
            </w:r>
            <w:r w:rsidRPr="00DE1B8C">
              <w:rPr>
                <w:color w:val="000000"/>
                <w:sz w:val="22"/>
                <w:szCs w:val="22"/>
                <w:lang w:val="en-US"/>
              </w:rPr>
              <w:t>surplus benefit paid per se</w:t>
            </w:r>
            <w:r>
              <w:rPr>
                <w:color w:val="000000"/>
                <w:sz w:val="22"/>
                <w:szCs w:val="22"/>
                <w:lang w:val="en-US"/>
              </w:rPr>
              <w:t>lected member and to the applicable</w:t>
            </w:r>
            <w:r w:rsidRPr="00DE1B8C">
              <w:rPr>
                <w:color w:val="000000"/>
                <w:sz w:val="22"/>
                <w:szCs w:val="22"/>
                <w:lang w:val="en-US"/>
              </w:rPr>
              <w:t xml:space="preserve"> </w:t>
            </w:r>
            <w:r w:rsidR="00216F59">
              <w:rPr>
                <w:color w:val="000000"/>
                <w:sz w:val="22"/>
                <w:szCs w:val="22"/>
                <w:lang w:val="en-US"/>
              </w:rPr>
              <w:t xml:space="preserve">amount </w:t>
            </w:r>
            <w:r w:rsidRPr="00DE1B8C">
              <w:rPr>
                <w:color w:val="000000"/>
                <w:sz w:val="22"/>
                <w:szCs w:val="22"/>
                <w:lang w:val="en-US"/>
              </w:rPr>
              <w:t xml:space="preserve">per </w:t>
            </w:r>
            <w:r>
              <w:rPr>
                <w:color w:val="000000"/>
                <w:sz w:val="22"/>
                <w:szCs w:val="22"/>
                <w:lang w:val="en-US"/>
              </w:rPr>
              <w:t xml:space="preserve">the </w:t>
            </w:r>
            <w:r w:rsidRPr="00DE1B8C">
              <w:rPr>
                <w:color w:val="000000"/>
                <w:sz w:val="22"/>
                <w:szCs w:val="22"/>
                <w:lang w:val="en-US"/>
              </w:rPr>
              <w:t xml:space="preserve">administration system and other </w:t>
            </w:r>
            <w:proofErr w:type="spellStart"/>
            <w:r w:rsidRPr="00DE1B8C">
              <w:rPr>
                <w:color w:val="000000"/>
                <w:sz w:val="22"/>
                <w:szCs w:val="22"/>
                <w:lang w:val="en-US"/>
              </w:rPr>
              <w:t>authorised</w:t>
            </w:r>
            <w:proofErr w:type="spellEnd"/>
            <w:r w:rsidRPr="00DE1B8C">
              <w:rPr>
                <w:color w:val="000000"/>
                <w:sz w:val="22"/>
                <w:szCs w:val="22"/>
                <w:lang w:val="en-US"/>
              </w:rPr>
              <w:t xml:space="preserve"> supporting documentation.</w:t>
            </w:r>
          </w:p>
          <w:p w:rsidR="00B26C29" w:rsidRPr="00DE1B8C" w:rsidRDefault="00B26C29">
            <w:pPr>
              <w:autoSpaceDE w:val="0"/>
              <w:autoSpaceDN w:val="0"/>
              <w:adjustRightInd w:val="0"/>
              <w:spacing w:before="40" w:after="40"/>
              <w:rPr>
                <w:sz w:val="22"/>
                <w:szCs w:val="22"/>
                <w:lang w:val="en-ZA" w:eastAsia="en-ZA"/>
              </w:rPr>
            </w:pPr>
            <w:r w:rsidRPr="00AA5AFC">
              <w:rPr>
                <w:b/>
                <w:bCs/>
                <w:iCs/>
                <w:sz w:val="22"/>
                <w:szCs w:val="22"/>
                <w:lang w:val="en-ZA" w:eastAsia="en-ZA"/>
              </w:rPr>
              <w:t>[Provide details of exceptions]</w:t>
            </w:r>
          </w:p>
        </w:tc>
      </w:tr>
      <w:tr w:rsidR="007422EA" w:rsidRPr="00DE1B8C" w:rsidTr="00C069B3">
        <w:trPr>
          <w:cantSplit/>
        </w:trPr>
        <w:tc>
          <w:tcPr>
            <w:tcW w:w="427" w:type="pct"/>
            <w:shd w:val="clear" w:color="auto" w:fill="F3F3F3"/>
          </w:tcPr>
          <w:p w:rsidR="007422EA" w:rsidRPr="00DE1B8C" w:rsidRDefault="007422EA" w:rsidP="00152D27">
            <w:pPr>
              <w:keepNext/>
              <w:spacing w:before="40" w:after="40"/>
              <w:rPr>
                <w:b/>
                <w:bCs/>
                <w:iCs/>
                <w:sz w:val="22"/>
                <w:szCs w:val="22"/>
                <w:lang w:eastAsia="en-GB"/>
              </w:rPr>
            </w:pPr>
            <w:r w:rsidRPr="00DE1B8C">
              <w:rPr>
                <w:b/>
                <w:bCs/>
                <w:iCs/>
                <w:sz w:val="22"/>
                <w:szCs w:val="22"/>
                <w:lang w:eastAsia="en-GB"/>
              </w:rPr>
              <w:t>5</w:t>
            </w:r>
          </w:p>
        </w:tc>
        <w:tc>
          <w:tcPr>
            <w:tcW w:w="2365" w:type="pct"/>
            <w:shd w:val="clear" w:color="auto" w:fill="F3F3F3"/>
          </w:tcPr>
          <w:p w:rsidR="007422EA" w:rsidRPr="00DE1B8C" w:rsidRDefault="007422EA" w:rsidP="00152D27">
            <w:pPr>
              <w:keepNext/>
              <w:spacing w:before="40" w:after="40"/>
              <w:rPr>
                <w:b/>
                <w:bCs/>
                <w:iCs/>
                <w:color w:val="000000"/>
                <w:sz w:val="22"/>
                <w:szCs w:val="22"/>
                <w:lang w:val="en-US"/>
              </w:rPr>
            </w:pPr>
            <w:r>
              <w:rPr>
                <w:b/>
                <w:bCs/>
                <w:iCs/>
                <w:color w:val="000000"/>
                <w:sz w:val="22"/>
                <w:szCs w:val="22"/>
                <w:lang w:val="en-US"/>
              </w:rPr>
              <w:t>Member and e</w:t>
            </w:r>
            <w:r w:rsidRPr="00DE1B8C">
              <w:rPr>
                <w:b/>
                <w:bCs/>
                <w:iCs/>
                <w:color w:val="000000"/>
                <w:sz w:val="22"/>
                <w:szCs w:val="22"/>
                <w:lang w:val="en-US"/>
              </w:rPr>
              <w:t>mployer surplus accounts</w:t>
            </w:r>
          </w:p>
        </w:tc>
        <w:tc>
          <w:tcPr>
            <w:tcW w:w="2208" w:type="pct"/>
            <w:shd w:val="clear" w:color="auto" w:fill="F3F3F3"/>
          </w:tcPr>
          <w:p w:rsidR="007422EA" w:rsidRPr="00DE1B8C" w:rsidRDefault="007422EA" w:rsidP="00152D27">
            <w:pPr>
              <w:keepNext/>
              <w:spacing w:before="40" w:after="40"/>
              <w:rPr>
                <w:b/>
                <w:bCs/>
                <w:iCs/>
                <w:sz w:val="22"/>
                <w:szCs w:val="22"/>
              </w:rPr>
            </w:pPr>
          </w:p>
        </w:tc>
      </w:tr>
      <w:tr w:rsidR="007422EA" w:rsidRPr="00DE1B8C" w:rsidTr="00C069B3">
        <w:trPr>
          <w:cantSplit/>
        </w:trPr>
        <w:tc>
          <w:tcPr>
            <w:tcW w:w="427" w:type="pct"/>
            <w:shd w:val="clear" w:color="auto" w:fill="FFFFFF" w:themeFill="background1"/>
          </w:tcPr>
          <w:p w:rsidR="007422EA" w:rsidRPr="00DE1B8C" w:rsidRDefault="000F1ACB" w:rsidP="00152D27">
            <w:pPr>
              <w:keepNext/>
              <w:spacing w:before="40" w:after="40"/>
              <w:rPr>
                <w:bCs/>
                <w:iCs/>
                <w:sz w:val="22"/>
                <w:szCs w:val="22"/>
                <w:lang w:eastAsia="en-GB"/>
              </w:rPr>
            </w:pPr>
            <w:r>
              <w:rPr>
                <w:bCs/>
                <w:iCs/>
                <w:sz w:val="22"/>
                <w:szCs w:val="22"/>
                <w:lang w:eastAsia="en-GB"/>
              </w:rPr>
              <w:t>5.1</w:t>
            </w:r>
          </w:p>
        </w:tc>
        <w:tc>
          <w:tcPr>
            <w:tcW w:w="2365" w:type="pct"/>
            <w:shd w:val="clear" w:color="auto" w:fill="FFFFFF" w:themeFill="background1"/>
          </w:tcPr>
          <w:p w:rsidR="007422EA" w:rsidRPr="00DE1B8C" w:rsidRDefault="007422EA" w:rsidP="00152D27">
            <w:pPr>
              <w:keepNext/>
              <w:spacing w:before="40" w:after="40"/>
              <w:rPr>
                <w:b/>
                <w:bCs/>
                <w:iCs/>
                <w:color w:val="000000"/>
                <w:sz w:val="22"/>
                <w:szCs w:val="22"/>
                <w:lang w:val="en-US"/>
              </w:rPr>
            </w:pPr>
            <w:r w:rsidRPr="00DE1B8C">
              <w:rPr>
                <w:color w:val="000000"/>
                <w:sz w:val="22"/>
                <w:szCs w:val="22"/>
                <w:lang w:val="en-US"/>
              </w:rPr>
              <w:t xml:space="preserve">Obtain the analysis of the </w:t>
            </w:r>
            <w:r w:rsidR="007079EB">
              <w:rPr>
                <w:color w:val="000000"/>
                <w:sz w:val="22"/>
                <w:szCs w:val="22"/>
                <w:lang w:val="en-US"/>
              </w:rPr>
              <w:t>transactions</w:t>
            </w:r>
            <w:r w:rsidRPr="00DE1B8C">
              <w:rPr>
                <w:color w:val="000000"/>
                <w:sz w:val="22"/>
                <w:szCs w:val="22"/>
                <w:lang w:val="en-US"/>
              </w:rPr>
              <w:t xml:space="preserve"> in the member and/or employer surplus account </w:t>
            </w:r>
            <w:r>
              <w:rPr>
                <w:color w:val="000000"/>
                <w:sz w:val="22"/>
                <w:szCs w:val="22"/>
                <w:lang w:val="en-US"/>
              </w:rPr>
              <w:t>per</w:t>
            </w:r>
            <w:r w:rsidRPr="00DE1B8C">
              <w:rPr>
                <w:color w:val="000000"/>
                <w:sz w:val="22"/>
                <w:szCs w:val="22"/>
                <w:lang w:val="en-US"/>
              </w:rPr>
              <w:t xml:space="preserve"> the annual financial statements</w:t>
            </w:r>
            <w:r w:rsidR="005F7D25">
              <w:rPr>
                <w:sz w:val="22"/>
                <w:szCs w:val="22"/>
              </w:rPr>
              <w:t>, and perform the following procedure:</w:t>
            </w:r>
          </w:p>
        </w:tc>
        <w:tc>
          <w:tcPr>
            <w:tcW w:w="2208" w:type="pct"/>
            <w:shd w:val="clear" w:color="auto" w:fill="FFFFFF" w:themeFill="background1"/>
          </w:tcPr>
          <w:p w:rsidR="007422EA" w:rsidRPr="00DE1B8C" w:rsidRDefault="007422EA" w:rsidP="00152D27">
            <w:pPr>
              <w:keepNext/>
              <w:spacing w:before="40" w:after="40"/>
              <w:rPr>
                <w:b/>
                <w:bCs/>
                <w:iCs/>
                <w:sz w:val="22"/>
                <w:szCs w:val="22"/>
              </w:rPr>
            </w:pPr>
          </w:p>
        </w:tc>
      </w:tr>
      <w:tr w:rsidR="007422EA" w:rsidRPr="00DE1B8C" w:rsidTr="00C069B3">
        <w:trPr>
          <w:cantSplit/>
        </w:trPr>
        <w:tc>
          <w:tcPr>
            <w:tcW w:w="427" w:type="pct"/>
            <w:shd w:val="clear" w:color="auto" w:fill="FFFFFF" w:themeFill="background1"/>
          </w:tcPr>
          <w:p w:rsidR="007422EA" w:rsidRPr="00DE1B8C" w:rsidRDefault="007422EA">
            <w:pPr>
              <w:spacing w:before="40" w:after="40"/>
              <w:rPr>
                <w:bCs/>
                <w:iCs/>
                <w:sz w:val="22"/>
                <w:szCs w:val="22"/>
                <w:lang w:eastAsia="en-GB"/>
              </w:rPr>
            </w:pPr>
            <w:r>
              <w:rPr>
                <w:bCs/>
                <w:iCs/>
                <w:sz w:val="22"/>
                <w:szCs w:val="22"/>
                <w:lang w:eastAsia="en-GB"/>
              </w:rPr>
              <w:t>5.1</w:t>
            </w:r>
            <w:r w:rsidR="000F1ACB">
              <w:rPr>
                <w:bCs/>
                <w:iCs/>
                <w:sz w:val="22"/>
                <w:szCs w:val="22"/>
                <w:lang w:eastAsia="en-GB"/>
              </w:rPr>
              <w:t>.1</w:t>
            </w:r>
          </w:p>
        </w:tc>
        <w:tc>
          <w:tcPr>
            <w:tcW w:w="2365" w:type="pct"/>
            <w:shd w:val="clear" w:color="auto" w:fill="FFFFFF" w:themeFill="background1"/>
          </w:tcPr>
          <w:p w:rsidR="007422EA" w:rsidRPr="00DE1B8C" w:rsidRDefault="007422EA" w:rsidP="00984595">
            <w:pPr>
              <w:spacing w:before="40" w:after="40"/>
              <w:rPr>
                <w:color w:val="000000"/>
                <w:sz w:val="22"/>
                <w:szCs w:val="22"/>
                <w:lang w:val="en-US"/>
              </w:rPr>
            </w:pPr>
            <w:r w:rsidRPr="00DE1B8C">
              <w:rPr>
                <w:color w:val="000000"/>
                <w:sz w:val="22"/>
                <w:szCs w:val="22"/>
                <w:lang w:val="en-US"/>
              </w:rPr>
              <w:t xml:space="preserve">Inspect that the </w:t>
            </w:r>
            <w:r w:rsidR="007079EB">
              <w:rPr>
                <w:color w:val="000000"/>
                <w:sz w:val="22"/>
                <w:szCs w:val="22"/>
                <w:lang w:val="en-US"/>
              </w:rPr>
              <w:t>transactions</w:t>
            </w:r>
            <w:r>
              <w:rPr>
                <w:color w:val="000000"/>
                <w:sz w:val="22"/>
                <w:szCs w:val="22"/>
                <w:lang w:val="en-US"/>
              </w:rPr>
              <w:t xml:space="preserve"> are permitted in terms of the </w:t>
            </w:r>
            <w:r w:rsidR="007079EB">
              <w:rPr>
                <w:color w:val="000000"/>
                <w:sz w:val="22"/>
                <w:szCs w:val="22"/>
                <w:lang w:val="en-US"/>
              </w:rPr>
              <w:t xml:space="preserve">registered </w:t>
            </w:r>
            <w:r>
              <w:rPr>
                <w:color w:val="000000"/>
                <w:sz w:val="22"/>
                <w:szCs w:val="22"/>
                <w:lang w:val="en-US"/>
              </w:rPr>
              <w:t>r</w:t>
            </w:r>
            <w:r w:rsidRPr="00DE1B8C">
              <w:rPr>
                <w:color w:val="000000"/>
                <w:sz w:val="22"/>
                <w:szCs w:val="22"/>
                <w:lang w:val="en-US"/>
              </w:rPr>
              <w:t>ules of the Fund and/or the Act.</w:t>
            </w:r>
          </w:p>
        </w:tc>
        <w:tc>
          <w:tcPr>
            <w:tcW w:w="2208" w:type="pct"/>
            <w:shd w:val="clear" w:color="auto" w:fill="FFFFFF" w:themeFill="background1"/>
          </w:tcPr>
          <w:p w:rsidR="007422EA" w:rsidRPr="00DE1B8C" w:rsidRDefault="007422EA">
            <w:pPr>
              <w:spacing w:before="40" w:after="40"/>
              <w:rPr>
                <w:sz w:val="22"/>
                <w:szCs w:val="22"/>
                <w:lang w:val="en-ZA" w:eastAsia="en-ZA"/>
              </w:rPr>
            </w:pPr>
            <w:r w:rsidRPr="00DE1B8C">
              <w:rPr>
                <w:sz w:val="22"/>
                <w:szCs w:val="22"/>
                <w:lang w:val="en-ZA" w:eastAsia="en-ZA"/>
              </w:rPr>
              <w:t xml:space="preserve">The </w:t>
            </w:r>
            <w:r w:rsidR="007079EB">
              <w:rPr>
                <w:sz w:val="22"/>
                <w:szCs w:val="22"/>
                <w:lang w:val="en-ZA" w:eastAsia="en-ZA"/>
              </w:rPr>
              <w:t>transactions</w:t>
            </w:r>
            <w:r w:rsidRPr="00DE1B8C">
              <w:rPr>
                <w:sz w:val="22"/>
                <w:szCs w:val="22"/>
                <w:lang w:val="en-ZA" w:eastAsia="en-ZA"/>
              </w:rPr>
              <w:t xml:space="preserve"> [</w:t>
            </w:r>
            <w:r w:rsidRPr="00DE1B8C">
              <w:rPr>
                <w:iCs/>
                <w:sz w:val="22"/>
                <w:szCs w:val="22"/>
                <w:lang w:val="en-ZA" w:eastAsia="en-ZA"/>
              </w:rPr>
              <w:t xml:space="preserve">were/were not] </w:t>
            </w:r>
            <w:r w:rsidRPr="00DE1B8C">
              <w:rPr>
                <w:sz w:val="22"/>
                <w:szCs w:val="22"/>
                <w:lang w:val="en-ZA" w:eastAsia="en-ZA"/>
              </w:rPr>
              <w:t>m</w:t>
            </w:r>
            <w:r>
              <w:rPr>
                <w:sz w:val="22"/>
                <w:szCs w:val="22"/>
                <w:lang w:val="en-ZA" w:eastAsia="en-ZA"/>
              </w:rPr>
              <w:t xml:space="preserve">ade in terms of the </w:t>
            </w:r>
            <w:r w:rsidR="007079EB">
              <w:rPr>
                <w:sz w:val="22"/>
                <w:szCs w:val="22"/>
                <w:lang w:val="en-ZA" w:eastAsia="en-ZA"/>
              </w:rPr>
              <w:t>registered</w:t>
            </w:r>
            <w:r>
              <w:rPr>
                <w:sz w:val="22"/>
                <w:szCs w:val="22"/>
                <w:lang w:val="en-ZA" w:eastAsia="en-ZA"/>
              </w:rPr>
              <w:t xml:space="preserve"> r</w:t>
            </w:r>
            <w:r w:rsidRPr="00DE1B8C">
              <w:rPr>
                <w:sz w:val="22"/>
                <w:szCs w:val="22"/>
                <w:lang w:val="en-ZA" w:eastAsia="en-ZA"/>
              </w:rPr>
              <w:t>ules of the Fund and/or the Act.</w:t>
            </w:r>
            <w:r w:rsidRPr="00DE1B8C">
              <w:rPr>
                <w:sz w:val="22"/>
                <w:szCs w:val="22"/>
                <w:lang w:val="en-ZA" w:eastAsia="en-ZA"/>
              </w:rPr>
              <w:br/>
            </w:r>
            <w:r w:rsidRPr="00DE1B8C">
              <w:rPr>
                <w:b/>
                <w:bCs/>
                <w:iCs/>
                <w:sz w:val="22"/>
                <w:szCs w:val="22"/>
                <w:lang w:val="en-ZA" w:eastAsia="en-ZA"/>
              </w:rPr>
              <w:t>[Provide details of exceptions]</w:t>
            </w:r>
          </w:p>
        </w:tc>
      </w:tr>
      <w:tr w:rsidR="007422EA" w:rsidRPr="00DE1B8C" w:rsidTr="00C069B3">
        <w:trPr>
          <w:cantSplit/>
        </w:trPr>
        <w:tc>
          <w:tcPr>
            <w:tcW w:w="427" w:type="pct"/>
            <w:shd w:val="clear" w:color="auto" w:fill="F3F3F3"/>
          </w:tcPr>
          <w:p w:rsidR="007422EA" w:rsidRPr="00DE1B8C" w:rsidRDefault="007422EA">
            <w:pPr>
              <w:spacing w:before="40" w:after="40"/>
              <w:rPr>
                <w:b/>
                <w:bCs/>
                <w:iCs/>
                <w:sz w:val="22"/>
                <w:szCs w:val="22"/>
                <w:lang w:eastAsia="en-GB"/>
              </w:rPr>
            </w:pPr>
            <w:r w:rsidRPr="00DE1B8C">
              <w:rPr>
                <w:b/>
                <w:bCs/>
                <w:iCs/>
                <w:sz w:val="22"/>
                <w:szCs w:val="22"/>
                <w:lang w:eastAsia="en-GB"/>
              </w:rPr>
              <w:t>6</w:t>
            </w:r>
          </w:p>
        </w:tc>
        <w:tc>
          <w:tcPr>
            <w:tcW w:w="2365" w:type="pct"/>
            <w:shd w:val="clear" w:color="auto" w:fill="F3F3F3"/>
          </w:tcPr>
          <w:p w:rsidR="007422EA" w:rsidRPr="00DE1B8C" w:rsidRDefault="007422EA">
            <w:pPr>
              <w:spacing w:before="40" w:after="40"/>
              <w:rPr>
                <w:b/>
                <w:bCs/>
                <w:iCs/>
                <w:color w:val="000000"/>
                <w:sz w:val="22"/>
                <w:szCs w:val="22"/>
                <w:lang w:val="en-US"/>
              </w:rPr>
            </w:pPr>
            <w:r w:rsidRPr="00DE1B8C">
              <w:rPr>
                <w:b/>
                <w:bCs/>
                <w:iCs/>
                <w:color w:val="000000"/>
                <w:sz w:val="22"/>
                <w:szCs w:val="22"/>
                <w:lang w:val="en-US"/>
              </w:rPr>
              <w:t>Reserves</w:t>
            </w:r>
          </w:p>
        </w:tc>
        <w:tc>
          <w:tcPr>
            <w:tcW w:w="2208" w:type="pct"/>
            <w:shd w:val="clear" w:color="auto" w:fill="F3F3F3"/>
          </w:tcPr>
          <w:p w:rsidR="007422EA" w:rsidRPr="00DE1B8C" w:rsidRDefault="007422EA">
            <w:pPr>
              <w:spacing w:before="40" w:after="40"/>
              <w:rPr>
                <w:b/>
                <w:bCs/>
                <w:iCs/>
                <w:sz w:val="22"/>
                <w:szCs w:val="22"/>
              </w:rPr>
            </w:pPr>
          </w:p>
        </w:tc>
      </w:tr>
      <w:tr w:rsidR="007422EA" w:rsidRPr="00DE1B8C" w:rsidTr="00C069B3">
        <w:trPr>
          <w:cantSplit/>
        </w:trPr>
        <w:tc>
          <w:tcPr>
            <w:tcW w:w="427" w:type="pct"/>
          </w:tcPr>
          <w:p w:rsidR="007422EA" w:rsidRPr="00DE1B8C" w:rsidRDefault="000F1ACB">
            <w:pPr>
              <w:spacing w:before="40" w:after="40"/>
              <w:rPr>
                <w:sz w:val="22"/>
                <w:szCs w:val="22"/>
                <w:lang w:eastAsia="en-GB"/>
              </w:rPr>
            </w:pPr>
            <w:r>
              <w:rPr>
                <w:sz w:val="22"/>
                <w:szCs w:val="22"/>
                <w:lang w:eastAsia="en-GB"/>
              </w:rPr>
              <w:t>6.1</w:t>
            </w:r>
          </w:p>
        </w:tc>
        <w:tc>
          <w:tcPr>
            <w:tcW w:w="2365" w:type="pct"/>
          </w:tcPr>
          <w:p w:rsidR="007422EA" w:rsidRPr="00DE1B8C" w:rsidRDefault="007422EA" w:rsidP="00D5387E">
            <w:pPr>
              <w:spacing w:before="40" w:after="40"/>
              <w:rPr>
                <w:color w:val="000000"/>
                <w:sz w:val="22"/>
                <w:szCs w:val="22"/>
                <w:highlight w:val="green"/>
                <w:lang w:val="en-US"/>
              </w:rPr>
            </w:pPr>
            <w:r w:rsidRPr="00DE1B8C">
              <w:rPr>
                <w:color w:val="000000"/>
                <w:sz w:val="22"/>
                <w:szCs w:val="22"/>
                <w:lang w:val="en-US"/>
              </w:rPr>
              <w:t xml:space="preserve">Obtain the </w:t>
            </w:r>
            <w:r w:rsidR="005867BA">
              <w:rPr>
                <w:color w:val="000000"/>
                <w:sz w:val="22"/>
                <w:szCs w:val="22"/>
                <w:lang w:val="en-US"/>
              </w:rPr>
              <w:t xml:space="preserve">list of reserves and other </w:t>
            </w:r>
            <w:r w:rsidR="00216F59">
              <w:rPr>
                <w:color w:val="000000"/>
                <w:sz w:val="22"/>
                <w:szCs w:val="22"/>
                <w:lang w:val="en-US"/>
              </w:rPr>
              <w:t xml:space="preserve">related </w:t>
            </w:r>
            <w:r w:rsidR="005867BA">
              <w:rPr>
                <w:color w:val="000000"/>
                <w:sz w:val="22"/>
                <w:szCs w:val="22"/>
                <w:lang w:val="en-US"/>
              </w:rPr>
              <w:t xml:space="preserve">accounts (e.g. pensioner accounts) and the </w:t>
            </w:r>
            <w:r w:rsidR="00D5387E">
              <w:rPr>
                <w:color w:val="000000"/>
                <w:sz w:val="22"/>
                <w:szCs w:val="22"/>
                <w:lang w:val="en-US"/>
              </w:rPr>
              <w:t xml:space="preserve">movements per </w:t>
            </w:r>
            <w:r w:rsidR="005867BA">
              <w:rPr>
                <w:color w:val="000000"/>
                <w:sz w:val="22"/>
                <w:szCs w:val="22"/>
                <w:lang w:val="en-US"/>
              </w:rPr>
              <w:t xml:space="preserve"> the financial statements and/or </w:t>
            </w:r>
            <w:r w:rsidR="00D5387E">
              <w:rPr>
                <w:color w:val="000000"/>
                <w:sz w:val="22"/>
                <w:szCs w:val="22"/>
                <w:lang w:val="en-US"/>
              </w:rPr>
              <w:t xml:space="preserve">in </w:t>
            </w:r>
            <w:r w:rsidR="005867BA">
              <w:rPr>
                <w:color w:val="000000"/>
                <w:sz w:val="22"/>
                <w:szCs w:val="22"/>
                <w:lang w:val="en-US"/>
              </w:rPr>
              <w:t>the actuarial valuation</w:t>
            </w:r>
            <w:r w:rsidR="005F7D25">
              <w:rPr>
                <w:sz w:val="22"/>
                <w:szCs w:val="22"/>
              </w:rPr>
              <w:t>, and perform the following procedures:</w:t>
            </w:r>
          </w:p>
        </w:tc>
        <w:tc>
          <w:tcPr>
            <w:tcW w:w="2208" w:type="pct"/>
          </w:tcPr>
          <w:p w:rsidR="007422EA" w:rsidRPr="00DE1B8C" w:rsidRDefault="007422EA">
            <w:pPr>
              <w:spacing w:before="40" w:after="40"/>
              <w:rPr>
                <w:sz w:val="22"/>
                <w:szCs w:val="22"/>
              </w:rPr>
            </w:pPr>
          </w:p>
        </w:tc>
      </w:tr>
      <w:tr w:rsidR="005867BA" w:rsidRPr="00DE1B8C" w:rsidTr="00C069B3">
        <w:trPr>
          <w:cantSplit/>
        </w:trPr>
        <w:tc>
          <w:tcPr>
            <w:tcW w:w="427" w:type="pct"/>
          </w:tcPr>
          <w:p w:rsidR="005867BA" w:rsidRDefault="005867BA">
            <w:pPr>
              <w:spacing w:before="40" w:after="40"/>
              <w:rPr>
                <w:sz w:val="22"/>
                <w:szCs w:val="22"/>
                <w:lang w:eastAsia="en-GB"/>
              </w:rPr>
            </w:pPr>
            <w:r>
              <w:rPr>
                <w:sz w:val="22"/>
                <w:szCs w:val="22"/>
                <w:lang w:eastAsia="en-GB"/>
              </w:rPr>
              <w:lastRenderedPageBreak/>
              <w:t>6.1</w:t>
            </w:r>
            <w:r w:rsidR="000F1ACB">
              <w:rPr>
                <w:sz w:val="22"/>
                <w:szCs w:val="22"/>
                <w:lang w:eastAsia="en-GB"/>
              </w:rPr>
              <w:t>.1</w:t>
            </w:r>
          </w:p>
        </w:tc>
        <w:tc>
          <w:tcPr>
            <w:tcW w:w="2365" w:type="pct"/>
          </w:tcPr>
          <w:p w:rsidR="005867BA" w:rsidRPr="00DE1B8C" w:rsidRDefault="005867BA">
            <w:pPr>
              <w:spacing w:before="40" w:after="40"/>
              <w:rPr>
                <w:color w:val="000000"/>
                <w:sz w:val="22"/>
                <w:szCs w:val="22"/>
                <w:lang w:val="en-US"/>
              </w:rPr>
            </w:pPr>
            <w:r>
              <w:rPr>
                <w:color w:val="000000"/>
                <w:sz w:val="22"/>
                <w:szCs w:val="22"/>
                <w:lang w:val="en-US"/>
              </w:rPr>
              <w:t xml:space="preserve">Inspect whether the reserve and other </w:t>
            </w:r>
            <w:r w:rsidR="00D5387E">
              <w:rPr>
                <w:color w:val="000000"/>
                <w:sz w:val="22"/>
                <w:szCs w:val="22"/>
                <w:lang w:val="en-US"/>
              </w:rPr>
              <w:t xml:space="preserve">related </w:t>
            </w:r>
            <w:r>
              <w:rPr>
                <w:color w:val="000000"/>
                <w:sz w:val="22"/>
                <w:szCs w:val="22"/>
                <w:lang w:val="en-US"/>
              </w:rPr>
              <w:t xml:space="preserve">accounts (e.g. pensioner accounts) held by the </w:t>
            </w:r>
            <w:r w:rsidR="00E45078">
              <w:rPr>
                <w:color w:val="000000"/>
                <w:sz w:val="22"/>
                <w:szCs w:val="22"/>
                <w:lang w:val="en-US"/>
              </w:rPr>
              <w:t>F</w:t>
            </w:r>
            <w:r>
              <w:rPr>
                <w:color w:val="000000"/>
                <w:sz w:val="22"/>
                <w:szCs w:val="22"/>
                <w:lang w:val="en-US"/>
              </w:rPr>
              <w:t xml:space="preserve">und and/or </w:t>
            </w:r>
            <w:r w:rsidR="00D5387E">
              <w:rPr>
                <w:color w:val="000000"/>
                <w:sz w:val="22"/>
                <w:szCs w:val="22"/>
                <w:lang w:val="en-US"/>
              </w:rPr>
              <w:t>reflect</w:t>
            </w:r>
            <w:r w:rsidR="00BA6611">
              <w:rPr>
                <w:color w:val="000000"/>
                <w:sz w:val="22"/>
                <w:szCs w:val="22"/>
                <w:lang w:val="en-US"/>
              </w:rPr>
              <w:t>ed</w:t>
            </w:r>
            <w:r w:rsidR="00D5387E">
              <w:rPr>
                <w:color w:val="000000"/>
                <w:sz w:val="22"/>
                <w:szCs w:val="22"/>
                <w:lang w:val="en-US"/>
              </w:rPr>
              <w:t xml:space="preserve"> </w:t>
            </w:r>
            <w:r>
              <w:rPr>
                <w:color w:val="000000"/>
                <w:sz w:val="22"/>
                <w:szCs w:val="22"/>
                <w:lang w:val="en-US"/>
              </w:rPr>
              <w:t xml:space="preserve">in the actuarial valuation are </w:t>
            </w:r>
            <w:r w:rsidR="002309F1">
              <w:rPr>
                <w:color w:val="000000"/>
                <w:sz w:val="22"/>
                <w:szCs w:val="22"/>
                <w:lang w:val="en-US"/>
              </w:rPr>
              <w:t>in accordance with the</w:t>
            </w:r>
            <w:r>
              <w:rPr>
                <w:color w:val="000000"/>
                <w:sz w:val="22"/>
                <w:szCs w:val="22"/>
                <w:lang w:val="en-US"/>
              </w:rPr>
              <w:t xml:space="preserve"> registered rules of the </w:t>
            </w:r>
            <w:r w:rsidR="00E45078">
              <w:rPr>
                <w:color w:val="000000"/>
                <w:sz w:val="22"/>
                <w:szCs w:val="22"/>
                <w:lang w:val="en-US"/>
              </w:rPr>
              <w:t>F</w:t>
            </w:r>
            <w:r>
              <w:rPr>
                <w:color w:val="000000"/>
                <w:sz w:val="22"/>
                <w:szCs w:val="22"/>
                <w:lang w:val="en-US"/>
              </w:rPr>
              <w:t>und.</w:t>
            </w:r>
          </w:p>
        </w:tc>
        <w:tc>
          <w:tcPr>
            <w:tcW w:w="2208" w:type="pct"/>
          </w:tcPr>
          <w:p w:rsidR="005867BA" w:rsidRDefault="005867BA">
            <w:pPr>
              <w:spacing w:before="40" w:after="40"/>
              <w:rPr>
                <w:color w:val="000000"/>
                <w:sz w:val="22"/>
                <w:szCs w:val="22"/>
                <w:lang w:val="en-US"/>
              </w:rPr>
            </w:pPr>
            <w:r>
              <w:rPr>
                <w:color w:val="000000"/>
                <w:sz w:val="22"/>
                <w:szCs w:val="22"/>
                <w:lang w:val="en-US"/>
              </w:rPr>
              <w:t xml:space="preserve">The reserve and other accounts (e.g. pensioner accounts) held by the </w:t>
            </w:r>
            <w:r w:rsidR="00E45078">
              <w:rPr>
                <w:color w:val="000000"/>
                <w:sz w:val="22"/>
                <w:szCs w:val="22"/>
                <w:lang w:val="en-US"/>
              </w:rPr>
              <w:t>F</w:t>
            </w:r>
            <w:r>
              <w:rPr>
                <w:color w:val="000000"/>
                <w:sz w:val="22"/>
                <w:szCs w:val="22"/>
                <w:lang w:val="en-US"/>
              </w:rPr>
              <w:t xml:space="preserve">und and/or </w:t>
            </w:r>
            <w:r w:rsidR="00D5387E">
              <w:rPr>
                <w:color w:val="000000"/>
                <w:sz w:val="22"/>
                <w:szCs w:val="22"/>
                <w:lang w:val="en-US"/>
              </w:rPr>
              <w:t xml:space="preserve">reflected </w:t>
            </w:r>
            <w:r>
              <w:rPr>
                <w:color w:val="000000"/>
                <w:sz w:val="22"/>
                <w:szCs w:val="22"/>
                <w:lang w:val="en-US"/>
              </w:rPr>
              <w:t xml:space="preserve">in the actuarial valuation </w:t>
            </w:r>
            <w:r w:rsidR="00E45078">
              <w:rPr>
                <w:color w:val="000000"/>
                <w:sz w:val="22"/>
                <w:szCs w:val="22"/>
                <w:lang w:val="en-US"/>
              </w:rPr>
              <w:t>[</w:t>
            </w:r>
            <w:r w:rsidR="0066459C">
              <w:rPr>
                <w:color w:val="000000"/>
                <w:sz w:val="22"/>
                <w:szCs w:val="22"/>
                <w:lang w:val="en-US"/>
              </w:rPr>
              <w:t>were</w:t>
            </w:r>
            <w:r>
              <w:rPr>
                <w:color w:val="000000"/>
                <w:sz w:val="22"/>
                <w:szCs w:val="22"/>
                <w:lang w:val="en-US"/>
              </w:rPr>
              <w:t>/</w:t>
            </w:r>
            <w:r w:rsidR="0066459C">
              <w:rPr>
                <w:color w:val="000000"/>
                <w:sz w:val="22"/>
                <w:szCs w:val="22"/>
                <w:lang w:val="en-US"/>
              </w:rPr>
              <w:t>were</w:t>
            </w:r>
            <w:r>
              <w:rPr>
                <w:color w:val="000000"/>
                <w:sz w:val="22"/>
                <w:szCs w:val="22"/>
                <w:lang w:val="en-US"/>
              </w:rPr>
              <w:t xml:space="preserve"> not</w:t>
            </w:r>
            <w:r w:rsidR="00E45078">
              <w:rPr>
                <w:color w:val="000000"/>
                <w:sz w:val="22"/>
                <w:szCs w:val="22"/>
                <w:lang w:val="en-US"/>
              </w:rPr>
              <w:t>]</w:t>
            </w:r>
            <w:r>
              <w:rPr>
                <w:color w:val="000000"/>
                <w:sz w:val="22"/>
                <w:szCs w:val="22"/>
                <w:lang w:val="en-US"/>
              </w:rPr>
              <w:t xml:space="preserve"> in </w:t>
            </w:r>
            <w:r w:rsidR="002309F1">
              <w:rPr>
                <w:color w:val="000000"/>
                <w:sz w:val="22"/>
                <w:szCs w:val="22"/>
                <w:lang w:val="en-US"/>
              </w:rPr>
              <w:t xml:space="preserve">accordance with </w:t>
            </w:r>
            <w:r>
              <w:rPr>
                <w:color w:val="000000"/>
                <w:sz w:val="22"/>
                <w:szCs w:val="22"/>
                <w:lang w:val="en-US"/>
              </w:rPr>
              <w:t xml:space="preserve">the registered rules of the </w:t>
            </w:r>
            <w:r w:rsidR="00E45078">
              <w:rPr>
                <w:color w:val="000000"/>
                <w:sz w:val="22"/>
                <w:szCs w:val="22"/>
                <w:lang w:val="en-US"/>
              </w:rPr>
              <w:t>F</w:t>
            </w:r>
            <w:r>
              <w:rPr>
                <w:color w:val="000000"/>
                <w:sz w:val="22"/>
                <w:szCs w:val="22"/>
                <w:lang w:val="en-US"/>
              </w:rPr>
              <w:t>und.</w:t>
            </w:r>
          </w:p>
          <w:p w:rsidR="00225209" w:rsidRPr="00DE1B8C" w:rsidRDefault="00225209">
            <w:pPr>
              <w:spacing w:before="40" w:after="40"/>
              <w:rPr>
                <w:color w:val="000000"/>
                <w:sz w:val="22"/>
                <w:szCs w:val="22"/>
                <w:lang w:val="en-US"/>
              </w:rPr>
            </w:pPr>
            <w:r w:rsidRPr="00DE1B8C">
              <w:rPr>
                <w:b/>
                <w:bCs/>
                <w:iCs/>
                <w:sz w:val="22"/>
                <w:szCs w:val="22"/>
                <w:lang w:val="en-ZA" w:eastAsia="en-ZA"/>
              </w:rPr>
              <w:t>[Provide details of exceptions]</w:t>
            </w:r>
          </w:p>
        </w:tc>
      </w:tr>
      <w:tr w:rsidR="00225209" w:rsidRPr="00DE1B8C" w:rsidTr="00C069B3">
        <w:trPr>
          <w:cantSplit/>
        </w:trPr>
        <w:tc>
          <w:tcPr>
            <w:tcW w:w="427" w:type="pct"/>
          </w:tcPr>
          <w:p w:rsidR="00225209" w:rsidRPr="00DE1B8C" w:rsidRDefault="000F1ACB">
            <w:pPr>
              <w:spacing w:before="40" w:after="40"/>
              <w:rPr>
                <w:sz w:val="22"/>
                <w:szCs w:val="22"/>
                <w:lang w:eastAsia="en-GB"/>
              </w:rPr>
            </w:pPr>
            <w:r>
              <w:rPr>
                <w:sz w:val="22"/>
                <w:szCs w:val="22"/>
                <w:lang w:eastAsia="en-GB"/>
              </w:rPr>
              <w:t>6.1.2</w:t>
            </w:r>
          </w:p>
        </w:tc>
        <w:tc>
          <w:tcPr>
            <w:tcW w:w="2365" w:type="pct"/>
          </w:tcPr>
          <w:p w:rsidR="00225209" w:rsidRPr="00DE1B8C" w:rsidRDefault="00225209" w:rsidP="00C17A6E">
            <w:pPr>
              <w:spacing w:before="40" w:after="40"/>
              <w:rPr>
                <w:color w:val="000000"/>
                <w:sz w:val="22"/>
                <w:szCs w:val="22"/>
                <w:lang w:val="en-US"/>
              </w:rPr>
            </w:pPr>
            <w:r w:rsidRPr="00DE1B8C">
              <w:rPr>
                <w:color w:val="000000"/>
                <w:sz w:val="22"/>
                <w:szCs w:val="22"/>
                <w:lang w:val="en-US"/>
              </w:rPr>
              <w:t>Inspect</w:t>
            </w:r>
            <w:r>
              <w:rPr>
                <w:color w:val="000000"/>
                <w:sz w:val="22"/>
                <w:szCs w:val="22"/>
                <w:lang w:val="en-US"/>
              </w:rPr>
              <w:t xml:space="preserve"> that </w:t>
            </w:r>
            <w:r w:rsidRPr="00DE1B8C">
              <w:rPr>
                <w:color w:val="000000"/>
                <w:sz w:val="22"/>
                <w:szCs w:val="22"/>
                <w:lang w:val="en-US"/>
              </w:rPr>
              <w:t xml:space="preserve">the </w:t>
            </w:r>
            <w:r w:rsidR="00D5387E">
              <w:rPr>
                <w:color w:val="000000"/>
                <w:sz w:val="22"/>
                <w:szCs w:val="22"/>
                <w:lang w:val="en-US"/>
              </w:rPr>
              <w:t xml:space="preserve">movements </w:t>
            </w:r>
            <w:r w:rsidR="00C17A6E">
              <w:rPr>
                <w:color w:val="000000"/>
                <w:sz w:val="22"/>
                <w:szCs w:val="22"/>
                <w:lang w:val="en-US"/>
              </w:rPr>
              <w:t>in reserves as disclosed in the annual financial statements</w:t>
            </w:r>
            <w:r>
              <w:rPr>
                <w:color w:val="000000"/>
                <w:sz w:val="22"/>
                <w:szCs w:val="22"/>
                <w:lang w:val="en-US"/>
              </w:rPr>
              <w:t xml:space="preserve"> are permitted in terms of the registered r</w:t>
            </w:r>
            <w:r w:rsidRPr="00DE1B8C">
              <w:rPr>
                <w:color w:val="000000"/>
                <w:sz w:val="22"/>
                <w:szCs w:val="22"/>
                <w:lang w:val="en-US"/>
              </w:rPr>
              <w:t>ules of the Fund and</w:t>
            </w:r>
            <w:r>
              <w:rPr>
                <w:color w:val="000000"/>
                <w:sz w:val="22"/>
                <w:szCs w:val="22"/>
                <w:lang w:val="en-US"/>
              </w:rPr>
              <w:t>/or</w:t>
            </w:r>
            <w:r w:rsidRPr="00DE1B8C">
              <w:rPr>
                <w:color w:val="000000"/>
                <w:sz w:val="22"/>
                <w:szCs w:val="22"/>
                <w:lang w:val="en-US"/>
              </w:rPr>
              <w:t xml:space="preserve"> the Act.</w:t>
            </w:r>
          </w:p>
        </w:tc>
        <w:tc>
          <w:tcPr>
            <w:tcW w:w="2208" w:type="pct"/>
          </w:tcPr>
          <w:p w:rsidR="00225209" w:rsidRDefault="00225209">
            <w:pPr>
              <w:spacing w:before="40" w:after="40"/>
              <w:rPr>
                <w:color w:val="000000"/>
                <w:sz w:val="22"/>
                <w:szCs w:val="22"/>
                <w:lang w:val="en-US"/>
              </w:rPr>
            </w:pPr>
            <w:r>
              <w:rPr>
                <w:color w:val="000000"/>
                <w:sz w:val="22"/>
                <w:szCs w:val="22"/>
                <w:lang w:val="en-US"/>
              </w:rPr>
              <w:t>T</w:t>
            </w:r>
            <w:r w:rsidRPr="00DE1B8C">
              <w:rPr>
                <w:color w:val="000000"/>
                <w:sz w:val="22"/>
                <w:szCs w:val="22"/>
                <w:lang w:val="en-US"/>
              </w:rPr>
              <w:t xml:space="preserve">he </w:t>
            </w:r>
            <w:r w:rsidR="00D5387E">
              <w:rPr>
                <w:color w:val="000000"/>
                <w:sz w:val="22"/>
                <w:szCs w:val="22"/>
                <w:lang w:val="en-US"/>
              </w:rPr>
              <w:t>movements</w:t>
            </w:r>
            <w:r>
              <w:rPr>
                <w:color w:val="000000"/>
                <w:sz w:val="22"/>
                <w:szCs w:val="22"/>
                <w:lang w:val="en-US"/>
              </w:rPr>
              <w:t xml:space="preserve"> </w:t>
            </w:r>
            <w:r w:rsidR="00C17A6E">
              <w:rPr>
                <w:color w:val="000000"/>
                <w:sz w:val="22"/>
                <w:szCs w:val="22"/>
                <w:lang w:val="en-US"/>
              </w:rPr>
              <w:t>in reserves as disclosed in the annual financial statements</w:t>
            </w:r>
            <w:r>
              <w:rPr>
                <w:color w:val="000000"/>
                <w:sz w:val="22"/>
                <w:szCs w:val="22"/>
                <w:lang w:val="en-US"/>
              </w:rPr>
              <w:t xml:space="preserve"> </w:t>
            </w:r>
            <w:r w:rsidR="00E45078">
              <w:rPr>
                <w:color w:val="000000"/>
                <w:sz w:val="22"/>
                <w:szCs w:val="22"/>
                <w:lang w:val="en-US"/>
              </w:rPr>
              <w:t>[</w:t>
            </w:r>
            <w:r w:rsidR="0066459C">
              <w:rPr>
                <w:color w:val="000000"/>
                <w:sz w:val="22"/>
                <w:szCs w:val="22"/>
                <w:lang w:val="en-US"/>
              </w:rPr>
              <w:t>were</w:t>
            </w:r>
            <w:r>
              <w:rPr>
                <w:color w:val="000000"/>
                <w:sz w:val="22"/>
                <w:szCs w:val="22"/>
                <w:lang w:val="en-US"/>
              </w:rPr>
              <w:t>/</w:t>
            </w:r>
            <w:r w:rsidR="0066459C">
              <w:rPr>
                <w:color w:val="000000"/>
                <w:sz w:val="22"/>
                <w:szCs w:val="22"/>
                <w:lang w:val="en-US"/>
              </w:rPr>
              <w:t>were</w:t>
            </w:r>
            <w:r>
              <w:rPr>
                <w:color w:val="000000"/>
                <w:sz w:val="22"/>
                <w:szCs w:val="22"/>
                <w:lang w:val="en-US"/>
              </w:rPr>
              <w:t xml:space="preserve"> not</w:t>
            </w:r>
            <w:r w:rsidR="00E45078">
              <w:rPr>
                <w:color w:val="000000"/>
                <w:sz w:val="22"/>
                <w:szCs w:val="22"/>
                <w:lang w:val="en-US"/>
              </w:rPr>
              <w:t>]</w:t>
            </w:r>
            <w:r>
              <w:rPr>
                <w:color w:val="000000"/>
                <w:sz w:val="22"/>
                <w:szCs w:val="22"/>
                <w:lang w:val="en-US"/>
              </w:rPr>
              <w:t xml:space="preserve"> permitted in terms of the registered r</w:t>
            </w:r>
            <w:r w:rsidRPr="00DE1B8C">
              <w:rPr>
                <w:color w:val="000000"/>
                <w:sz w:val="22"/>
                <w:szCs w:val="22"/>
                <w:lang w:val="en-US"/>
              </w:rPr>
              <w:t>ules of the Fund and</w:t>
            </w:r>
            <w:r>
              <w:rPr>
                <w:color w:val="000000"/>
                <w:sz w:val="22"/>
                <w:szCs w:val="22"/>
                <w:lang w:val="en-US"/>
              </w:rPr>
              <w:t>/or</w:t>
            </w:r>
            <w:r w:rsidRPr="00DE1B8C">
              <w:rPr>
                <w:color w:val="000000"/>
                <w:sz w:val="22"/>
                <w:szCs w:val="22"/>
                <w:lang w:val="en-US"/>
              </w:rPr>
              <w:t xml:space="preserve"> the Act.</w:t>
            </w:r>
          </w:p>
          <w:p w:rsidR="00225209" w:rsidRPr="00DE1B8C" w:rsidRDefault="00225209">
            <w:pPr>
              <w:spacing w:before="40" w:after="40"/>
              <w:rPr>
                <w:color w:val="000000"/>
                <w:sz w:val="22"/>
                <w:szCs w:val="22"/>
                <w:lang w:val="en-US"/>
              </w:rPr>
            </w:pPr>
            <w:r w:rsidRPr="00DE1B8C">
              <w:rPr>
                <w:b/>
                <w:bCs/>
                <w:iCs/>
                <w:sz w:val="22"/>
                <w:szCs w:val="22"/>
                <w:lang w:val="en-ZA" w:eastAsia="en-ZA"/>
              </w:rPr>
              <w:t>[Provide details of exceptions]</w:t>
            </w:r>
          </w:p>
        </w:tc>
      </w:tr>
      <w:tr w:rsidR="005867BA" w:rsidRPr="00DE1B8C" w:rsidTr="00C069B3">
        <w:trPr>
          <w:cantSplit/>
        </w:trPr>
        <w:tc>
          <w:tcPr>
            <w:tcW w:w="427" w:type="pct"/>
            <w:shd w:val="clear" w:color="auto" w:fill="F3F3F3"/>
          </w:tcPr>
          <w:p w:rsidR="005867BA" w:rsidRPr="00DE1B8C" w:rsidRDefault="005867BA">
            <w:pPr>
              <w:spacing w:before="40" w:after="40"/>
              <w:rPr>
                <w:b/>
                <w:bCs/>
                <w:iCs/>
                <w:sz w:val="22"/>
                <w:szCs w:val="22"/>
                <w:lang w:eastAsia="en-GB"/>
              </w:rPr>
            </w:pPr>
            <w:r w:rsidRPr="00DE1B8C">
              <w:rPr>
                <w:b/>
                <w:bCs/>
                <w:iCs/>
                <w:sz w:val="22"/>
                <w:szCs w:val="22"/>
                <w:lang w:eastAsia="en-GB"/>
              </w:rPr>
              <w:t>7</w:t>
            </w:r>
          </w:p>
        </w:tc>
        <w:tc>
          <w:tcPr>
            <w:tcW w:w="2365" w:type="pct"/>
            <w:shd w:val="clear" w:color="auto" w:fill="F3F3F3"/>
          </w:tcPr>
          <w:p w:rsidR="005867BA" w:rsidRPr="00DE1B8C" w:rsidRDefault="005867BA">
            <w:pPr>
              <w:spacing w:before="40" w:after="40"/>
              <w:rPr>
                <w:b/>
                <w:bCs/>
                <w:iCs/>
                <w:color w:val="000000"/>
                <w:sz w:val="22"/>
                <w:szCs w:val="22"/>
              </w:rPr>
            </w:pPr>
            <w:r w:rsidRPr="00DE1B8C">
              <w:rPr>
                <w:b/>
                <w:bCs/>
                <w:iCs/>
                <w:color w:val="000000"/>
                <w:sz w:val="22"/>
                <w:szCs w:val="22"/>
              </w:rPr>
              <w:t>Other assets, liabilities and guarantees</w:t>
            </w:r>
          </w:p>
        </w:tc>
        <w:tc>
          <w:tcPr>
            <w:tcW w:w="2208" w:type="pct"/>
            <w:shd w:val="clear" w:color="auto" w:fill="F3F3F3"/>
          </w:tcPr>
          <w:p w:rsidR="005867BA" w:rsidRPr="00DE1B8C" w:rsidRDefault="005867BA">
            <w:pPr>
              <w:spacing w:before="40" w:after="40"/>
              <w:rPr>
                <w:b/>
                <w:bCs/>
                <w:iCs/>
                <w:sz w:val="22"/>
                <w:szCs w:val="22"/>
              </w:rPr>
            </w:pPr>
          </w:p>
        </w:tc>
      </w:tr>
      <w:tr w:rsidR="005867BA" w:rsidRPr="00DE1B8C" w:rsidTr="00C069B3">
        <w:trPr>
          <w:cantSplit/>
          <w:trHeight w:val="1029"/>
        </w:trPr>
        <w:tc>
          <w:tcPr>
            <w:tcW w:w="427" w:type="pct"/>
          </w:tcPr>
          <w:p w:rsidR="005867BA" w:rsidRPr="00DE1B8C" w:rsidRDefault="000F1ACB">
            <w:pPr>
              <w:spacing w:before="40" w:after="40"/>
              <w:rPr>
                <w:sz w:val="22"/>
                <w:szCs w:val="22"/>
                <w:lang w:eastAsia="en-GB"/>
              </w:rPr>
            </w:pPr>
            <w:r>
              <w:rPr>
                <w:sz w:val="22"/>
                <w:szCs w:val="22"/>
                <w:lang w:eastAsia="en-GB"/>
              </w:rPr>
              <w:t>7.1</w:t>
            </w:r>
          </w:p>
          <w:p w:rsidR="005867BA" w:rsidRPr="00DE1B8C" w:rsidRDefault="005867BA">
            <w:pPr>
              <w:spacing w:before="40" w:after="40"/>
              <w:rPr>
                <w:sz w:val="22"/>
                <w:szCs w:val="22"/>
                <w:lang w:eastAsia="en-GB"/>
              </w:rPr>
            </w:pPr>
          </w:p>
          <w:p w:rsidR="005867BA" w:rsidRPr="00DE1B8C" w:rsidRDefault="005867BA">
            <w:pPr>
              <w:spacing w:before="40" w:after="40"/>
              <w:rPr>
                <w:sz w:val="22"/>
                <w:szCs w:val="22"/>
                <w:lang w:eastAsia="en-GB"/>
              </w:rPr>
            </w:pPr>
          </w:p>
        </w:tc>
        <w:tc>
          <w:tcPr>
            <w:tcW w:w="2365" w:type="pct"/>
          </w:tcPr>
          <w:p w:rsidR="005867BA" w:rsidRPr="00DE1B8C" w:rsidRDefault="005867BA" w:rsidP="005F7D25">
            <w:pPr>
              <w:spacing w:before="40" w:after="40"/>
              <w:rPr>
                <w:color w:val="000000"/>
                <w:sz w:val="22"/>
                <w:szCs w:val="22"/>
                <w:lang w:val="en-US"/>
              </w:rPr>
            </w:pPr>
            <w:r w:rsidRPr="00DE1B8C">
              <w:rPr>
                <w:color w:val="000000"/>
                <w:sz w:val="22"/>
                <w:szCs w:val="22"/>
              </w:rPr>
              <w:t>Obtain</w:t>
            </w:r>
            <w:r w:rsidRPr="00DE1B8C">
              <w:rPr>
                <w:color w:val="000000"/>
                <w:sz w:val="22"/>
                <w:szCs w:val="22"/>
                <w:lang w:val="en-US"/>
              </w:rPr>
              <w:t xml:space="preserve"> the list of housing loans granted to members by the </w:t>
            </w:r>
            <w:r>
              <w:rPr>
                <w:color w:val="000000"/>
                <w:sz w:val="22"/>
                <w:szCs w:val="22"/>
                <w:lang w:val="en-US"/>
              </w:rPr>
              <w:t>Fund</w:t>
            </w:r>
            <w:r w:rsidRPr="00DE1B8C">
              <w:rPr>
                <w:color w:val="000000"/>
                <w:sz w:val="22"/>
                <w:szCs w:val="22"/>
                <w:lang w:val="en-US"/>
              </w:rPr>
              <w:t xml:space="preserve"> in terms of section 19(5) of the Act as at [</w:t>
            </w:r>
            <w:r w:rsidR="00732F2D">
              <w:rPr>
                <w:color w:val="000000"/>
                <w:sz w:val="22"/>
                <w:szCs w:val="22"/>
                <w:lang w:val="en-US"/>
              </w:rPr>
              <w:t xml:space="preserve">insert </w:t>
            </w:r>
            <w:r w:rsidRPr="00DE1B8C">
              <w:rPr>
                <w:iCs/>
                <w:color w:val="000000"/>
                <w:sz w:val="22"/>
                <w:szCs w:val="22"/>
                <w:lang w:val="en-US"/>
              </w:rPr>
              <w:t>period/</w:t>
            </w:r>
            <w:r>
              <w:rPr>
                <w:iCs/>
                <w:color w:val="000000"/>
                <w:sz w:val="22"/>
                <w:szCs w:val="22"/>
                <w:lang w:val="en-US"/>
              </w:rPr>
              <w:t>year-end</w:t>
            </w:r>
            <w:r w:rsidR="00732F2D">
              <w:rPr>
                <w:iCs/>
                <w:color w:val="000000"/>
                <w:sz w:val="22"/>
                <w:szCs w:val="22"/>
                <w:lang w:val="en-US"/>
              </w:rPr>
              <w:t xml:space="preserve"> date</w:t>
            </w:r>
            <w:r w:rsidRPr="00DE1B8C">
              <w:rPr>
                <w:color w:val="000000"/>
                <w:sz w:val="22"/>
                <w:szCs w:val="22"/>
                <w:lang w:val="en-US"/>
              </w:rPr>
              <w:t>]</w:t>
            </w:r>
            <w:r w:rsidR="005F7D25">
              <w:rPr>
                <w:color w:val="000000"/>
                <w:sz w:val="22"/>
                <w:szCs w:val="22"/>
                <w:lang w:val="en-US"/>
              </w:rPr>
              <w:t>,</w:t>
            </w:r>
            <w:r w:rsidRPr="00DE1B8C">
              <w:rPr>
                <w:color w:val="000000"/>
                <w:sz w:val="22"/>
                <w:szCs w:val="22"/>
                <w:lang w:val="en-US"/>
              </w:rPr>
              <w:t xml:space="preserve"> and perform the following procedure:</w:t>
            </w:r>
          </w:p>
        </w:tc>
        <w:tc>
          <w:tcPr>
            <w:tcW w:w="2208" w:type="pct"/>
          </w:tcPr>
          <w:p w:rsidR="005867BA" w:rsidRPr="00DE1B8C" w:rsidRDefault="005867BA">
            <w:pPr>
              <w:autoSpaceDE w:val="0"/>
              <w:autoSpaceDN w:val="0"/>
              <w:adjustRightInd w:val="0"/>
              <w:spacing w:before="40" w:after="40"/>
              <w:rPr>
                <w:sz w:val="22"/>
                <w:szCs w:val="22"/>
              </w:rPr>
            </w:pPr>
          </w:p>
        </w:tc>
      </w:tr>
      <w:tr w:rsidR="005867BA" w:rsidRPr="00DE1B8C" w:rsidTr="00C069B3">
        <w:trPr>
          <w:cantSplit/>
          <w:trHeight w:val="1269"/>
        </w:trPr>
        <w:tc>
          <w:tcPr>
            <w:tcW w:w="427" w:type="pct"/>
          </w:tcPr>
          <w:p w:rsidR="005867BA" w:rsidRPr="00DE1B8C" w:rsidRDefault="005867BA">
            <w:pPr>
              <w:spacing w:before="40" w:after="40"/>
              <w:rPr>
                <w:sz w:val="22"/>
                <w:szCs w:val="22"/>
                <w:lang w:eastAsia="en-GB"/>
              </w:rPr>
            </w:pPr>
            <w:r w:rsidRPr="00DE1B8C">
              <w:rPr>
                <w:sz w:val="22"/>
                <w:szCs w:val="22"/>
                <w:lang w:eastAsia="en-GB"/>
              </w:rPr>
              <w:t>7.1</w:t>
            </w:r>
            <w:r w:rsidR="0004630B">
              <w:rPr>
                <w:sz w:val="22"/>
                <w:szCs w:val="22"/>
                <w:lang w:eastAsia="en-GB"/>
              </w:rPr>
              <w:t>.1</w:t>
            </w:r>
          </w:p>
        </w:tc>
        <w:tc>
          <w:tcPr>
            <w:tcW w:w="2365" w:type="pct"/>
          </w:tcPr>
          <w:p w:rsidR="005867BA" w:rsidRPr="00DE1B8C" w:rsidRDefault="005867BA" w:rsidP="005F7D25">
            <w:pPr>
              <w:spacing w:before="40" w:after="40"/>
              <w:rPr>
                <w:color w:val="000000"/>
                <w:sz w:val="22"/>
                <w:szCs w:val="22"/>
              </w:rPr>
            </w:pPr>
            <w:r w:rsidRPr="00DE1B8C">
              <w:rPr>
                <w:color w:val="000000"/>
                <w:sz w:val="22"/>
                <w:szCs w:val="22"/>
              </w:rPr>
              <w:t>Agree</w:t>
            </w:r>
            <w:r w:rsidRPr="00DE1B8C">
              <w:rPr>
                <w:color w:val="000000"/>
                <w:sz w:val="22"/>
                <w:szCs w:val="22"/>
                <w:lang w:val="en-US"/>
              </w:rPr>
              <w:t xml:space="preserve"> the total loans on the above list to the corresponding account in the annual financial statements.</w:t>
            </w:r>
          </w:p>
        </w:tc>
        <w:tc>
          <w:tcPr>
            <w:tcW w:w="2208" w:type="pct"/>
          </w:tcPr>
          <w:p w:rsidR="005867BA" w:rsidRPr="00DE1B8C" w:rsidRDefault="005867BA">
            <w:pPr>
              <w:autoSpaceDE w:val="0"/>
              <w:autoSpaceDN w:val="0"/>
              <w:adjustRightInd w:val="0"/>
              <w:spacing w:before="40" w:after="40"/>
              <w:rPr>
                <w:sz w:val="22"/>
                <w:szCs w:val="22"/>
                <w:lang w:val="en-ZA" w:eastAsia="en-ZA"/>
              </w:rPr>
            </w:pPr>
            <w:r w:rsidRPr="00DE1B8C">
              <w:rPr>
                <w:sz w:val="22"/>
                <w:szCs w:val="22"/>
                <w:lang w:val="en-ZA" w:eastAsia="en-ZA"/>
              </w:rPr>
              <w:t>The total loans on the list [</w:t>
            </w:r>
            <w:r w:rsidRPr="00DE1B8C">
              <w:rPr>
                <w:iCs/>
                <w:sz w:val="22"/>
                <w:szCs w:val="22"/>
                <w:lang w:val="en-ZA"/>
              </w:rPr>
              <w:t>agreed/did not agree</w:t>
            </w:r>
            <w:r w:rsidRPr="00DE1B8C">
              <w:rPr>
                <w:sz w:val="22"/>
                <w:szCs w:val="22"/>
                <w:lang w:val="en-ZA" w:eastAsia="en-ZA"/>
              </w:rPr>
              <w:t>] to the corresponding account in the annual financial statements.</w:t>
            </w:r>
            <w:r w:rsidRPr="00DE1B8C">
              <w:rPr>
                <w:sz w:val="22"/>
                <w:szCs w:val="22"/>
                <w:lang w:val="en-ZA" w:eastAsia="en-ZA"/>
              </w:rPr>
              <w:br/>
            </w: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04630B">
            <w:pPr>
              <w:spacing w:before="40" w:after="40"/>
              <w:rPr>
                <w:sz w:val="22"/>
                <w:szCs w:val="22"/>
                <w:lang w:eastAsia="en-GB"/>
              </w:rPr>
            </w:pPr>
            <w:r>
              <w:rPr>
                <w:sz w:val="22"/>
                <w:szCs w:val="22"/>
                <w:lang w:eastAsia="en-GB"/>
              </w:rPr>
              <w:t>7.2</w:t>
            </w:r>
          </w:p>
        </w:tc>
        <w:tc>
          <w:tcPr>
            <w:tcW w:w="2365" w:type="pct"/>
          </w:tcPr>
          <w:p w:rsidR="005867BA" w:rsidRPr="00DE1B8C" w:rsidRDefault="005867BA" w:rsidP="002F56AC">
            <w:pPr>
              <w:autoSpaceDE w:val="0"/>
              <w:autoSpaceDN w:val="0"/>
              <w:adjustRightInd w:val="0"/>
              <w:spacing w:before="40" w:after="40"/>
              <w:rPr>
                <w:sz w:val="22"/>
                <w:szCs w:val="22"/>
                <w:lang w:val="en-ZA" w:eastAsia="en-ZA"/>
              </w:rPr>
            </w:pPr>
            <w:r w:rsidRPr="00DE1B8C">
              <w:rPr>
                <w:sz w:val="22"/>
                <w:szCs w:val="22"/>
                <w:lang w:val="en-ZA" w:eastAsia="en-ZA"/>
              </w:rPr>
              <w:t>From the list</w:t>
            </w:r>
            <w:r w:rsidR="001F45BB">
              <w:rPr>
                <w:sz w:val="22"/>
                <w:szCs w:val="22"/>
                <w:lang w:val="en-ZA" w:eastAsia="en-ZA"/>
              </w:rPr>
              <w:t xml:space="preserve"> in 7.1</w:t>
            </w:r>
            <w:r w:rsidRPr="00DE1B8C">
              <w:rPr>
                <w:sz w:val="22"/>
                <w:szCs w:val="22"/>
                <w:lang w:val="en-ZA" w:eastAsia="en-ZA"/>
              </w:rPr>
              <w:t xml:space="preserve">, randomly select a sample of the lesser of </w:t>
            </w:r>
            <w:r w:rsidR="002F56AC">
              <w:rPr>
                <w:sz w:val="22"/>
                <w:szCs w:val="22"/>
                <w:lang w:val="en-ZA" w:eastAsia="en-ZA"/>
              </w:rPr>
              <w:t>50</w:t>
            </w:r>
            <w:r w:rsidRPr="00DE1B8C">
              <w:rPr>
                <w:sz w:val="22"/>
                <w:szCs w:val="22"/>
                <w:lang w:val="en-ZA" w:eastAsia="en-ZA"/>
              </w:rPr>
              <w:t xml:space="preserve"> or 10%</w:t>
            </w:r>
            <w:r w:rsidR="001F45BB">
              <w:rPr>
                <w:sz w:val="22"/>
                <w:szCs w:val="22"/>
                <w:lang w:val="en-ZA" w:eastAsia="en-ZA"/>
              </w:rPr>
              <w:t xml:space="preserve"> of</w:t>
            </w:r>
            <w:r w:rsidRPr="00DE1B8C">
              <w:rPr>
                <w:sz w:val="22"/>
                <w:szCs w:val="22"/>
                <w:lang w:val="en-ZA" w:eastAsia="en-ZA"/>
              </w:rPr>
              <w:t xml:space="preserve"> </w:t>
            </w:r>
            <w:r>
              <w:rPr>
                <w:sz w:val="22"/>
                <w:szCs w:val="22"/>
                <w:lang w:val="en-ZA" w:eastAsia="en-ZA"/>
              </w:rPr>
              <w:t xml:space="preserve">the number of </w:t>
            </w:r>
            <w:r w:rsidRPr="00DE1B8C">
              <w:rPr>
                <w:sz w:val="22"/>
                <w:szCs w:val="22"/>
                <w:lang w:val="en-ZA" w:eastAsia="en-ZA"/>
              </w:rPr>
              <w:t>member</w:t>
            </w:r>
            <w:r>
              <w:rPr>
                <w:sz w:val="22"/>
                <w:szCs w:val="22"/>
                <w:lang w:val="en-ZA" w:eastAsia="en-ZA"/>
              </w:rPr>
              <w:t>s</w:t>
            </w:r>
            <w:r w:rsidRPr="00DE1B8C">
              <w:rPr>
                <w:sz w:val="22"/>
                <w:szCs w:val="22"/>
                <w:lang w:val="en-ZA" w:eastAsia="en-ZA"/>
              </w:rPr>
              <w:t xml:space="preserve">’ </w:t>
            </w:r>
            <w:r w:rsidR="001F45BB">
              <w:rPr>
                <w:sz w:val="22"/>
                <w:szCs w:val="22"/>
                <w:lang w:val="en-ZA" w:eastAsia="en-ZA"/>
              </w:rPr>
              <w:t>housing loans granted and perform the following procedures:</w:t>
            </w:r>
          </w:p>
        </w:tc>
        <w:tc>
          <w:tcPr>
            <w:tcW w:w="2208" w:type="pct"/>
          </w:tcPr>
          <w:p w:rsidR="005867BA" w:rsidRPr="00DE1B8C" w:rsidRDefault="005867BA">
            <w:pPr>
              <w:pStyle w:val="ListParagraph"/>
              <w:autoSpaceDE w:val="0"/>
              <w:autoSpaceDN w:val="0"/>
              <w:adjustRightInd w:val="0"/>
              <w:spacing w:before="40" w:after="40"/>
              <w:ind w:left="0"/>
              <w:rPr>
                <w:sz w:val="22"/>
                <w:szCs w:val="22"/>
                <w:lang w:val="en-ZA"/>
              </w:rPr>
            </w:pP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97432B">
              <w:rPr>
                <w:sz w:val="22"/>
                <w:szCs w:val="22"/>
                <w:lang w:eastAsia="en-GB"/>
              </w:rPr>
              <w:t>2</w:t>
            </w:r>
            <w:r w:rsidR="0004630B">
              <w:rPr>
                <w:sz w:val="22"/>
                <w:szCs w:val="22"/>
                <w:lang w:eastAsia="en-GB"/>
              </w:rPr>
              <w:t>.1</w:t>
            </w:r>
          </w:p>
        </w:tc>
        <w:tc>
          <w:tcPr>
            <w:tcW w:w="2365" w:type="pct"/>
          </w:tcPr>
          <w:p w:rsidR="005867BA" w:rsidRPr="00DE1B8C" w:rsidRDefault="005867BA" w:rsidP="00732F2D">
            <w:pPr>
              <w:spacing w:before="40" w:after="40"/>
              <w:rPr>
                <w:color w:val="000000"/>
                <w:sz w:val="22"/>
                <w:szCs w:val="22"/>
                <w:lang w:val="en-US"/>
              </w:rPr>
            </w:pPr>
            <w:r w:rsidRPr="00DE1B8C">
              <w:rPr>
                <w:sz w:val="22"/>
                <w:szCs w:val="22"/>
                <w:lang w:val="en-US" w:eastAsia="en-ZA"/>
              </w:rPr>
              <w:t>Inspect evidence that the value of the loan provided does not exceed the amount permitted by the rules and the home loan agreement.</w:t>
            </w:r>
          </w:p>
        </w:tc>
        <w:tc>
          <w:tcPr>
            <w:tcW w:w="2208" w:type="pct"/>
          </w:tcPr>
          <w:p w:rsidR="005867BA" w:rsidRPr="00DE1B8C" w:rsidRDefault="0097432B" w:rsidP="005B53F1">
            <w:pPr>
              <w:pStyle w:val="ListParagraph"/>
              <w:autoSpaceDE w:val="0"/>
              <w:autoSpaceDN w:val="0"/>
              <w:adjustRightInd w:val="0"/>
              <w:spacing w:before="40" w:after="40"/>
              <w:ind w:left="0"/>
              <w:rPr>
                <w:sz w:val="22"/>
                <w:szCs w:val="22"/>
                <w:lang w:val="en-ZA"/>
              </w:rPr>
            </w:pPr>
            <w:r>
              <w:rPr>
                <w:sz w:val="22"/>
                <w:szCs w:val="22"/>
                <w:lang w:val="en-US" w:eastAsia="en-ZA"/>
              </w:rPr>
              <w:t>T</w:t>
            </w:r>
            <w:r w:rsidRPr="00DE1B8C">
              <w:rPr>
                <w:sz w:val="22"/>
                <w:szCs w:val="22"/>
                <w:lang w:val="en-US" w:eastAsia="en-ZA"/>
              </w:rPr>
              <w:t xml:space="preserve">he value of the loan provided </w:t>
            </w:r>
            <w:r w:rsidR="0066459C">
              <w:rPr>
                <w:sz w:val="22"/>
                <w:szCs w:val="22"/>
                <w:lang w:val="en-US" w:eastAsia="en-ZA"/>
              </w:rPr>
              <w:t xml:space="preserve">[exceeded/did not exceed] </w:t>
            </w:r>
            <w:r w:rsidRPr="00DE1B8C">
              <w:rPr>
                <w:sz w:val="22"/>
                <w:szCs w:val="22"/>
                <w:lang w:val="en-US" w:eastAsia="en-ZA"/>
              </w:rPr>
              <w:t>the amount permitted by the rules and the home loan agreement</w:t>
            </w:r>
            <w:r w:rsidR="005867BA" w:rsidRPr="00DE1B8C">
              <w:rPr>
                <w:sz w:val="22"/>
                <w:szCs w:val="22"/>
                <w:lang w:val="en-ZA"/>
              </w:rPr>
              <w:t>.</w:t>
            </w:r>
          </w:p>
          <w:p w:rsidR="005867BA" w:rsidRPr="00DE1B8C" w:rsidRDefault="005867BA">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04630B">
              <w:rPr>
                <w:sz w:val="22"/>
                <w:szCs w:val="22"/>
                <w:lang w:eastAsia="en-GB"/>
              </w:rPr>
              <w:t>2.2</w:t>
            </w:r>
          </w:p>
        </w:tc>
        <w:tc>
          <w:tcPr>
            <w:tcW w:w="2365" w:type="pct"/>
          </w:tcPr>
          <w:p w:rsidR="005867BA" w:rsidRPr="00DE1B8C" w:rsidRDefault="005867BA">
            <w:pPr>
              <w:pStyle w:val="ListParagraph"/>
              <w:autoSpaceDE w:val="0"/>
              <w:autoSpaceDN w:val="0"/>
              <w:adjustRightInd w:val="0"/>
              <w:spacing w:before="40" w:after="40"/>
              <w:ind w:left="0"/>
              <w:rPr>
                <w:sz w:val="22"/>
                <w:szCs w:val="22"/>
                <w:lang w:val="en-ZA" w:eastAsia="en-ZA"/>
              </w:rPr>
            </w:pPr>
            <w:r w:rsidRPr="00DE1B8C">
              <w:rPr>
                <w:sz w:val="22"/>
                <w:szCs w:val="22"/>
                <w:lang w:val="en-US" w:eastAsia="en-ZA"/>
              </w:rPr>
              <w:t xml:space="preserve">Inspect evidence that the loan has been granted </w:t>
            </w:r>
            <w:r w:rsidR="0097432B">
              <w:rPr>
                <w:sz w:val="22"/>
                <w:szCs w:val="22"/>
                <w:lang w:val="en-US" w:eastAsia="en-ZA"/>
              </w:rPr>
              <w:t>in terms of</w:t>
            </w:r>
            <w:r w:rsidRPr="00DE1B8C">
              <w:rPr>
                <w:sz w:val="22"/>
                <w:szCs w:val="22"/>
                <w:lang w:val="en-US" w:eastAsia="en-ZA"/>
              </w:rPr>
              <w:t xml:space="preserve"> Section 19(5</w:t>
            </w:r>
            <w:r w:rsidR="00E32F74" w:rsidRPr="00DE1B8C">
              <w:rPr>
                <w:sz w:val="22"/>
                <w:szCs w:val="22"/>
                <w:lang w:val="en-US" w:eastAsia="en-ZA"/>
              </w:rPr>
              <w:t>)</w:t>
            </w:r>
            <w:r w:rsidR="00E32F74">
              <w:rPr>
                <w:sz w:val="22"/>
                <w:szCs w:val="22"/>
                <w:lang w:val="en-US" w:eastAsia="en-ZA"/>
              </w:rPr>
              <w:t xml:space="preserve"> (</w:t>
            </w:r>
            <w:r>
              <w:rPr>
                <w:sz w:val="22"/>
                <w:szCs w:val="22"/>
                <w:lang w:val="en-US" w:eastAsia="en-ZA"/>
              </w:rPr>
              <w:t>a)</w:t>
            </w:r>
            <w:r w:rsidRPr="00DE1B8C">
              <w:rPr>
                <w:sz w:val="22"/>
                <w:szCs w:val="22"/>
                <w:lang w:val="en-US" w:eastAsia="en-ZA"/>
              </w:rPr>
              <w:t>.</w:t>
            </w:r>
          </w:p>
        </w:tc>
        <w:tc>
          <w:tcPr>
            <w:tcW w:w="2208" w:type="pct"/>
          </w:tcPr>
          <w:p w:rsidR="005867BA" w:rsidRPr="00DE1B8C" w:rsidRDefault="005867BA">
            <w:pPr>
              <w:pStyle w:val="ListParagraph"/>
              <w:autoSpaceDE w:val="0"/>
              <w:autoSpaceDN w:val="0"/>
              <w:adjustRightInd w:val="0"/>
              <w:spacing w:before="40" w:after="40"/>
              <w:ind w:left="0"/>
              <w:rPr>
                <w:sz w:val="22"/>
                <w:szCs w:val="22"/>
                <w:lang w:val="en-ZA"/>
              </w:rPr>
            </w:pPr>
            <w:r w:rsidRPr="00DE1B8C">
              <w:rPr>
                <w:sz w:val="22"/>
                <w:szCs w:val="22"/>
                <w:lang w:val="en-ZA" w:eastAsia="en-ZA"/>
              </w:rPr>
              <w:t xml:space="preserve">The loan </w:t>
            </w:r>
            <w:r w:rsidR="00F52320">
              <w:rPr>
                <w:sz w:val="22"/>
                <w:szCs w:val="22"/>
                <w:lang w:val="en-ZA" w:eastAsia="en-ZA"/>
              </w:rPr>
              <w:t>[</w:t>
            </w:r>
            <w:r w:rsidR="0097432B">
              <w:rPr>
                <w:sz w:val="22"/>
                <w:szCs w:val="22"/>
                <w:lang w:val="en-ZA" w:eastAsia="en-ZA"/>
              </w:rPr>
              <w:t>ha</w:t>
            </w:r>
            <w:r w:rsidR="0066459C">
              <w:rPr>
                <w:sz w:val="22"/>
                <w:szCs w:val="22"/>
                <w:lang w:val="en-ZA" w:eastAsia="en-ZA"/>
              </w:rPr>
              <w:t>d</w:t>
            </w:r>
            <w:r w:rsidR="0097432B">
              <w:rPr>
                <w:sz w:val="22"/>
                <w:szCs w:val="22"/>
                <w:lang w:val="en-ZA" w:eastAsia="en-ZA"/>
              </w:rPr>
              <w:t>/ha</w:t>
            </w:r>
            <w:r w:rsidR="0066459C">
              <w:rPr>
                <w:sz w:val="22"/>
                <w:szCs w:val="22"/>
                <w:lang w:val="en-ZA" w:eastAsia="en-ZA"/>
              </w:rPr>
              <w:t>d</w:t>
            </w:r>
            <w:r w:rsidR="0097432B">
              <w:rPr>
                <w:sz w:val="22"/>
                <w:szCs w:val="22"/>
                <w:lang w:val="en-ZA" w:eastAsia="en-ZA"/>
              </w:rPr>
              <w:t xml:space="preserve"> not</w:t>
            </w:r>
            <w:r w:rsidR="007A7FAF">
              <w:rPr>
                <w:sz w:val="22"/>
                <w:szCs w:val="22"/>
                <w:lang w:val="en-ZA" w:eastAsia="en-ZA"/>
              </w:rPr>
              <w:t>]</w:t>
            </w:r>
            <w:r w:rsidR="0097432B">
              <w:rPr>
                <w:sz w:val="22"/>
                <w:szCs w:val="22"/>
                <w:lang w:val="en-ZA" w:eastAsia="en-ZA"/>
              </w:rPr>
              <w:t xml:space="preserve"> been granted in terms of Section 19(5</w:t>
            </w:r>
            <w:r w:rsidR="00E32F74">
              <w:rPr>
                <w:sz w:val="22"/>
                <w:szCs w:val="22"/>
                <w:lang w:val="en-ZA" w:eastAsia="en-ZA"/>
              </w:rPr>
              <w:t>) (</w:t>
            </w:r>
            <w:r w:rsidR="0097432B">
              <w:rPr>
                <w:sz w:val="22"/>
                <w:szCs w:val="22"/>
                <w:lang w:val="en-ZA" w:eastAsia="en-ZA"/>
              </w:rPr>
              <w:t>a).</w:t>
            </w:r>
          </w:p>
          <w:p w:rsidR="005867BA" w:rsidRPr="00DE1B8C" w:rsidRDefault="005867BA">
            <w:pPr>
              <w:pStyle w:val="ListParagraph"/>
              <w:autoSpaceDE w:val="0"/>
              <w:autoSpaceDN w:val="0"/>
              <w:adjustRightInd w:val="0"/>
              <w:spacing w:before="40" w:after="40"/>
              <w:ind w:left="0"/>
              <w:rPr>
                <w:sz w:val="22"/>
                <w:szCs w:val="22"/>
                <w:lang w:val="en-ZA"/>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04630B">
              <w:rPr>
                <w:sz w:val="22"/>
                <w:szCs w:val="22"/>
                <w:lang w:eastAsia="en-GB"/>
              </w:rPr>
              <w:t>2.3</w:t>
            </w:r>
          </w:p>
        </w:tc>
        <w:tc>
          <w:tcPr>
            <w:tcW w:w="2365" w:type="pct"/>
          </w:tcPr>
          <w:p w:rsidR="005867BA" w:rsidRPr="00DE1B8C" w:rsidRDefault="005867BA">
            <w:pPr>
              <w:pStyle w:val="ListParagraph"/>
              <w:autoSpaceDE w:val="0"/>
              <w:autoSpaceDN w:val="0"/>
              <w:adjustRightInd w:val="0"/>
              <w:spacing w:before="40" w:after="40"/>
              <w:ind w:left="0"/>
              <w:rPr>
                <w:sz w:val="22"/>
                <w:szCs w:val="22"/>
                <w:lang w:val="en-US" w:eastAsia="en-ZA"/>
              </w:rPr>
            </w:pPr>
            <w:r w:rsidRPr="00DE1B8C">
              <w:rPr>
                <w:sz w:val="22"/>
                <w:szCs w:val="22"/>
                <w:lang w:val="en-US" w:eastAsia="en-ZA"/>
              </w:rPr>
              <w:t xml:space="preserve">Inspect evidence that repayments are being made </w:t>
            </w:r>
            <w:r w:rsidR="007A7FAF">
              <w:rPr>
                <w:sz w:val="22"/>
                <w:szCs w:val="22"/>
                <w:lang w:val="en-US" w:eastAsia="en-ZA"/>
              </w:rPr>
              <w:t>in accordance with</w:t>
            </w:r>
            <w:r w:rsidRPr="00DE1B8C">
              <w:rPr>
                <w:sz w:val="22"/>
                <w:szCs w:val="22"/>
                <w:lang w:val="en-US" w:eastAsia="en-ZA"/>
              </w:rPr>
              <w:t xml:space="preserve"> the loan agreement.</w:t>
            </w:r>
          </w:p>
        </w:tc>
        <w:tc>
          <w:tcPr>
            <w:tcW w:w="2208" w:type="pct"/>
          </w:tcPr>
          <w:p w:rsidR="005867BA" w:rsidRPr="00DE1B8C" w:rsidRDefault="005867BA">
            <w:pPr>
              <w:pStyle w:val="ListParagraph"/>
              <w:autoSpaceDE w:val="0"/>
              <w:autoSpaceDN w:val="0"/>
              <w:adjustRightInd w:val="0"/>
              <w:spacing w:before="40" w:after="40"/>
              <w:ind w:left="0"/>
              <w:rPr>
                <w:sz w:val="22"/>
                <w:szCs w:val="22"/>
                <w:lang w:val="en-ZA"/>
              </w:rPr>
            </w:pPr>
            <w:r w:rsidRPr="00DE1B8C">
              <w:rPr>
                <w:sz w:val="22"/>
                <w:szCs w:val="22"/>
                <w:lang w:val="en-ZA"/>
              </w:rPr>
              <w:t xml:space="preserve">Repayments </w:t>
            </w:r>
            <w:r w:rsidRPr="00DE1B8C">
              <w:rPr>
                <w:sz w:val="22"/>
                <w:szCs w:val="22"/>
                <w:lang w:val="en-ZA" w:eastAsia="en-ZA"/>
              </w:rPr>
              <w:t>[</w:t>
            </w:r>
            <w:r w:rsidR="0066459C">
              <w:rPr>
                <w:iCs/>
                <w:sz w:val="22"/>
                <w:szCs w:val="22"/>
                <w:lang w:val="en-ZA" w:eastAsia="en-ZA"/>
              </w:rPr>
              <w:t xml:space="preserve">were/were not] </w:t>
            </w:r>
            <w:r w:rsidRPr="00DE1B8C">
              <w:rPr>
                <w:iCs/>
                <w:sz w:val="22"/>
                <w:szCs w:val="22"/>
                <w:lang w:val="en-ZA" w:eastAsia="en-ZA"/>
              </w:rPr>
              <w:t>made</w:t>
            </w:r>
            <w:r w:rsidRPr="00DE1B8C">
              <w:rPr>
                <w:sz w:val="22"/>
                <w:szCs w:val="22"/>
                <w:lang w:val="en-ZA"/>
              </w:rPr>
              <w:t xml:space="preserve"> against the loan and </w:t>
            </w:r>
            <w:r w:rsidR="0066459C">
              <w:rPr>
                <w:sz w:val="22"/>
                <w:szCs w:val="22"/>
                <w:lang w:val="en-ZA"/>
              </w:rPr>
              <w:t>[were/were not]</w:t>
            </w:r>
            <w:r w:rsidR="0066459C">
              <w:rPr>
                <w:sz w:val="22"/>
                <w:szCs w:val="22"/>
                <w:lang w:val="en-ZA" w:eastAsia="en-ZA"/>
              </w:rPr>
              <w:t xml:space="preserve"> made</w:t>
            </w:r>
            <w:r w:rsidRPr="00DE1B8C">
              <w:rPr>
                <w:sz w:val="22"/>
                <w:szCs w:val="22"/>
                <w:lang w:val="en-ZA" w:eastAsia="en-ZA"/>
              </w:rPr>
              <w:t xml:space="preserve"> in accordance with the loan agreement</w:t>
            </w:r>
            <w:r w:rsidRPr="00DE1B8C">
              <w:rPr>
                <w:sz w:val="22"/>
                <w:szCs w:val="22"/>
                <w:lang w:val="en-ZA"/>
              </w:rPr>
              <w:t>.</w:t>
            </w:r>
          </w:p>
          <w:p w:rsidR="005867BA" w:rsidRPr="00DE1B8C" w:rsidRDefault="005867BA">
            <w:pPr>
              <w:pStyle w:val="ListParagraph"/>
              <w:autoSpaceDE w:val="0"/>
              <w:autoSpaceDN w:val="0"/>
              <w:adjustRightInd w:val="0"/>
              <w:spacing w:before="40" w:after="40"/>
              <w:ind w:left="0"/>
              <w:rPr>
                <w:sz w:val="22"/>
                <w:szCs w:val="22"/>
                <w:lang w:val="en-ZA" w:eastAsia="en-ZA"/>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04630B">
              <w:rPr>
                <w:sz w:val="22"/>
                <w:szCs w:val="22"/>
                <w:lang w:eastAsia="en-GB"/>
              </w:rPr>
              <w:t>2.4</w:t>
            </w:r>
          </w:p>
        </w:tc>
        <w:tc>
          <w:tcPr>
            <w:tcW w:w="2365" w:type="pct"/>
          </w:tcPr>
          <w:p w:rsidR="005867BA" w:rsidRPr="00DE1B8C" w:rsidRDefault="005867BA">
            <w:pPr>
              <w:pStyle w:val="ListParagraph"/>
              <w:autoSpaceDE w:val="0"/>
              <w:autoSpaceDN w:val="0"/>
              <w:adjustRightInd w:val="0"/>
              <w:spacing w:before="40" w:after="40"/>
              <w:ind w:left="0"/>
              <w:rPr>
                <w:sz w:val="22"/>
                <w:szCs w:val="22"/>
                <w:lang w:val="en-US" w:eastAsia="en-ZA"/>
              </w:rPr>
            </w:pPr>
            <w:r w:rsidRPr="00DE1B8C">
              <w:rPr>
                <w:sz w:val="22"/>
                <w:szCs w:val="22"/>
                <w:lang w:val="en-US" w:eastAsia="en-ZA"/>
              </w:rPr>
              <w:t xml:space="preserve">Inspect the interest charged on the outstanding loan and compare the rate used </w:t>
            </w:r>
            <w:r w:rsidR="009B2AC5">
              <w:rPr>
                <w:sz w:val="22"/>
                <w:szCs w:val="22"/>
                <w:lang w:val="en-US" w:eastAsia="en-ZA"/>
              </w:rPr>
              <w:t>to</w:t>
            </w:r>
            <w:r w:rsidRPr="00DE1B8C">
              <w:rPr>
                <w:sz w:val="22"/>
                <w:szCs w:val="22"/>
                <w:lang w:val="en-US" w:eastAsia="en-ZA"/>
              </w:rPr>
              <w:t xml:space="preserve"> the prescribed rate</w:t>
            </w:r>
            <w:r w:rsidRPr="00DE1B8C">
              <w:rPr>
                <w:sz w:val="22"/>
                <w:szCs w:val="22"/>
                <w:lang w:val="en-ZA" w:eastAsia="en-ZA"/>
              </w:rPr>
              <w:t>.</w:t>
            </w:r>
          </w:p>
        </w:tc>
        <w:tc>
          <w:tcPr>
            <w:tcW w:w="2208" w:type="pct"/>
          </w:tcPr>
          <w:p w:rsidR="005867BA" w:rsidRPr="00DE1B8C" w:rsidRDefault="005867BA">
            <w:pPr>
              <w:pStyle w:val="ListParagraph"/>
              <w:autoSpaceDE w:val="0"/>
              <w:autoSpaceDN w:val="0"/>
              <w:adjustRightInd w:val="0"/>
              <w:spacing w:before="40" w:after="40"/>
              <w:ind w:left="0"/>
              <w:rPr>
                <w:sz w:val="22"/>
                <w:szCs w:val="22"/>
                <w:lang w:val="en-ZA"/>
              </w:rPr>
            </w:pPr>
            <w:r w:rsidRPr="00DE1B8C">
              <w:rPr>
                <w:sz w:val="22"/>
                <w:szCs w:val="22"/>
                <w:lang w:val="en-ZA"/>
              </w:rPr>
              <w:t xml:space="preserve">The interest rate </w:t>
            </w:r>
            <w:r w:rsidRPr="00DE1B8C">
              <w:rPr>
                <w:sz w:val="22"/>
                <w:szCs w:val="22"/>
                <w:lang w:val="en-ZA" w:eastAsia="en-ZA"/>
              </w:rPr>
              <w:t>[</w:t>
            </w:r>
            <w:r w:rsidRPr="00DE1B8C">
              <w:rPr>
                <w:iCs/>
                <w:sz w:val="22"/>
                <w:szCs w:val="22"/>
                <w:lang w:val="en-ZA" w:eastAsia="en-ZA"/>
              </w:rPr>
              <w:t>agreed/did not agree</w:t>
            </w:r>
            <w:r w:rsidRPr="00DE1B8C">
              <w:rPr>
                <w:sz w:val="22"/>
                <w:szCs w:val="22"/>
                <w:lang w:val="en-ZA" w:eastAsia="en-ZA"/>
              </w:rPr>
              <w:t>]</w:t>
            </w:r>
            <w:r w:rsidRPr="00DE1B8C">
              <w:rPr>
                <w:sz w:val="22"/>
                <w:szCs w:val="22"/>
                <w:lang w:val="en-ZA"/>
              </w:rPr>
              <w:t xml:space="preserve"> to the prescribed rate.</w:t>
            </w:r>
          </w:p>
          <w:p w:rsidR="005867BA" w:rsidRPr="00DE1B8C" w:rsidRDefault="005867BA">
            <w:pPr>
              <w:pStyle w:val="ListParagraph"/>
              <w:autoSpaceDE w:val="0"/>
              <w:autoSpaceDN w:val="0"/>
              <w:adjustRightInd w:val="0"/>
              <w:spacing w:before="40" w:after="40"/>
              <w:ind w:left="0"/>
              <w:rPr>
                <w:sz w:val="22"/>
                <w:szCs w:val="22"/>
                <w:lang w:val="en-ZA" w:eastAsia="en-ZA"/>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lastRenderedPageBreak/>
              <w:t>7.</w:t>
            </w:r>
            <w:r w:rsidR="000C18E2">
              <w:rPr>
                <w:sz w:val="22"/>
                <w:szCs w:val="22"/>
                <w:lang w:eastAsia="en-GB"/>
              </w:rPr>
              <w:t>2.5</w:t>
            </w:r>
          </w:p>
        </w:tc>
        <w:tc>
          <w:tcPr>
            <w:tcW w:w="2365" w:type="pct"/>
          </w:tcPr>
          <w:p w:rsidR="005867BA" w:rsidRPr="00DE1B8C" w:rsidRDefault="005867BA">
            <w:pPr>
              <w:autoSpaceDE w:val="0"/>
              <w:autoSpaceDN w:val="0"/>
              <w:adjustRightInd w:val="0"/>
              <w:spacing w:before="40" w:after="40"/>
              <w:rPr>
                <w:color w:val="000000"/>
                <w:sz w:val="22"/>
                <w:szCs w:val="22"/>
                <w:lang w:val="en-US"/>
              </w:rPr>
            </w:pPr>
            <w:r w:rsidRPr="00DE1B8C">
              <w:rPr>
                <w:sz w:val="22"/>
                <w:szCs w:val="22"/>
                <w:lang w:val="en-ZA" w:eastAsia="en-ZA"/>
              </w:rPr>
              <w:t xml:space="preserve">If the </w:t>
            </w:r>
            <w:r>
              <w:rPr>
                <w:sz w:val="22"/>
                <w:szCs w:val="22"/>
                <w:lang w:val="en-ZA" w:eastAsia="en-ZA"/>
              </w:rPr>
              <w:t>Fund</w:t>
            </w:r>
            <w:r w:rsidRPr="00DE1B8C">
              <w:rPr>
                <w:sz w:val="22"/>
                <w:szCs w:val="22"/>
                <w:lang w:val="en-ZA" w:eastAsia="en-ZA"/>
              </w:rPr>
              <w:t xml:space="preserve"> issued more than 100 loans or the total principal debt of all outstanding loans exceeded R500 000, inquire whether the </w:t>
            </w:r>
            <w:r>
              <w:rPr>
                <w:sz w:val="22"/>
                <w:szCs w:val="22"/>
                <w:lang w:val="en-ZA" w:eastAsia="en-ZA"/>
              </w:rPr>
              <w:t>Fund</w:t>
            </w:r>
            <w:r w:rsidRPr="00DE1B8C">
              <w:rPr>
                <w:sz w:val="22"/>
                <w:szCs w:val="22"/>
                <w:lang w:val="en-ZA" w:eastAsia="en-ZA"/>
              </w:rPr>
              <w:t xml:space="preserve"> was registered as a credit provider under the National Credit Act, 2005 (the NCA).</w:t>
            </w:r>
            <w:r w:rsidR="00C17A6E">
              <w:rPr>
                <w:sz w:val="22"/>
                <w:szCs w:val="22"/>
                <w:lang w:val="en-ZA" w:eastAsia="en-ZA"/>
              </w:rPr>
              <w:t xml:space="preserve"> </w:t>
            </w:r>
          </w:p>
        </w:tc>
        <w:tc>
          <w:tcPr>
            <w:tcW w:w="2208" w:type="pct"/>
          </w:tcPr>
          <w:p w:rsidR="005867BA" w:rsidRPr="00DE1B8C" w:rsidRDefault="005867BA">
            <w:pPr>
              <w:autoSpaceDE w:val="0"/>
              <w:autoSpaceDN w:val="0"/>
              <w:adjustRightInd w:val="0"/>
              <w:spacing w:before="40" w:after="40"/>
              <w:rPr>
                <w:sz w:val="22"/>
                <w:szCs w:val="22"/>
                <w:lang w:val="en-ZA" w:eastAsia="en-ZA"/>
              </w:rPr>
            </w:pPr>
            <w:r w:rsidRPr="00DE1B8C">
              <w:rPr>
                <w:sz w:val="22"/>
                <w:szCs w:val="22"/>
                <w:lang w:val="en-ZA" w:eastAsia="en-ZA"/>
              </w:rPr>
              <w:t xml:space="preserve">The </w:t>
            </w:r>
            <w:r>
              <w:rPr>
                <w:sz w:val="22"/>
                <w:szCs w:val="22"/>
                <w:lang w:val="en-ZA" w:eastAsia="en-ZA"/>
              </w:rPr>
              <w:t>Fund</w:t>
            </w:r>
            <w:r w:rsidRPr="00DE1B8C">
              <w:rPr>
                <w:sz w:val="22"/>
                <w:szCs w:val="22"/>
                <w:lang w:val="en-ZA" w:eastAsia="en-ZA"/>
              </w:rPr>
              <w:t xml:space="preserve"> [</w:t>
            </w:r>
            <w:r w:rsidRPr="00DE1B8C">
              <w:rPr>
                <w:iCs/>
                <w:sz w:val="22"/>
                <w:szCs w:val="22"/>
                <w:lang w:val="en-ZA"/>
              </w:rPr>
              <w:t>was/was not</w:t>
            </w:r>
            <w:r w:rsidRPr="00DE1B8C">
              <w:rPr>
                <w:sz w:val="22"/>
                <w:szCs w:val="22"/>
                <w:lang w:val="en-ZA" w:eastAsia="en-ZA"/>
              </w:rPr>
              <w:t>] registered as a credit provider un</w:t>
            </w:r>
            <w:r w:rsidR="009F4C3A">
              <w:rPr>
                <w:sz w:val="22"/>
                <w:szCs w:val="22"/>
                <w:lang w:val="en-ZA" w:eastAsia="en-ZA"/>
              </w:rPr>
              <w:t>der the NCA.</w:t>
            </w:r>
          </w:p>
          <w:p w:rsidR="005867BA" w:rsidRPr="00DE1B8C" w:rsidRDefault="005867BA">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0C18E2">
            <w:pPr>
              <w:spacing w:before="40" w:after="40"/>
              <w:rPr>
                <w:sz w:val="22"/>
                <w:szCs w:val="22"/>
                <w:lang w:eastAsia="en-GB"/>
              </w:rPr>
            </w:pPr>
            <w:r>
              <w:rPr>
                <w:sz w:val="22"/>
                <w:szCs w:val="22"/>
                <w:lang w:eastAsia="en-GB"/>
              </w:rPr>
              <w:t>7.3</w:t>
            </w:r>
          </w:p>
        </w:tc>
        <w:tc>
          <w:tcPr>
            <w:tcW w:w="2365" w:type="pct"/>
          </w:tcPr>
          <w:p w:rsidR="005867BA" w:rsidRPr="00DE1B8C" w:rsidRDefault="005867BA" w:rsidP="002F56AC">
            <w:pPr>
              <w:autoSpaceDE w:val="0"/>
              <w:autoSpaceDN w:val="0"/>
              <w:adjustRightInd w:val="0"/>
              <w:spacing w:before="40" w:after="40"/>
              <w:rPr>
                <w:sz w:val="22"/>
                <w:szCs w:val="22"/>
              </w:rPr>
            </w:pPr>
            <w:r w:rsidRPr="00DE1B8C">
              <w:rPr>
                <w:sz w:val="22"/>
                <w:szCs w:val="22"/>
                <w:lang w:val="en-ZA" w:eastAsia="en-ZA"/>
              </w:rPr>
              <w:t xml:space="preserve">Obtain the list of housing loan guarantees </w:t>
            </w:r>
            <w:r w:rsidR="007F1027">
              <w:rPr>
                <w:sz w:val="22"/>
                <w:szCs w:val="22"/>
                <w:lang w:val="en-ZA" w:eastAsia="en-ZA"/>
              </w:rPr>
              <w:t>and s</w:t>
            </w:r>
            <w:r w:rsidRPr="00DE1B8C">
              <w:rPr>
                <w:sz w:val="22"/>
                <w:szCs w:val="22"/>
                <w:lang w:val="en-ZA" w:eastAsia="en-ZA"/>
              </w:rPr>
              <w:t xml:space="preserve">elect a sample of the lesser of </w:t>
            </w:r>
            <w:r w:rsidR="002F56AC">
              <w:rPr>
                <w:sz w:val="22"/>
                <w:szCs w:val="22"/>
                <w:lang w:val="en-ZA" w:eastAsia="en-ZA"/>
              </w:rPr>
              <w:t>50</w:t>
            </w:r>
            <w:r w:rsidRPr="00DE1B8C">
              <w:rPr>
                <w:sz w:val="22"/>
                <w:szCs w:val="22"/>
                <w:lang w:val="en-ZA" w:eastAsia="en-ZA"/>
              </w:rPr>
              <w:t xml:space="preserve"> or 10% of </w:t>
            </w:r>
            <w:r>
              <w:rPr>
                <w:sz w:val="22"/>
                <w:szCs w:val="22"/>
                <w:lang w:val="en-ZA" w:eastAsia="en-ZA"/>
              </w:rPr>
              <w:t xml:space="preserve">the number of </w:t>
            </w:r>
            <w:r w:rsidRPr="00DE1B8C">
              <w:rPr>
                <w:sz w:val="22"/>
                <w:szCs w:val="22"/>
                <w:lang w:val="en-ZA" w:eastAsia="en-ZA"/>
              </w:rPr>
              <w:t xml:space="preserve">housing loan guarantees </w:t>
            </w:r>
            <w:r w:rsidR="007F1027">
              <w:rPr>
                <w:sz w:val="22"/>
                <w:szCs w:val="22"/>
                <w:lang w:val="en-ZA" w:eastAsia="en-ZA"/>
              </w:rPr>
              <w:t>and perform the following procedures:</w:t>
            </w:r>
          </w:p>
        </w:tc>
        <w:tc>
          <w:tcPr>
            <w:tcW w:w="2208" w:type="pct"/>
          </w:tcPr>
          <w:p w:rsidR="005867BA" w:rsidRPr="00DE1B8C" w:rsidRDefault="005867BA">
            <w:pPr>
              <w:autoSpaceDE w:val="0"/>
              <w:autoSpaceDN w:val="0"/>
              <w:adjustRightInd w:val="0"/>
              <w:spacing w:before="40" w:after="40"/>
              <w:rPr>
                <w:sz w:val="22"/>
                <w:szCs w:val="22"/>
              </w:rPr>
            </w:pP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051929">
              <w:rPr>
                <w:sz w:val="22"/>
                <w:szCs w:val="22"/>
                <w:lang w:eastAsia="en-GB"/>
              </w:rPr>
              <w:t>3.1</w:t>
            </w:r>
          </w:p>
        </w:tc>
        <w:tc>
          <w:tcPr>
            <w:tcW w:w="2365" w:type="pct"/>
          </w:tcPr>
          <w:p w:rsidR="005867BA" w:rsidRPr="00DE1B8C" w:rsidRDefault="005867BA" w:rsidP="00732F2D">
            <w:pPr>
              <w:autoSpaceDE w:val="0"/>
              <w:autoSpaceDN w:val="0"/>
              <w:adjustRightInd w:val="0"/>
              <w:spacing w:before="40" w:after="40"/>
              <w:rPr>
                <w:sz w:val="22"/>
                <w:szCs w:val="22"/>
                <w:lang w:val="en-ZA" w:eastAsia="en-ZA"/>
              </w:rPr>
            </w:pPr>
            <w:r w:rsidRPr="00DE1B8C">
              <w:rPr>
                <w:sz w:val="22"/>
                <w:szCs w:val="22"/>
                <w:lang w:val="en-ZA" w:eastAsia="en-ZA"/>
              </w:rPr>
              <w:t xml:space="preserve">For the sample selected, determine </w:t>
            </w:r>
            <w:r w:rsidR="005635E9">
              <w:rPr>
                <w:sz w:val="22"/>
                <w:szCs w:val="22"/>
                <w:lang w:val="en-ZA" w:eastAsia="en-ZA"/>
              </w:rPr>
              <w:t>that</w:t>
            </w:r>
            <w:r w:rsidRPr="00DE1B8C">
              <w:rPr>
                <w:sz w:val="22"/>
                <w:szCs w:val="22"/>
                <w:lang w:val="en-ZA" w:eastAsia="en-ZA"/>
              </w:rPr>
              <w:t xml:space="preserve"> </w:t>
            </w:r>
            <w:r>
              <w:rPr>
                <w:sz w:val="22"/>
                <w:szCs w:val="22"/>
                <w:lang w:val="en-ZA" w:eastAsia="en-ZA"/>
              </w:rPr>
              <w:t xml:space="preserve">each selected </w:t>
            </w:r>
            <w:r w:rsidRPr="00DE1B8C">
              <w:rPr>
                <w:sz w:val="22"/>
                <w:szCs w:val="22"/>
                <w:lang w:val="en-ZA" w:eastAsia="en-ZA"/>
              </w:rPr>
              <w:t xml:space="preserve">guarantee </w:t>
            </w:r>
            <w:r w:rsidR="005635E9">
              <w:rPr>
                <w:sz w:val="22"/>
                <w:szCs w:val="22"/>
                <w:lang w:val="en-ZA" w:eastAsia="en-ZA"/>
              </w:rPr>
              <w:t>did not exceed</w:t>
            </w:r>
            <w:r w:rsidRPr="00DE1B8C">
              <w:rPr>
                <w:sz w:val="22"/>
                <w:szCs w:val="22"/>
                <w:lang w:val="en-ZA" w:eastAsia="en-ZA"/>
              </w:rPr>
              <w:t xml:space="preserve"> the </w:t>
            </w:r>
            <w:r w:rsidR="00B647DA">
              <w:rPr>
                <w:sz w:val="22"/>
                <w:szCs w:val="22"/>
                <w:lang w:val="en-ZA" w:eastAsia="en-ZA"/>
              </w:rPr>
              <w:t xml:space="preserve">gross </w:t>
            </w:r>
            <w:r w:rsidR="005635E9">
              <w:rPr>
                <w:sz w:val="22"/>
                <w:szCs w:val="22"/>
                <w:lang w:val="en-ZA" w:eastAsia="en-ZA"/>
              </w:rPr>
              <w:t xml:space="preserve">value of the benefit that the member would become entitled to had they withdrawn, as at the </w:t>
            </w:r>
            <w:r w:rsidR="00732F2D">
              <w:rPr>
                <w:sz w:val="22"/>
                <w:szCs w:val="22"/>
                <w:lang w:val="en-ZA" w:eastAsia="en-ZA"/>
              </w:rPr>
              <w:t xml:space="preserve">[period/year] </w:t>
            </w:r>
            <w:r w:rsidR="005635E9">
              <w:rPr>
                <w:sz w:val="22"/>
                <w:szCs w:val="22"/>
                <w:lang w:val="en-ZA" w:eastAsia="en-ZA"/>
              </w:rPr>
              <w:t xml:space="preserve">end, </w:t>
            </w:r>
            <w:r w:rsidRPr="00DE1B8C">
              <w:rPr>
                <w:sz w:val="22"/>
                <w:szCs w:val="22"/>
                <w:lang w:val="en-ZA" w:eastAsia="en-ZA"/>
              </w:rPr>
              <w:t xml:space="preserve">in terms of the Act, the loan agreement and/or the </w:t>
            </w:r>
            <w:r>
              <w:rPr>
                <w:sz w:val="22"/>
                <w:szCs w:val="22"/>
                <w:lang w:val="en-ZA" w:eastAsia="en-ZA"/>
              </w:rPr>
              <w:t>rules</w:t>
            </w:r>
            <w:r w:rsidRPr="00DE1B8C">
              <w:rPr>
                <w:sz w:val="22"/>
                <w:szCs w:val="22"/>
                <w:lang w:val="en-ZA" w:eastAsia="en-ZA"/>
              </w:rPr>
              <w:t xml:space="preserve"> of the </w:t>
            </w:r>
            <w:r>
              <w:rPr>
                <w:sz w:val="22"/>
                <w:szCs w:val="22"/>
                <w:lang w:val="en-ZA" w:eastAsia="en-ZA"/>
              </w:rPr>
              <w:t>Fund</w:t>
            </w:r>
            <w:r w:rsidR="008936AE">
              <w:rPr>
                <w:sz w:val="22"/>
                <w:szCs w:val="22"/>
                <w:lang w:val="en-ZA" w:eastAsia="en-ZA"/>
              </w:rPr>
              <w:t>.</w:t>
            </w:r>
          </w:p>
        </w:tc>
        <w:tc>
          <w:tcPr>
            <w:tcW w:w="2208" w:type="pct"/>
          </w:tcPr>
          <w:p w:rsidR="005867BA" w:rsidRPr="00DE1B8C" w:rsidRDefault="005635E9" w:rsidP="00732F2D">
            <w:pPr>
              <w:autoSpaceDE w:val="0"/>
              <w:autoSpaceDN w:val="0"/>
              <w:adjustRightInd w:val="0"/>
              <w:spacing w:before="40" w:after="40"/>
              <w:rPr>
                <w:sz w:val="22"/>
                <w:szCs w:val="22"/>
                <w:lang w:val="en-ZA" w:eastAsia="en-ZA"/>
              </w:rPr>
            </w:pPr>
            <w:r>
              <w:rPr>
                <w:sz w:val="22"/>
                <w:szCs w:val="22"/>
                <w:lang w:val="en-ZA" w:eastAsia="en-ZA"/>
              </w:rPr>
              <w:t xml:space="preserve">Each selected </w:t>
            </w:r>
            <w:r w:rsidRPr="00DE1B8C">
              <w:rPr>
                <w:sz w:val="22"/>
                <w:szCs w:val="22"/>
                <w:lang w:val="en-ZA" w:eastAsia="en-ZA"/>
              </w:rPr>
              <w:t xml:space="preserve">guarantee </w:t>
            </w:r>
            <w:r w:rsidR="00600E33">
              <w:rPr>
                <w:sz w:val="22"/>
                <w:szCs w:val="22"/>
                <w:lang w:val="en-ZA" w:eastAsia="en-ZA"/>
              </w:rPr>
              <w:t>[</w:t>
            </w:r>
            <w:r>
              <w:rPr>
                <w:sz w:val="22"/>
                <w:szCs w:val="22"/>
                <w:lang w:val="en-ZA" w:eastAsia="en-ZA"/>
              </w:rPr>
              <w:t>did not/did</w:t>
            </w:r>
            <w:r w:rsidR="00600E33">
              <w:rPr>
                <w:sz w:val="22"/>
                <w:szCs w:val="22"/>
                <w:lang w:val="en-ZA" w:eastAsia="en-ZA"/>
              </w:rPr>
              <w:t>]</w:t>
            </w:r>
            <w:r>
              <w:rPr>
                <w:sz w:val="22"/>
                <w:szCs w:val="22"/>
                <w:lang w:val="en-ZA" w:eastAsia="en-ZA"/>
              </w:rPr>
              <w:t xml:space="preserve"> exceed</w:t>
            </w:r>
            <w:r w:rsidRPr="00DE1B8C">
              <w:rPr>
                <w:sz w:val="22"/>
                <w:szCs w:val="22"/>
                <w:lang w:val="en-ZA" w:eastAsia="en-ZA"/>
              </w:rPr>
              <w:t xml:space="preserve"> the </w:t>
            </w:r>
            <w:r w:rsidR="00B647DA">
              <w:rPr>
                <w:sz w:val="22"/>
                <w:szCs w:val="22"/>
                <w:lang w:val="en-ZA" w:eastAsia="en-ZA"/>
              </w:rPr>
              <w:t xml:space="preserve">gross </w:t>
            </w:r>
            <w:r>
              <w:rPr>
                <w:sz w:val="22"/>
                <w:szCs w:val="22"/>
                <w:lang w:val="en-ZA" w:eastAsia="en-ZA"/>
              </w:rPr>
              <w:t xml:space="preserve">value of the benefit that the member would become entitled to had they withdrawn, as at the end of the period, </w:t>
            </w:r>
            <w:r w:rsidRPr="00DE1B8C">
              <w:rPr>
                <w:sz w:val="22"/>
                <w:szCs w:val="22"/>
                <w:lang w:val="en-ZA" w:eastAsia="en-ZA"/>
              </w:rPr>
              <w:t xml:space="preserve">in terms of the Act, the loan agreement and/or the </w:t>
            </w:r>
            <w:r>
              <w:rPr>
                <w:sz w:val="22"/>
                <w:szCs w:val="22"/>
                <w:lang w:val="en-ZA" w:eastAsia="en-ZA"/>
              </w:rPr>
              <w:t>rules</w:t>
            </w:r>
            <w:r w:rsidRPr="00DE1B8C">
              <w:rPr>
                <w:sz w:val="22"/>
                <w:szCs w:val="22"/>
                <w:lang w:val="en-ZA" w:eastAsia="en-ZA"/>
              </w:rPr>
              <w:t xml:space="preserve"> of the </w:t>
            </w:r>
            <w:r>
              <w:rPr>
                <w:sz w:val="22"/>
                <w:szCs w:val="22"/>
                <w:lang w:val="en-ZA" w:eastAsia="en-ZA"/>
              </w:rPr>
              <w:t>Fund</w:t>
            </w:r>
            <w:r w:rsidR="005867BA" w:rsidRPr="00DE1B8C">
              <w:rPr>
                <w:sz w:val="22"/>
                <w:szCs w:val="22"/>
                <w:lang w:val="en-ZA" w:eastAsia="en-ZA"/>
              </w:rPr>
              <w:t>.</w:t>
            </w:r>
          </w:p>
          <w:p w:rsidR="005867BA" w:rsidRPr="00DE1B8C" w:rsidRDefault="005867BA">
            <w:pPr>
              <w:autoSpaceDE w:val="0"/>
              <w:autoSpaceDN w:val="0"/>
              <w:adjustRightInd w:val="0"/>
              <w:spacing w:before="40" w:after="40"/>
              <w:rPr>
                <w:sz w:val="22"/>
                <w:szCs w:val="22"/>
                <w:lang w:val="en-ZA" w:eastAsia="en-ZA"/>
              </w:rPr>
            </w:pPr>
            <w:r w:rsidRPr="00DE1B8C">
              <w:rPr>
                <w:iCs/>
                <w:sz w:val="22"/>
                <w:szCs w:val="22"/>
                <w:lang w:val="en-ZA" w:eastAsia="en-ZA"/>
              </w:rPr>
              <w:t>[</w:t>
            </w:r>
            <w:r w:rsidRPr="00DE1B8C">
              <w:rPr>
                <w:b/>
                <w:bCs/>
                <w:iCs/>
                <w:sz w:val="22"/>
                <w:szCs w:val="22"/>
                <w:lang w:val="en-ZA" w:eastAsia="en-ZA"/>
              </w:rPr>
              <w:t>Provide details of exceptions</w:t>
            </w:r>
            <w:r w:rsidR="006979FF">
              <w:rPr>
                <w:b/>
                <w:bCs/>
                <w:iCs/>
                <w:sz w:val="22"/>
                <w:szCs w:val="22"/>
                <w:lang w:val="en-ZA" w:eastAsia="en-ZA"/>
              </w:rPr>
              <w:t>]</w:t>
            </w:r>
          </w:p>
        </w:tc>
      </w:tr>
      <w:tr w:rsidR="005635E9" w:rsidRPr="00DE1B8C" w:rsidTr="00C069B3">
        <w:trPr>
          <w:cantSplit/>
        </w:trPr>
        <w:tc>
          <w:tcPr>
            <w:tcW w:w="427" w:type="pct"/>
          </w:tcPr>
          <w:p w:rsidR="005635E9" w:rsidRPr="00DE1B8C" w:rsidRDefault="00051929">
            <w:pPr>
              <w:spacing w:before="40" w:after="40"/>
              <w:rPr>
                <w:sz w:val="22"/>
                <w:szCs w:val="22"/>
                <w:lang w:eastAsia="en-GB"/>
              </w:rPr>
            </w:pPr>
            <w:r>
              <w:rPr>
                <w:sz w:val="22"/>
                <w:szCs w:val="22"/>
                <w:lang w:eastAsia="en-GB"/>
              </w:rPr>
              <w:t>7.3.2</w:t>
            </w:r>
          </w:p>
        </w:tc>
        <w:tc>
          <w:tcPr>
            <w:tcW w:w="2365" w:type="pct"/>
          </w:tcPr>
          <w:p w:rsidR="005635E9" w:rsidRPr="00406896" w:rsidRDefault="005635E9" w:rsidP="00732F2D">
            <w:pPr>
              <w:pStyle w:val="ListParagraph"/>
              <w:autoSpaceDE w:val="0"/>
              <w:autoSpaceDN w:val="0"/>
              <w:adjustRightInd w:val="0"/>
              <w:spacing w:before="40" w:after="40"/>
              <w:ind w:left="0"/>
              <w:rPr>
                <w:sz w:val="22"/>
                <w:szCs w:val="22"/>
                <w:lang w:val="en-ZA" w:eastAsia="en-ZA"/>
              </w:rPr>
            </w:pPr>
            <w:r w:rsidRPr="00406896">
              <w:rPr>
                <w:sz w:val="22"/>
                <w:szCs w:val="22"/>
                <w:lang w:val="en-US" w:eastAsia="en-ZA"/>
              </w:rPr>
              <w:t>Inspect evidence that the guarantee has been granted in terms of Section 19(5</w:t>
            </w:r>
            <w:r w:rsidR="00E32F74" w:rsidRPr="00406896">
              <w:rPr>
                <w:sz w:val="22"/>
                <w:szCs w:val="22"/>
                <w:lang w:val="en-US" w:eastAsia="en-ZA"/>
              </w:rPr>
              <w:t>) (</w:t>
            </w:r>
            <w:r w:rsidRPr="00406896">
              <w:rPr>
                <w:sz w:val="22"/>
                <w:szCs w:val="22"/>
                <w:lang w:val="en-US" w:eastAsia="en-ZA"/>
              </w:rPr>
              <w:t>a).</w:t>
            </w:r>
          </w:p>
        </w:tc>
        <w:tc>
          <w:tcPr>
            <w:tcW w:w="2208" w:type="pct"/>
          </w:tcPr>
          <w:p w:rsidR="005635E9" w:rsidRPr="00406896" w:rsidRDefault="005635E9">
            <w:pPr>
              <w:pStyle w:val="ListParagraph"/>
              <w:autoSpaceDE w:val="0"/>
              <w:autoSpaceDN w:val="0"/>
              <w:adjustRightInd w:val="0"/>
              <w:spacing w:before="40" w:after="40"/>
              <w:ind w:left="0"/>
              <w:rPr>
                <w:sz w:val="22"/>
                <w:szCs w:val="22"/>
                <w:lang w:val="en-ZA"/>
              </w:rPr>
            </w:pPr>
            <w:r w:rsidRPr="00406896">
              <w:rPr>
                <w:sz w:val="22"/>
                <w:szCs w:val="22"/>
                <w:lang w:val="en-ZA" w:eastAsia="en-ZA"/>
              </w:rPr>
              <w:t xml:space="preserve">The guarantee </w:t>
            </w:r>
            <w:r w:rsidR="00600E33">
              <w:rPr>
                <w:sz w:val="22"/>
                <w:szCs w:val="22"/>
                <w:lang w:val="en-ZA" w:eastAsia="en-ZA"/>
              </w:rPr>
              <w:t>[</w:t>
            </w:r>
            <w:r w:rsidRPr="00406896">
              <w:rPr>
                <w:sz w:val="22"/>
                <w:szCs w:val="22"/>
                <w:lang w:val="en-ZA" w:eastAsia="en-ZA"/>
              </w:rPr>
              <w:t>ha</w:t>
            </w:r>
            <w:r w:rsidR="0066459C">
              <w:rPr>
                <w:sz w:val="22"/>
                <w:szCs w:val="22"/>
                <w:lang w:val="en-ZA" w:eastAsia="en-ZA"/>
              </w:rPr>
              <w:t>d</w:t>
            </w:r>
            <w:r w:rsidRPr="00406896">
              <w:rPr>
                <w:sz w:val="22"/>
                <w:szCs w:val="22"/>
                <w:lang w:val="en-ZA" w:eastAsia="en-ZA"/>
              </w:rPr>
              <w:t>/ha</w:t>
            </w:r>
            <w:r w:rsidR="0066459C">
              <w:rPr>
                <w:sz w:val="22"/>
                <w:szCs w:val="22"/>
                <w:lang w:val="en-ZA" w:eastAsia="en-ZA"/>
              </w:rPr>
              <w:t>d</w:t>
            </w:r>
            <w:r w:rsidRPr="00406896">
              <w:rPr>
                <w:sz w:val="22"/>
                <w:szCs w:val="22"/>
                <w:lang w:val="en-ZA" w:eastAsia="en-ZA"/>
              </w:rPr>
              <w:t xml:space="preserve"> not</w:t>
            </w:r>
            <w:r w:rsidR="00600E33">
              <w:rPr>
                <w:sz w:val="22"/>
                <w:szCs w:val="22"/>
                <w:lang w:val="en-ZA" w:eastAsia="en-ZA"/>
              </w:rPr>
              <w:t>]</w:t>
            </w:r>
            <w:r w:rsidRPr="00406896">
              <w:rPr>
                <w:sz w:val="22"/>
                <w:szCs w:val="22"/>
                <w:lang w:val="en-ZA" w:eastAsia="en-ZA"/>
              </w:rPr>
              <w:t xml:space="preserve"> been granted in terms of Section 19(5</w:t>
            </w:r>
            <w:r w:rsidR="00E32F74" w:rsidRPr="00406896">
              <w:rPr>
                <w:sz w:val="22"/>
                <w:szCs w:val="22"/>
                <w:lang w:val="en-ZA" w:eastAsia="en-ZA"/>
              </w:rPr>
              <w:t>) (</w:t>
            </w:r>
            <w:r w:rsidRPr="00406896">
              <w:rPr>
                <w:sz w:val="22"/>
                <w:szCs w:val="22"/>
                <w:lang w:val="en-ZA" w:eastAsia="en-ZA"/>
              </w:rPr>
              <w:t>a).</w:t>
            </w:r>
          </w:p>
          <w:p w:rsidR="005635E9" w:rsidRPr="00406896" w:rsidRDefault="005635E9">
            <w:pPr>
              <w:pStyle w:val="ListParagraph"/>
              <w:autoSpaceDE w:val="0"/>
              <w:autoSpaceDN w:val="0"/>
              <w:adjustRightInd w:val="0"/>
              <w:spacing w:before="40" w:after="40"/>
              <w:ind w:left="0"/>
              <w:rPr>
                <w:sz w:val="22"/>
                <w:szCs w:val="22"/>
                <w:lang w:val="en-ZA"/>
              </w:rPr>
            </w:pPr>
            <w:r w:rsidRPr="00406896">
              <w:rPr>
                <w:b/>
                <w:bCs/>
                <w:iCs/>
                <w:sz w:val="22"/>
                <w:szCs w:val="22"/>
                <w:lang w:val="en-ZA" w:eastAsia="en-ZA"/>
              </w:rPr>
              <w:t>[Provide details of exceptions]</w:t>
            </w:r>
          </w:p>
        </w:tc>
      </w:tr>
      <w:tr w:rsidR="00F76ECB" w:rsidRPr="00DE1B8C" w:rsidTr="00C069B3">
        <w:trPr>
          <w:cantSplit/>
        </w:trPr>
        <w:tc>
          <w:tcPr>
            <w:tcW w:w="427" w:type="pct"/>
          </w:tcPr>
          <w:p w:rsidR="00F76ECB" w:rsidRPr="00DE1B8C" w:rsidRDefault="00051929">
            <w:pPr>
              <w:spacing w:before="40" w:after="40"/>
              <w:rPr>
                <w:sz w:val="22"/>
                <w:szCs w:val="22"/>
                <w:lang w:eastAsia="en-GB"/>
              </w:rPr>
            </w:pPr>
            <w:r>
              <w:rPr>
                <w:sz w:val="22"/>
                <w:szCs w:val="22"/>
                <w:lang w:eastAsia="en-GB"/>
              </w:rPr>
              <w:t>7.4</w:t>
            </w:r>
          </w:p>
        </w:tc>
        <w:tc>
          <w:tcPr>
            <w:tcW w:w="2365" w:type="pct"/>
          </w:tcPr>
          <w:p w:rsidR="00F76ECB" w:rsidRPr="00F76ECB" w:rsidRDefault="00F76ECB" w:rsidP="00732F2D">
            <w:pPr>
              <w:autoSpaceDE w:val="0"/>
              <w:autoSpaceDN w:val="0"/>
              <w:adjustRightInd w:val="0"/>
              <w:spacing w:before="40" w:after="40"/>
              <w:rPr>
                <w:b/>
                <w:sz w:val="22"/>
                <w:szCs w:val="22"/>
                <w:lang w:val="en-ZA" w:eastAsia="en-ZA"/>
              </w:rPr>
            </w:pPr>
            <w:r w:rsidRPr="00DE1B8C">
              <w:rPr>
                <w:sz w:val="22"/>
                <w:szCs w:val="22"/>
                <w:lang w:val="en-ZA" w:eastAsia="en-ZA"/>
              </w:rPr>
              <w:t xml:space="preserve">Obtain a list of other loans per the general ledger of the </w:t>
            </w:r>
            <w:r>
              <w:rPr>
                <w:sz w:val="22"/>
                <w:szCs w:val="22"/>
                <w:lang w:val="en-ZA" w:eastAsia="en-ZA"/>
              </w:rPr>
              <w:t>Fund</w:t>
            </w:r>
            <w:r w:rsidRPr="00DE1B8C">
              <w:rPr>
                <w:sz w:val="22"/>
                <w:szCs w:val="22"/>
                <w:lang w:val="en-ZA" w:eastAsia="en-ZA"/>
              </w:rPr>
              <w:t xml:space="preserve"> as at </w:t>
            </w:r>
            <w:r w:rsidRPr="00DE1B8C">
              <w:rPr>
                <w:iCs/>
                <w:sz w:val="22"/>
                <w:szCs w:val="22"/>
                <w:lang w:val="en-ZA" w:eastAsia="en-ZA"/>
              </w:rPr>
              <w:t>[insert period/</w:t>
            </w:r>
            <w:r>
              <w:rPr>
                <w:iCs/>
                <w:sz w:val="22"/>
                <w:szCs w:val="22"/>
                <w:lang w:val="en-ZA" w:eastAsia="en-ZA"/>
              </w:rPr>
              <w:t>year-end</w:t>
            </w:r>
            <w:r w:rsidR="00732F2D">
              <w:rPr>
                <w:iCs/>
                <w:sz w:val="22"/>
                <w:szCs w:val="22"/>
                <w:lang w:val="en-ZA" w:eastAsia="en-ZA"/>
              </w:rPr>
              <w:t xml:space="preserve"> date</w:t>
            </w:r>
            <w:r w:rsidRPr="00DE1B8C">
              <w:rPr>
                <w:iCs/>
                <w:sz w:val="22"/>
                <w:szCs w:val="22"/>
                <w:lang w:val="en-ZA" w:eastAsia="en-ZA"/>
              </w:rPr>
              <w:t>]</w:t>
            </w:r>
            <w:r>
              <w:rPr>
                <w:iCs/>
                <w:sz w:val="22"/>
                <w:szCs w:val="22"/>
                <w:lang w:val="en-ZA" w:eastAsia="en-ZA"/>
              </w:rPr>
              <w:t xml:space="preserve"> and perform the following procedure:</w:t>
            </w:r>
          </w:p>
        </w:tc>
        <w:tc>
          <w:tcPr>
            <w:tcW w:w="2208" w:type="pct"/>
          </w:tcPr>
          <w:p w:rsidR="00F76ECB" w:rsidRPr="00DE1B8C" w:rsidRDefault="00F76ECB">
            <w:pPr>
              <w:autoSpaceDE w:val="0"/>
              <w:autoSpaceDN w:val="0"/>
              <w:adjustRightInd w:val="0"/>
              <w:spacing w:before="40" w:after="40"/>
              <w:rPr>
                <w:sz w:val="22"/>
                <w:szCs w:val="22"/>
                <w:lang w:val="en-ZA" w:eastAsia="en-ZA"/>
              </w:rPr>
            </w:pPr>
          </w:p>
        </w:tc>
      </w:tr>
      <w:tr w:rsidR="005635E9" w:rsidRPr="00DE1B8C" w:rsidTr="00C069B3">
        <w:trPr>
          <w:cantSplit/>
        </w:trPr>
        <w:tc>
          <w:tcPr>
            <w:tcW w:w="427" w:type="pct"/>
          </w:tcPr>
          <w:p w:rsidR="005635E9" w:rsidRPr="00DE1B8C" w:rsidRDefault="00051929">
            <w:pPr>
              <w:spacing w:before="40" w:after="40"/>
              <w:rPr>
                <w:sz w:val="22"/>
                <w:szCs w:val="22"/>
                <w:lang w:eastAsia="en-GB"/>
              </w:rPr>
            </w:pPr>
            <w:r>
              <w:rPr>
                <w:sz w:val="22"/>
                <w:szCs w:val="22"/>
                <w:lang w:eastAsia="en-GB"/>
              </w:rPr>
              <w:t>7.4.1</w:t>
            </w:r>
          </w:p>
        </w:tc>
        <w:tc>
          <w:tcPr>
            <w:tcW w:w="2365" w:type="pct"/>
          </w:tcPr>
          <w:p w:rsidR="005635E9" w:rsidRPr="00DE1B8C" w:rsidRDefault="00F76ECB">
            <w:pPr>
              <w:autoSpaceDE w:val="0"/>
              <w:autoSpaceDN w:val="0"/>
              <w:adjustRightInd w:val="0"/>
              <w:spacing w:before="40" w:after="40"/>
              <w:rPr>
                <w:color w:val="000000"/>
                <w:sz w:val="22"/>
                <w:szCs w:val="22"/>
                <w:lang w:val="en-US"/>
              </w:rPr>
            </w:pPr>
            <w:r>
              <w:rPr>
                <w:sz w:val="22"/>
                <w:szCs w:val="22"/>
                <w:lang w:val="en-ZA" w:eastAsia="en-ZA"/>
              </w:rPr>
              <w:t>C</w:t>
            </w:r>
            <w:r w:rsidR="000237C9">
              <w:rPr>
                <w:sz w:val="22"/>
                <w:szCs w:val="22"/>
                <w:lang w:val="en-ZA" w:eastAsia="en-ZA"/>
              </w:rPr>
              <w:t>onfirm</w:t>
            </w:r>
            <w:r w:rsidR="00F970A4">
              <w:rPr>
                <w:sz w:val="22"/>
                <w:szCs w:val="22"/>
                <w:lang w:val="en-ZA" w:eastAsia="en-ZA"/>
              </w:rPr>
              <w:t xml:space="preserve"> that no</w:t>
            </w:r>
            <w:r w:rsidR="005635E9" w:rsidRPr="00DE1B8C">
              <w:rPr>
                <w:sz w:val="22"/>
                <w:szCs w:val="22"/>
                <w:lang w:val="en-ZA" w:eastAsia="en-ZA"/>
              </w:rPr>
              <w:t xml:space="preserve"> loa</w:t>
            </w:r>
            <w:r w:rsidR="00F970A4">
              <w:rPr>
                <w:sz w:val="22"/>
                <w:szCs w:val="22"/>
                <w:lang w:val="en-ZA" w:eastAsia="en-ZA"/>
              </w:rPr>
              <w:t xml:space="preserve">ns were granted </w:t>
            </w:r>
            <w:r w:rsidR="003E403C">
              <w:rPr>
                <w:sz w:val="22"/>
                <w:szCs w:val="22"/>
                <w:lang w:val="en-ZA" w:eastAsia="en-ZA"/>
              </w:rPr>
              <w:t>and/</w:t>
            </w:r>
            <w:r w:rsidR="007478A3">
              <w:rPr>
                <w:sz w:val="22"/>
                <w:szCs w:val="22"/>
                <w:lang w:val="en-ZA" w:eastAsia="en-ZA"/>
              </w:rPr>
              <w:t>or invest</w:t>
            </w:r>
            <w:r>
              <w:rPr>
                <w:sz w:val="22"/>
                <w:szCs w:val="22"/>
                <w:lang w:val="en-ZA" w:eastAsia="en-ZA"/>
              </w:rPr>
              <w:t>ments made as</w:t>
            </w:r>
            <w:r w:rsidR="007478A3">
              <w:rPr>
                <w:sz w:val="22"/>
                <w:szCs w:val="22"/>
                <w:lang w:val="en-ZA" w:eastAsia="en-ZA"/>
              </w:rPr>
              <w:t xml:space="preserve"> </w:t>
            </w:r>
            <w:r>
              <w:rPr>
                <w:sz w:val="22"/>
                <w:szCs w:val="22"/>
                <w:lang w:val="en-ZA" w:eastAsia="en-ZA"/>
              </w:rPr>
              <w:t>prohibited in terms of</w:t>
            </w:r>
            <w:r w:rsidR="007478A3">
              <w:rPr>
                <w:sz w:val="22"/>
                <w:szCs w:val="22"/>
                <w:lang w:val="en-ZA" w:eastAsia="en-ZA"/>
              </w:rPr>
              <w:t xml:space="preserve"> </w:t>
            </w:r>
            <w:r w:rsidR="005635E9" w:rsidRPr="00DE1B8C">
              <w:rPr>
                <w:sz w:val="22"/>
                <w:szCs w:val="22"/>
                <w:lang w:val="en-ZA" w:eastAsia="en-ZA"/>
              </w:rPr>
              <w:t>section 19(5)B.</w:t>
            </w:r>
          </w:p>
        </w:tc>
        <w:tc>
          <w:tcPr>
            <w:tcW w:w="2208" w:type="pct"/>
          </w:tcPr>
          <w:p w:rsidR="00F76ECB" w:rsidRPr="00DE1B8C" w:rsidRDefault="00F76ECB">
            <w:pPr>
              <w:autoSpaceDE w:val="0"/>
              <w:autoSpaceDN w:val="0"/>
              <w:adjustRightInd w:val="0"/>
              <w:spacing w:before="40" w:after="40"/>
              <w:rPr>
                <w:sz w:val="22"/>
                <w:szCs w:val="22"/>
                <w:lang w:val="en-ZA" w:eastAsia="en-ZA"/>
              </w:rPr>
            </w:pPr>
            <w:r>
              <w:rPr>
                <w:sz w:val="22"/>
                <w:szCs w:val="22"/>
                <w:lang w:val="en-ZA" w:eastAsia="en-ZA"/>
              </w:rPr>
              <w:t>L</w:t>
            </w:r>
            <w:r w:rsidRPr="00DE1B8C">
              <w:rPr>
                <w:sz w:val="22"/>
                <w:szCs w:val="22"/>
                <w:lang w:val="en-ZA" w:eastAsia="en-ZA"/>
              </w:rPr>
              <w:t>oa</w:t>
            </w:r>
            <w:r>
              <w:rPr>
                <w:sz w:val="22"/>
                <w:szCs w:val="22"/>
                <w:lang w:val="en-ZA" w:eastAsia="en-ZA"/>
              </w:rPr>
              <w:t xml:space="preserve">ns </w:t>
            </w:r>
            <w:r w:rsidR="00600E33">
              <w:rPr>
                <w:sz w:val="22"/>
                <w:szCs w:val="22"/>
                <w:lang w:val="en-ZA" w:eastAsia="en-ZA"/>
              </w:rPr>
              <w:t>[</w:t>
            </w:r>
            <w:r>
              <w:rPr>
                <w:sz w:val="22"/>
                <w:szCs w:val="22"/>
                <w:lang w:val="en-ZA" w:eastAsia="en-ZA"/>
              </w:rPr>
              <w:t>were/were not</w:t>
            </w:r>
            <w:r w:rsidR="00600E33">
              <w:rPr>
                <w:sz w:val="22"/>
                <w:szCs w:val="22"/>
                <w:lang w:val="en-ZA" w:eastAsia="en-ZA"/>
              </w:rPr>
              <w:t>]</w:t>
            </w:r>
            <w:r>
              <w:rPr>
                <w:sz w:val="22"/>
                <w:szCs w:val="22"/>
                <w:lang w:val="en-ZA" w:eastAsia="en-ZA"/>
              </w:rPr>
              <w:t xml:space="preserve"> granted </w:t>
            </w:r>
            <w:r w:rsidR="003E403C">
              <w:rPr>
                <w:sz w:val="22"/>
                <w:szCs w:val="22"/>
                <w:lang w:val="en-ZA" w:eastAsia="en-ZA"/>
              </w:rPr>
              <w:t>and/</w:t>
            </w:r>
            <w:r>
              <w:rPr>
                <w:sz w:val="22"/>
                <w:szCs w:val="22"/>
                <w:lang w:val="en-ZA" w:eastAsia="en-ZA"/>
              </w:rPr>
              <w:t xml:space="preserve">or investments </w:t>
            </w:r>
            <w:r w:rsidR="00600E33">
              <w:rPr>
                <w:sz w:val="22"/>
                <w:szCs w:val="22"/>
                <w:lang w:val="en-ZA" w:eastAsia="en-ZA"/>
              </w:rPr>
              <w:t>[</w:t>
            </w:r>
            <w:r w:rsidR="000A22D9">
              <w:rPr>
                <w:sz w:val="22"/>
                <w:szCs w:val="22"/>
                <w:lang w:val="en-ZA" w:eastAsia="en-ZA"/>
              </w:rPr>
              <w:t>were/were not</w:t>
            </w:r>
            <w:r w:rsidR="00600E33">
              <w:rPr>
                <w:sz w:val="22"/>
                <w:szCs w:val="22"/>
                <w:lang w:val="en-ZA" w:eastAsia="en-ZA"/>
              </w:rPr>
              <w:t>]</w:t>
            </w:r>
            <w:r w:rsidR="000A22D9">
              <w:rPr>
                <w:sz w:val="22"/>
                <w:szCs w:val="22"/>
                <w:lang w:val="en-ZA" w:eastAsia="en-ZA"/>
              </w:rPr>
              <w:t xml:space="preserve"> </w:t>
            </w:r>
            <w:r>
              <w:rPr>
                <w:sz w:val="22"/>
                <w:szCs w:val="22"/>
                <w:lang w:val="en-ZA" w:eastAsia="en-ZA"/>
              </w:rPr>
              <w:t xml:space="preserve">made as prohibited in terms of </w:t>
            </w:r>
            <w:r w:rsidRPr="00DE1B8C">
              <w:rPr>
                <w:sz w:val="22"/>
                <w:szCs w:val="22"/>
                <w:lang w:val="en-ZA" w:eastAsia="en-ZA"/>
              </w:rPr>
              <w:t>section 19(5</w:t>
            </w:r>
            <w:r w:rsidR="005A400C" w:rsidRPr="00DE1B8C">
              <w:rPr>
                <w:sz w:val="22"/>
                <w:szCs w:val="22"/>
                <w:lang w:val="en-ZA" w:eastAsia="en-ZA"/>
              </w:rPr>
              <w:t>) B</w:t>
            </w:r>
            <w:r>
              <w:rPr>
                <w:sz w:val="22"/>
                <w:szCs w:val="22"/>
                <w:lang w:val="en-ZA" w:eastAsia="en-ZA"/>
              </w:rPr>
              <w:t>.</w:t>
            </w:r>
          </w:p>
          <w:p w:rsidR="005635E9" w:rsidRPr="00DE1B8C" w:rsidRDefault="005635E9">
            <w:pPr>
              <w:autoSpaceDE w:val="0"/>
              <w:autoSpaceDN w:val="0"/>
              <w:adjustRightInd w:val="0"/>
              <w:spacing w:before="40" w:after="40"/>
              <w:rPr>
                <w:b/>
                <w:bCs/>
                <w:sz w:val="22"/>
                <w:szCs w:val="22"/>
              </w:rPr>
            </w:pPr>
            <w:r w:rsidRPr="00DE1B8C">
              <w:rPr>
                <w:b/>
                <w:bCs/>
                <w:iCs/>
                <w:sz w:val="22"/>
                <w:szCs w:val="22"/>
                <w:lang w:val="en-ZA" w:eastAsia="en-ZA"/>
              </w:rPr>
              <w:t>[Provide details of exceptions]</w:t>
            </w:r>
          </w:p>
        </w:tc>
      </w:tr>
      <w:tr w:rsidR="005635E9" w:rsidRPr="00DE1B8C" w:rsidTr="00C069B3">
        <w:trPr>
          <w:cantSplit/>
        </w:trPr>
        <w:tc>
          <w:tcPr>
            <w:tcW w:w="427" w:type="pct"/>
            <w:shd w:val="clear" w:color="auto" w:fill="F3F3F3"/>
          </w:tcPr>
          <w:p w:rsidR="005635E9" w:rsidRPr="00DE1B8C" w:rsidRDefault="005635E9" w:rsidP="00984595">
            <w:pPr>
              <w:spacing w:before="40" w:after="40"/>
              <w:rPr>
                <w:b/>
                <w:bCs/>
                <w:sz w:val="22"/>
                <w:szCs w:val="22"/>
                <w:lang w:eastAsia="en-GB"/>
              </w:rPr>
            </w:pPr>
          </w:p>
        </w:tc>
        <w:tc>
          <w:tcPr>
            <w:tcW w:w="2365" w:type="pct"/>
            <w:shd w:val="clear" w:color="auto" w:fill="F3F3F3"/>
          </w:tcPr>
          <w:p w:rsidR="005635E9" w:rsidRPr="00DE1B8C" w:rsidRDefault="005635E9" w:rsidP="00984595">
            <w:pPr>
              <w:spacing w:before="40" w:after="40"/>
              <w:rPr>
                <w:b/>
                <w:bCs/>
                <w:color w:val="000000"/>
                <w:sz w:val="22"/>
                <w:szCs w:val="22"/>
              </w:rPr>
            </w:pPr>
            <w:r w:rsidRPr="00DE1B8C">
              <w:rPr>
                <w:b/>
                <w:bCs/>
                <w:color w:val="000000"/>
                <w:sz w:val="22"/>
                <w:szCs w:val="22"/>
              </w:rPr>
              <w:t>Statement of Changes in Net Assets and Funds</w:t>
            </w:r>
          </w:p>
        </w:tc>
        <w:tc>
          <w:tcPr>
            <w:tcW w:w="2208" w:type="pct"/>
            <w:shd w:val="clear" w:color="auto" w:fill="F3F3F3"/>
          </w:tcPr>
          <w:p w:rsidR="005635E9" w:rsidRPr="00DE1B8C" w:rsidRDefault="005635E9" w:rsidP="00984595">
            <w:pPr>
              <w:spacing w:before="40" w:after="40"/>
              <w:rPr>
                <w:b/>
                <w:bCs/>
                <w:sz w:val="22"/>
                <w:szCs w:val="22"/>
                <w:lang w:eastAsia="en-GB"/>
              </w:rPr>
            </w:pPr>
          </w:p>
        </w:tc>
      </w:tr>
      <w:tr w:rsidR="005635E9" w:rsidRPr="00DE1B8C" w:rsidTr="00C069B3">
        <w:trPr>
          <w:cantSplit/>
        </w:trPr>
        <w:tc>
          <w:tcPr>
            <w:tcW w:w="427" w:type="pct"/>
            <w:shd w:val="clear" w:color="auto" w:fill="F3F3F3"/>
          </w:tcPr>
          <w:p w:rsidR="005635E9" w:rsidRPr="00DE1B8C" w:rsidRDefault="005635E9">
            <w:pPr>
              <w:spacing w:before="40" w:after="40"/>
              <w:rPr>
                <w:b/>
                <w:bCs/>
                <w:iCs/>
                <w:sz w:val="22"/>
                <w:szCs w:val="22"/>
                <w:lang w:eastAsia="en-GB"/>
              </w:rPr>
            </w:pPr>
            <w:r w:rsidRPr="00DE1B8C">
              <w:rPr>
                <w:b/>
                <w:bCs/>
                <w:iCs/>
                <w:sz w:val="22"/>
                <w:szCs w:val="22"/>
                <w:lang w:eastAsia="en-GB"/>
              </w:rPr>
              <w:t>8</w:t>
            </w:r>
          </w:p>
        </w:tc>
        <w:tc>
          <w:tcPr>
            <w:tcW w:w="2365" w:type="pct"/>
            <w:shd w:val="clear" w:color="auto" w:fill="F3F3F3"/>
          </w:tcPr>
          <w:p w:rsidR="005635E9" w:rsidRPr="00DE1B8C" w:rsidRDefault="005635E9">
            <w:pPr>
              <w:spacing w:before="40" w:after="40"/>
              <w:rPr>
                <w:b/>
                <w:bCs/>
                <w:iCs/>
                <w:color w:val="000000"/>
                <w:sz w:val="22"/>
                <w:szCs w:val="22"/>
              </w:rPr>
            </w:pPr>
            <w:r w:rsidRPr="00DE1B8C">
              <w:rPr>
                <w:b/>
                <w:bCs/>
                <w:iCs/>
                <w:color w:val="000000"/>
                <w:sz w:val="22"/>
                <w:szCs w:val="22"/>
              </w:rPr>
              <w:t>Contributions</w:t>
            </w:r>
          </w:p>
        </w:tc>
        <w:tc>
          <w:tcPr>
            <w:tcW w:w="2208" w:type="pct"/>
            <w:shd w:val="clear" w:color="auto" w:fill="F3F3F3"/>
          </w:tcPr>
          <w:p w:rsidR="005635E9" w:rsidRPr="00DE1B8C" w:rsidRDefault="005635E9">
            <w:pPr>
              <w:spacing w:before="40" w:after="40"/>
              <w:rPr>
                <w:b/>
                <w:bCs/>
                <w:iCs/>
                <w:sz w:val="22"/>
                <w:szCs w:val="22"/>
                <w:lang w:eastAsia="en-GB"/>
              </w:rPr>
            </w:pPr>
          </w:p>
        </w:tc>
      </w:tr>
      <w:tr w:rsidR="005635E9" w:rsidRPr="00DE1B8C" w:rsidTr="00C069B3">
        <w:trPr>
          <w:cantSplit/>
        </w:trPr>
        <w:tc>
          <w:tcPr>
            <w:tcW w:w="427" w:type="pct"/>
          </w:tcPr>
          <w:p w:rsidR="005635E9" w:rsidRPr="00DE1B8C" w:rsidRDefault="003B4871">
            <w:pPr>
              <w:spacing w:before="40" w:after="40"/>
              <w:rPr>
                <w:sz w:val="22"/>
                <w:szCs w:val="22"/>
                <w:lang w:eastAsia="en-GB"/>
              </w:rPr>
            </w:pPr>
            <w:r>
              <w:rPr>
                <w:sz w:val="22"/>
                <w:szCs w:val="22"/>
                <w:lang w:eastAsia="en-GB"/>
              </w:rPr>
              <w:t>8.1</w:t>
            </w:r>
          </w:p>
        </w:tc>
        <w:tc>
          <w:tcPr>
            <w:tcW w:w="2365" w:type="pct"/>
          </w:tcPr>
          <w:p w:rsidR="005635E9" w:rsidRPr="00DE1B8C" w:rsidRDefault="005635E9" w:rsidP="009977D5">
            <w:pPr>
              <w:spacing w:before="40" w:after="40"/>
              <w:rPr>
                <w:sz w:val="22"/>
                <w:szCs w:val="22"/>
                <w:lang w:eastAsia="en-GB"/>
              </w:rPr>
            </w:pPr>
            <w:r w:rsidRPr="00DE1B8C">
              <w:rPr>
                <w:color w:val="000000"/>
                <w:sz w:val="22"/>
                <w:szCs w:val="22"/>
              </w:rPr>
              <w:t xml:space="preserve">Select a sample of the lesser of </w:t>
            </w:r>
            <w:r w:rsidR="009977D5">
              <w:rPr>
                <w:color w:val="000000"/>
                <w:sz w:val="22"/>
                <w:szCs w:val="22"/>
              </w:rPr>
              <w:t>50</w:t>
            </w:r>
            <w:r w:rsidRPr="00DE1B8C">
              <w:rPr>
                <w:color w:val="000000"/>
                <w:sz w:val="22"/>
                <w:szCs w:val="22"/>
              </w:rPr>
              <w:t xml:space="preserve"> or 10% of the number of participating employers or pay points (whichever is the lower) from a lis</w:t>
            </w:r>
            <w:r>
              <w:rPr>
                <w:color w:val="000000"/>
                <w:sz w:val="22"/>
                <w:szCs w:val="22"/>
              </w:rPr>
              <w:t>t of participating employer/</w:t>
            </w:r>
            <w:r w:rsidRPr="00DE1B8C">
              <w:rPr>
                <w:color w:val="000000"/>
                <w:sz w:val="22"/>
                <w:szCs w:val="22"/>
              </w:rPr>
              <w:t xml:space="preserve">pay-points supplied by the </w:t>
            </w:r>
            <w:r>
              <w:rPr>
                <w:color w:val="000000"/>
                <w:sz w:val="22"/>
                <w:szCs w:val="22"/>
              </w:rPr>
              <w:t>Fund</w:t>
            </w:r>
            <w:r w:rsidRPr="00DE1B8C">
              <w:rPr>
                <w:color w:val="000000"/>
                <w:sz w:val="22"/>
                <w:szCs w:val="22"/>
              </w:rPr>
              <w:t>/administrator</w:t>
            </w:r>
            <w:r w:rsidR="00B85650">
              <w:rPr>
                <w:color w:val="000000"/>
                <w:sz w:val="22"/>
                <w:szCs w:val="22"/>
              </w:rPr>
              <w:t xml:space="preserve">, </w:t>
            </w:r>
            <w:r w:rsidRPr="00DE1B8C">
              <w:rPr>
                <w:color w:val="000000"/>
                <w:sz w:val="22"/>
                <w:szCs w:val="22"/>
              </w:rPr>
              <w:t>select three months</w:t>
            </w:r>
            <w:r w:rsidRPr="00DE1B8C">
              <w:rPr>
                <w:iCs/>
                <w:color w:val="000000"/>
                <w:sz w:val="22"/>
                <w:szCs w:val="22"/>
              </w:rPr>
              <w:t xml:space="preserve"> </w:t>
            </w:r>
            <w:r w:rsidRPr="00DE1B8C">
              <w:rPr>
                <w:color w:val="000000"/>
                <w:sz w:val="22"/>
                <w:szCs w:val="22"/>
              </w:rPr>
              <w:t>and perform the following procedures:</w:t>
            </w:r>
          </w:p>
        </w:tc>
        <w:tc>
          <w:tcPr>
            <w:tcW w:w="2208" w:type="pct"/>
          </w:tcPr>
          <w:p w:rsidR="005635E9" w:rsidRPr="00DE1B8C" w:rsidRDefault="005635E9">
            <w:pPr>
              <w:spacing w:before="40" w:after="40"/>
              <w:rPr>
                <w:sz w:val="22"/>
                <w:szCs w:val="22"/>
                <w:lang w:eastAsia="en-GB"/>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8.1</w:t>
            </w:r>
            <w:r w:rsidR="003B4871">
              <w:rPr>
                <w:sz w:val="22"/>
                <w:szCs w:val="22"/>
                <w:lang w:eastAsia="en-GB"/>
              </w:rPr>
              <w:t>.1</w:t>
            </w:r>
          </w:p>
        </w:tc>
        <w:tc>
          <w:tcPr>
            <w:tcW w:w="2365" w:type="pct"/>
          </w:tcPr>
          <w:p w:rsidR="005635E9" w:rsidRPr="00DE1B8C" w:rsidRDefault="005635E9">
            <w:pPr>
              <w:spacing w:before="40" w:after="40"/>
              <w:rPr>
                <w:sz w:val="22"/>
                <w:szCs w:val="22"/>
                <w:lang w:eastAsia="en-GB"/>
              </w:rPr>
            </w:pPr>
            <w:r w:rsidRPr="00DE1B8C">
              <w:rPr>
                <w:color w:val="000000"/>
                <w:sz w:val="22"/>
                <w:szCs w:val="22"/>
                <w:lang w:val="en-US"/>
              </w:rPr>
              <w:t xml:space="preserve">Compare, in total, the contributions received by </w:t>
            </w:r>
            <w:r w:rsidR="008C437F">
              <w:rPr>
                <w:color w:val="000000"/>
                <w:sz w:val="22"/>
                <w:szCs w:val="22"/>
                <w:lang w:val="en-US"/>
              </w:rPr>
              <w:t xml:space="preserve">or on behalf of </w:t>
            </w:r>
            <w:r w:rsidRPr="00DE1B8C">
              <w:rPr>
                <w:color w:val="000000"/>
                <w:sz w:val="22"/>
                <w:szCs w:val="22"/>
                <w:lang w:val="en-US"/>
              </w:rPr>
              <w:t xml:space="preserve">the </w:t>
            </w:r>
            <w:r>
              <w:rPr>
                <w:color w:val="000000"/>
                <w:sz w:val="22"/>
                <w:szCs w:val="22"/>
                <w:lang w:val="en-US"/>
              </w:rPr>
              <w:t xml:space="preserve">Fund to the </w:t>
            </w:r>
            <w:r w:rsidRPr="00DE1B8C">
              <w:rPr>
                <w:color w:val="000000"/>
                <w:sz w:val="22"/>
                <w:szCs w:val="22"/>
                <w:lang w:val="en-US"/>
              </w:rPr>
              <w:t>remittance advices from the participating employer/pay-point</w:t>
            </w:r>
            <w:r>
              <w:rPr>
                <w:color w:val="000000"/>
                <w:sz w:val="22"/>
                <w:szCs w:val="22"/>
                <w:lang w:val="en-US"/>
              </w:rPr>
              <w:t>.</w:t>
            </w:r>
            <w:r w:rsidRPr="00DE1B8C">
              <w:rPr>
                <w:color w:val="000000"/>
                <w:sz w:val="22"/>
                <w:szCs w:val="22"/>
                <w:lang w:val="en-US"/>
              </w:rPr>
              <w:t xml:space="preserve"> </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 xml:space="preserve">The contributions received by </w:t>
            </w:r>
            <w:r w:rsidR="008C437F">
              <w:rPr>
                <w:sz w:val="22"/>
                <w:szCs w:val="22"/>
                <w:lang w:val="en-ZA" w:eastAsia="en-ZA"/>
              </w:rPr>
              <w:t xml:space="preserve">or on behalf of </w:t>
            </w:r>
            <w:r w:rsidRPr="00DE1B8C">
              <w:rPr>
                <w:sz w:val="22"/>
                <w:szCs w:val="22"/>
                <w:lang w:val="en-ZA" w:eastAsia="en-ZA"/>
              </w:rPr>
              <w:t xml:space="preserve">the </w:t>
            </w:r>
            <w:r>
              <w:rPr>
                <w:sz w:val="22"/>
                <w:szCs w:val="22"/>
                <w:lang w:val="en-ZA" w:eastAsia="en-ZA"/>
              </w:rPr>
              <w:t>Fund</w:t>
            </w:r>
            <w:r w:rsidRPr="00DE1B8C">
              <w:rPr>
                <w:sz w:val="22"/>
                <w:szCs w:val="22"/>
                <w:lang w:val="en-ZA" w:eastAsia="en-ZA"/>
              </w:rPr>
              <w:t xml:space="preserve"> [</w:t>
            </w:r>
            <w:r w:rsidRPr="00DE1B8C">
              <w:rPr>
                <w:iCs/>
                <w:sz w:val="22"/>
                <w:szCs w:val="22"/>
                <w:lang w:val="en-ZA"/>
              </w:rPr>
              <w:t>agreed/did not agree</w:t>
            </w:r>
            <w:r w:rsidRPr="00DE1B8C">
              <w:rPr>
                <w:sz w:val="22"/>
                <w:szCs w:val="22"/>
                <w:lang w:val="en-ZA" w:eastAsia="en-ZA"/>
              </w:rPr>
              <w:t xml:space="preserve">] to the </w:t>
            </w:r>
            <w:r>
              <w:rPr>
                <w:sz w:val="22"/>
                <w:szCs w:val="22"/>
                <w:lang w:val="en-ZA" w:eastAsia="en-ZA"/>
              </w:rPr>
              <w:t xml:space="preserve">remittance advice from the participating employer/pay-point. </w:t>
            </w:r>
          </w:p>
          <w:p w:rsidR="005635E9" w:rsidRPr="00DE1B8C" w:rsidRDefault="00B85650">
            <w:pPr>
              <w:autoSpaceDE w:val="0"/>
              <w:autoSpaceDN w:val="0"/>
              <w:adjustRightInd w:val="0"/>
              <w:spacing w:before="40" w:after="40"/>
              <w:rPr>
                <w:sz w:val="22"/>
                <w:szCs w:val="22"/>
                <w:lang w:eastAsia="en-GB"/>
              </w:rPr>
            </w:pPr>
            <w:r w:rsidRPr="00DE1B8C">
              <w:rPr>
                <w:b/>
                <w:bCs/>
                <w:iCs/>
                <w:sz w:val="22"/>
                <w:szCs w:val="22"/>
                <w:lang w:val="en-ZA" w:eastAsia="en-ZA"/>
              </w:rPr>
              <w:t>[Provide details of months selected and exceptions]</w:t>
            </w:r>
          </w:p>
        </w:tc>
      </w:tr>
      <w:tr w:rsidR="005635E9" w:rsidRPr="00DE1B8C" w:rsidTr="00C069B3">
        <w:trPr>
          <w:cantSplit/>
          <w:trHeight w:val="733"/>
        </w:trPr>
        <w:tc>
          <w:tcPr>
            <w:tcW w:w="427" w:type="pct"/>
          </w:tcPr>
          <w:p w:rsidR="005635E9" w:rsidRPr="00DE1B8C" w:rsidRDefault="005635E9">
            <w:pPr>
              <w:spacing w:before="40" w:after="40"/>
              <w:rPr>
                <w:sz w:val="22"/>
                <w:szCs w:val="22"/>
                <w:lang w:eastAsia="en-GB"/>
              </w:rPr>
            </w:pPr>
            <w:r w:rsidRPr="00DE1B8C">
              <w:rPr>
                <w:sz w:val="22"/>
                <w:szCs w:val="22"/>
                <w:lang w:eastAsia="en-GB"/>
              </w:rPr>
              <w:lastRenderedPageBreak/>
              <w:t>8.</w:t>
            </w:r>
            <w:r w:rsidR="003B4871">
              <w:rPr>
                <w:sz w:val="22"/>
                <w:szCs w:val="22"/>
                <w:lang w:eastAsia="en-GB"/>
              </w:rPr>
              <w:t>1.</w:t>
            </w:r>
            <w:r w:rsidRPr="00DE1B8C">
              <w:rPr>
                <w:sz w:val="22"/>
                <w:szCs w:val="22"/>
                <w:lang w:eastAsia="en-GB"/>
              </w:rPr>
              <w:t>2</w:t>
            </w:r>
          </w:p>
        </w:tc>
        <w:tc>
          <w:tcPr>
            <w:tcW w:w="2365" w:type="pct"/>
          </w:tcPr>
          <w:p w:rsidR="005635E9" w:rsidRPr="00DE1B8C" w:rsidRDefault="003A796B">
            <w:pPr>
              <w:spacing w:before="40" w:after="40"/>
              <w:rPr>
                <w:color w:val="000000"/>
                <w:sz w:val="22"/>
                <w:szCs w:val="22"/>
                <w:lang w:val="en-US"/>
              </w:rPr>
            </w:pPr>
            <w:r>
              <w:rPr>
                <w:color w:val="000000"/>
                <w:sz w:val="22"/>
                <w:szCs w:val="22"/>
                <w:lang w:val="en-US"/>
              </w:rPr>
              <w:t>Inspect the bank statements</w:t>
            </w:r>
            <w:r w:rsidR="005635E9" w:rsidRPr="00DE1B8C">
              <w:rPr>
                <w:color w:val="000000"/>
                <w:sz w:val="22"/>
                <w:szCs w:val="22"/>
                <w:lang w:val="en-US"/>
              </w:rPr>
              <w:t xml:space="preserve"> for the date on which the cash was received to determine whether the contributions were deposited with a registered bank in accordance with section 13A of the Act and whether late payment interest has been raised in terms of regulation 33, where applicable.</w:t>
            </w:r>
            <w:r w:rsidR="005635E9" w:rsidRPr="00DE1B8C">
              <w:rPr>
                <w:iCs/>
                <w:sz w:val="22"/>
                <w:szCs w:val="22"/>
              </w:rPr>
              <w:t xml:space="preserve"> </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Contributions [</w:t>
            </w:r>
            <w:r w:rsidRPr="00DE1B8C">
              <w:rPr>
                <w:iCs/>
                <w:sz w:val="22"/>
                <w:szCs w:val="22"/>
                <w:lang w:val="en-ZA" w:eastAsia="en-ZA"/>
              </w:rPr>
              <w:t>were/were not</w:t>
            </w:r>
            <w:r w:rsidRPr="00DE1B8C">
              <w:rPr>
                <w:sz w:val="22"/>
                <w:szCs w:val="22"/>
                <w:lang w:val="en-ZA" w:eastAsia="en-ZA"/>
              </w:rPr>
              <w:t>] deposited with a registered bank in accordance with section 13A of the Act and late payment interest [</w:t>
            </w:r>
            <w:r w:rsidRPr="00DE1B8C">
              <w:rPr>
                <w:iCs/>
                <w:sz w:val="22"/>
                <w:szCs w:val="22"/>
                <w:lang w:val="en-ZA" w:eastAsia="en-ZA"/>
              </w:rPr>
              <w:t>had/had not</w:t>
            </w:r>
            <w:r w:rsidRPr="00DE1B8C">
              <w:rPr>
                <w:sz w:val="22"/>
                <w:szCs w:val="22"/>
                <w:lang w:val="en-ZA" w:eastAsia="en-ZA"/>
              </w:rPr>
              <w:t>] been raised in terms of regulation</w:t>
            </w:r>
            <w:r w:rsidRPr="00DE1B8C">
              <w:rPr>
                <w:b/>
                <w:bCs/>
                <w:iCs/>
                <w:sz w:val="22"/>
                <w:szCs w:val="22"/>
                <w:lang w:val="en-ZA" w:eastAsia="en-ZA"/>
              </w:rPr>
              <w:t xml:space="preserve"> </w:t>
            </w:r>
            <w:r w:rsidRPr="00DE1B8C">
              <w:rPr>
                <w:sz w:val="22"/>
                <w:szCs w:val="22"/>
                <w:lang w:val="en-ZA" w:eastAsia="en-ZA"/>
              </w:rPr>
              <w:t>33</w:t>
            </w:r>
            <w:r w:rsidR="00B85650">
              <w:rPr>
                <w:sz w:val="22"/>
                <w:szCs w:val="22"/>
                <w:lang w:val="en-ZA" w:eastAsia="en-ZA"/>
              </w:rPr>
              <w:t>,</w:t>
            </w:r>
            <w:r w:rsidRPr="00DE1B8C">
              <w:rPr>
                <w:sz w:val="22"/>
                <w:szCs w:val="22"/>
                <w:lang w:val="en-ZA" w:eastAsia="en-ZA"/>
              </w:rPr>
              <w:t xml:space="preserve"> where applicable. </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Height w:val="733"/>
        </w:trPr>
        <w:tc>
          <w:tcPr>
            <w:tcW w:w="427" w:type="pct"/>
            <w:tcBorders>
              <w:top w:val="single" w:sz="4" w:space="0" w:color="auto"/>
              <w:left w:val="single" w:sz="4" w:space="0" w:color="auto"/>
              <w:bottom w:val="single" w:sz="4" w:space="0" w:color="auto"/>
              <w:right w:val="single" w:sz="4" w:space="0" w:color="auto"/>
            </w:tcBorders>
          </w:tcPr>
          <w:p w:rsidR="005635E9" w:rsidRPr="00DE1B8C" w:rsidRDefault="003B4871">
            <w:pPr>
              <w:spacing w:before="40" w:after="40"/>
              <w:rPr>
                <w:sz w:val="22"/>
                <w:szCs w:val="22"/>
                <w:lang w:eastAsia="en-GB"/>
              </w:rPr>
            </w:pPr>
            <w:r>
              <w:rPr>
                <w:sz w:val="22"/>
                <w:szCs w:val="22"/>
                <w:lang w:eastAsia="en-GB"/>
              </w:rPr>
              <w:t>8.2</w:t>
            </w:r>
          </w:p>
        </w:tc>
        <w:tc>
          <w:tcPr>
            <w:tcW w:w="2365" w:type="pct"/>
            <w:tcBorders>
              <w:top w:val="single" w:sz="4" w:space="0" w:color="auto"/>
              <w:left w:val="single" w:sz="4" w:space="0" w:color="auto"/>
              <w:bottom w:val="single" w:sz="4" w:space="0" w:color="auto"/>
              <w:right w:val="single" w:sz="4" w:space="0" w:color="auto"/>
            </w:tcBorders>
          </w:tcPr>
          <w:p w:rsidR="005635E9" w:rsidRPr="00F37124" w:rsidRDefault="005635E9" w:rsidP="009977D5">
            <w:pPr>
              <w:spacing w:before="40" w:after="40"/>
              <w:rPr>
                <w:color w:val="000000"/>
                <w:sz w:val="22"/>
                <w:szCs w:val="22"/>
                <w:lang w:val="en-US"/>
              </w:rPr>
            </w:pPr>
            <w:r w:rsidRPr="00F37124">
              <w:rPr>
                <w:color w:val="000000"/>
                <w:sz w:val="22"/>
                <w:szCs w:val="22"/>
                <w:lang w:val="en-US"/>
              </w:rPr>
              <w:t xml:space="preserve">Select a sample of the lesser of </w:t>
            </w:r>
            <w:r w:rsidR="009977D5">
              <w:rPr>
                <w:color w:val="000000"/>
                <w:sz w:val="22"/>
                <w:szCs w:val="22"/>
                <w:lang w:val="en-US"/>
              </w:rPr>
              <w:t>50</w:t>
            </w:r>
            <w:r w:rsidRPr="00F37124">
              <w:rPr>
                <w:color w:val="000000"/>
                <w:sz w:val="22"/>
                <w:szCs w:val="22"/>
                <w:lang w:val="en-US"/>
              </w:rPr>
              <w:t xml:space="preserve"> or 10% of the number of participating employers or pay points </w:t>
            </w:r>
            <w:r>
              <w:rPr>
                <w:color w:val="000000"/>
                <w:sz w:val="22"/>
                <w:szCs w:val="22"/>
                <w:lang w:val="en-US"/>
              </w:rPr>
              <w:t xml:space="preserve">which reflect arrear contributions </w:t>
            </w:r>
            <w:r w:rsidRPr="00F37124">
              <w:rPr>
                <w:color w:val="000000"/>
                <w:sz w:val="22"/>
                <w:szCs w:val="22"/>
                <w:lang w:val="en-US"/>
              </w:rPr>
              <w:t xml:space="preserve">(whichever is the lower) </w:t>
            </w:r>
            <w:r w:rsidR="007215C0">
              <w:rPr>
                <w:color w:val="000000"/>
                <w:sz w:val="22"/>
                <w:szCs w:val="22"/>
                <w:lang w:val="en-US"/>
              </w:rPr>
              <w:t xml:space="preserve">at </w:t>
            </w:r>
            <w:r w:rsidR="00B85650">
              <w:rPr>
                <w:color w:val="000000"/>
                <w:sz w:val="22"/>
                <w:szCs w:val="22"/>
                <w:lang w:val="en-US"/>
              </w:rPr>
              <w:t>[</w:t>
            </w:r>
            <w:r w:rsidR="007215C0">
              <w:rPr>
                <w:color w:val="000000"/>
                <w:sz w:val="22"/>
                <w:szCs w:val="22"/>
                <w:lang w:val="en-US"/>
              </w:rPr>
              <w:t>period/year</w:t>
            </w:r>
            <w:r w:rsidR="00B85650">
              <w:rPr>
                <w:color w:val="000000"/>
                <w:sz w:val="22"/>
                <w:szCs w:val="22"/>
                <w:lang w:val="en-US"/>
              </w:rPr>
              <w:t>-</w:t>
            </w:r>
            <w:r w:rsidR="007215C0">
              <w:rPr>
                <w:color w:val="000000"/>
                <w:sz w:val="22"/>
                <w:szCs w:val="22"/>
                <w:lang w:val="en-US"/>
              </w:rPr>
              <w:t>end</w:t>
            </w:r>
            <w:r w:rsidR="00B85650">
              <w:rPr>
                <w:color w:val="000000"/>
                <w:sz w:val="22"/>
                <w:szCs w:val="22"/>
                <w:lang w:val="en-US"/>
              </w:rPr>
              <w:t>]</w:t>
            </w:r>
            <w:r w:rsidR="007215C0">
              <w:rPr>
                <w:color w:val="000000"/>
                <w:sz w:val="22"/>
                <w:szCs w:val="22"/>
                <w:lang w:val="en-US"/>
              </w:rPr>
              <w:t xml:space="preserve"> </w:t>
            </w:r>
            <w:r w:rsidRPr="00F37124">
              <w:rPr>
                <w:color w:val="000000"/>
                <w:sz w:val="22"/>
                <w:szCs w:val="22"/>
                <w:lang w:val="en-US"/>
              </w:rPr>
              <w:t>from a lis</w:t>
            </w:r>
            <w:r>
              <w:rPr>
                <w:color w:val="000000"/>
                <w:sz w:val="22"/>
                <w:szCs w:val="22"/>
                <w:lang w:val="en-US"/>
              </w:rPr>
              <w:t xml:space="preserve">t </w:t>
            </w:r>
            <w:r w:rsidRPr="00F37124">
              <w:rPr>
                <w:color w:val="000000"/>
                <w:sz w:val="22"/>
                <w:szCs w:val="22"/>
                <w:lang w:val="en-US"/>
              </w:rPr>
              <w:t xml:space="preserve">supplied by the Fund/administrator </w:t>
            </w:r>
            <w:r>
              <w:rPr>
                <w:color w:val="000000"/>
                <w:sz w:val="22"/>
                <w:szCs w:val="22"/>
                <w:lang w:val="en-US"/>
              </w:rPr>
              <w:t xml:space="preserve">and </w:t>
            </w:r>
            <w:r w:rsidRPr="00F37124">
              <w:rPr>
                <w:color w:val="000000"/>
                <w:sz w:val="22"/>
                <w:szCs w:val="22"/>
                <w:lang w:val="en-US"/>
              </w:rPr>
              <w:t>perform the following procedure:</w:t>
            </w:r>
          </w:p>
        </w:tc>
        <w:tc>
          <w:tcPr>
            <w:tcW w:w="2208" w:type="pct"/>
            <w:tcBorders>
              <w:top w:val="single" w:sz="4" w:space="0" w:color="auto"/>
              <w:left w:val="single" w:sz="4" w:space="0" w:color="auto"/>
              <w:bottom w:val="single" w:sz="4" w:space="0" w:color="auto"/>
              <w:right w:val="single" w:sz="4" w:space="0" w:color="auto"/>
            </w:tcBorders>
          </w:tcPr>
          <w:p w:rsidR="005635E9" w:rsidRPr="00F37124" w:rsidRDefault="005635E9">
            <w:pPr>
              <w:autoSpaceDE w:val="0"/>
              <w:autoSpaceDN w:val="0"/>
              <w:adjustRightInd w:val="0"/>
              <w:spacing w:before="40" w:after="40"/>
              <w:rPr>
                <w:sz w:val="22"/>
                <w:szCs w:val="22"/>
                <w:lang w:val="en-ZA" w:eastAsia="en-ZA"/>
              </w:rPr>
            </w:pPr>
          </w:p>
        </w:tc>
      </w:tr>
      <w:tr w:rsidR="005635E9" w:rsidRPr="00DE1B8C" w:rsidTr="00C069B3">
        <w:trPr>
          <w:cantSplit/>
          <w:trHeight w:val="1074"/>
        </w:trPr>
        <w:tc>
          <w:tcPr>
            <w:tcW w:w="427" w:type="pct"/>
          </w:tcPr>
          <w:p w:rsidR="005635E9" w:rsidRPr="00DE1B8C" w:rsidRDefault="003B4871">
            <w:pPr>
              <w:spacing w:before="40" w:after="40"/>
              <w:rPr>
                <w:sz w:val="22"/>
                <w:szCs w:val="22"/>
                <w:lang w:eastAsia="en-GB"/>
              </w:rPr>
            </w:pPr>
            <w:r>
              <w:rPr>
                <w:sz w:val="22"/>
                <w:szCs w:val="22"/>
                <w:lang w:eastAsia="en-GB"/>
              </w:rPr>
              <w:t>8.2.1</w:t>
            </w:r>
          </w:p>
        </w:tc>
        <w:tc>
          <w:tcPr>
            <w:tcW w:w="2365" w:type="pct"/>
          </w:tcPr>
          <w:p w:rsidR="005635E9" w:rsidRPr="00DE1B8C" w:rsidRDefault="005635E9">
            <w:pPr>
              <w:spacing w:before="40" w:after="40"/>
              <w:rPr>
                <w:color w:val="000000"/>
                <w:sz w:val="22"/>
                <w:szCs w:val="22"/>
                <w:lang w:val="en-US"/>
              </w:rPr>
            </w:pPr>
            <w:r w:rsidRPr="00DE1B8C">
              <w:rPr>
                <w:color w:val="000000"/>
                <w:sz w:val="22"/>
                <w:szCs w:val="22"/>
                <w:lang w:val="en-US"/>
              </w:rPr>
              <w:t xml:space="preserve">Inspect the accounting records of the </w:t>
            </w:r>
            <w:r>
              <w:rPr>
                <w:color w:val="000000"/>
                <w:sz w:val="22"/>
                <w:szCs w:val="22"/>
                <w:lang w:val="en-US"/>
              </w:rPr>
              <w:t>Fund</w:t>
            </w:r>
            <w:r w:rsidRPr="00DE1B8C">
              <w:rPr>
                <w:color w:val="000000"/>
                <w:sz w:val="22"/>
                <w:szCs w:val="22"/>
                <w:lang w:val="en-US"/>
              </w:rPr>
              <w:t xml:space="preserve"> to determine whether amounts disclosed as arrear contributions at </w:t>
            </w:r>
            <w:r w:rsidR="007D3806">
              <w:rPr>
                <w:color w:val="000000"/>
                <w:sz w:val="22"/>
                <w:szCs w:val="22"/>
                <w:lang w:val="en-US"/>
              </w:rPr>
              <w:t>[</w:t>
            </w:r>
            <w:r w:rsidRPr="00DE1B8C">
              <w:rPr>
                <w:color w:val="000000"/>
                <w:sz w:val="22"/>
                <w:szCs w:val="22"/>
                <w:lang w:val="en-US"/>
              </w:rPr>
              <w:t>period/year-end</w:t>
            </w:r>
            <w:r w:rsidR="007D3806">
              <w:rPr>
                <w:color w:val="000000"/>
                <w:sz w:val="22"/>
                <w:szCs w:val="22"/>
                <w:lang w:val="en-US"/>
              </w:rPr>
              <w:t>]</w:t>
            </w:r>
            <w:r w:rsidRPr="00DE1B8C">
              <w:rPr>
                <w:color w:val="000000"/>
                <w:sz w:val="22"/>
                <w:szCs w:val="22"/>
                <w:lang w:val="en-US"/>
              </w:rPr>
              <w:t xml:space="preserve"> have been paid to the </w:t>
            </w:r>
            <w:r>
              <w:rPr>
                <w:color w:val="000000"/>
                <w:sz w:val="22"/>
                <w:szCs w:val="22"/>
                <w:lang w:val="en-US"/>
              </w:rPr>
              <w:t>Fund</w:t>
            </w:r>
            <w:r w:rsidRPr="00DE1B8C">
              <w:rPr>
                <w:color w:val="000000"/>
                <w:sz w:val="22"/>
                <w:szCs w:val="22"/>
                <w:lang w:val="en-US"/>
              </w:rPr>
              <w:t xml:space="preserve"> within the prescribed period </w:t>
            </w:r>
            <w:r w:rsidR="009E22EF" w:rsidRPr="00DE1B8C">
              <w:rPr>
                <w:color w:val="000000"/>
                <w:sz w:val="22"/>
                <w:szCs w:val="22"/>
                <w:lang w:val="en-US"/>
              </w:rPr>
              <w:t>in accordance with the requirements of section 13A of the Ac</w:t>
            </w:r>
            <w:r w:rsidR="009E22EF">
              <w:rPr>
                <w:color w:val="000000"/>
                <w:sz w:val="22"/>
                <w:szCs w:val="22"/>
                <w:lang w:val="en-US"/>
              </w:rPr>
              <w:t>t</w:t>
            </w:r>
            <w:r w:rsidR="00D34371">
              <w:rPr>
                <w:color w:val="000000"/>
                <w:sz w:val="22"/>
                <w:szCs w:val="22"/>
                <w:lang w:val="en-US"/>
              </w:rPr>
              <w:t>. W</w:t>
            </w:r>
            <w:r w:rsidR="009E22EF">
              <w:rPr>
                <w:color w:val="000000"/>
                <w:sz w:val="22"/>
                <w:szCs w:val="22"/>
                <w:lang w:val="en-US"/>
              </w:rPr>
              <w:t xml:space="preserve">here the amounts were received </w:t>
            </w:r>
            <w:r w:rsidR="00D34371">
              <w:rPr>
                <w:color w:val="000000"/>
                <w:sz w:val="22"/>
                <w:szCs w:val="22"/>
                <w:lang w:val="en-US"/>
              </w:rPr>
              <w:t>after the prescribed period, report the date of receipt</w:t>
            </w:r>
            <w:r w:rsidR="009E22EF">
              <w:rPr>
                <w:color w:val="000000"/>
                <w:sz w:val="22"/>
                <w:szCs w:val="22"/>
                <w:lang w:val="en-US"/>
              </w:rPr>
              <w:t xml:space="preserve"> and where they were not received, indicate as such</w:t>
            </w:r>
            <w:r w:rsidRPr="00DE1B8C">
              <w:rPr>
                <w:color w:val="000000"/>
                <w:sz w:val="22"/>
                <w:szCs w:val="22"/>
                <w:lang w:val="en-US"/>
              </w:rPr>
              <w:t>.</w:t>
            </w:r>
          </w:p>
        </w:tc>
        <w:tc>
          <w:tcPr>
            <w:tcW w:w="2208" w:type="pct"/>
          </w:tcPr>
          <w:p w:rsidR="0066754A" w:rsidRDefault="0066754A">
            <w:pPr>
              <w:autoSpaceDE w:val="0"/>
              <w:autoSpaceDN w:val="0"/>
              <w:adjustRightInd w:val="0"/>
              <w:spacing w:before="40" w:after="40"/>
              <w:rPr>
                <w:color w:val="000000"/>
                <w:sz w:val="22"/>
                <w:szCs w:val="22"/>
                <w:lang w:val="en-US"/>
              </w:rPr>
            </w:pPr>
            <w:r>
              <w:rPr>
                <w:color w:val="000000"/>
                <w:sz w:val="22"/>
                <w:szCs w:val="22"/>
                <w:lang w:val="en-US"/>
              </w:rPr>
              <w:t>A</w:t>
            </w:r>
            <w:r w:rsidRPr="00DE1B8C">
              <w:rPr>
                <w:color w:val="000000"/>
                <w:sz w:val="22"/>
                <w:szCs w:val="22"/>
                <w:lang w:val="en-US"/>
              </w:rPr>
              <w:t xml:space="preserve">mounts disclosed as arrear contributions at </w:t>
            </w:r>
            <w:r w:rsidR="007D3806">
              <w:rPr>
                <w:color w:val="000000"/>
                <w:sz w:val="22"/>
                <w:szCs w:val="22"/>
                <w:lang w:val="en-US"/>
              </w:rPr>
              <w:t>[</w:t>
            </w:r>
            <w:r w:rsidRPr="00DE1B8C">
              <w:rPr>
                <w:color w:val="000000"/>
                <w:sz w:val="22"/>
                <w:szCs w:val="22"/>
                <w:lang w:val="en-US"/>
              </w:rPr>
              <w:t>period/year-end</w:t>
            </w:r>
            <w:r w:rsidR="007D3806">
              <w:rPr>
                <w:color w:val="000000"/>
                <w:sz w:val="22"/>
                <w:szCs w:val="22"/>
                <w:lang w:val="en-US"/>
              </w:rPr>
              <w:t>]</w:t>
            </w:r>
            <w:r w:rsidRPr="00DE1B8C">
              <w:rPr>
                <w:color w:val="000000"/>
                <w:sz w:val="22"/>
                <w:szCs w:val="22"/>
                <w:lang w:val="en-US"/>
              </w:rPr>
              <w:t xml:space="preserve"> </w:t>
            </w:r>
            <w:r w:rsidR="007D3806">
              <w:rPr>
                <w:color w:val="000000"/>
                <w:sz w:val="22"/>
                <w:szCs w:val="22"/>
                <w:lang w:val="en-US"/>
              </w:rPr>
              <w:t>[</w:t>
            </w:r>
            <w:r w:rsidRPr="00DE1B8C">
              <w:rPr>
                <w:color w:val="000000"/>
                <w:sz w:val="22"/>
                <w:szCs w:val="22"/>
                <w:lang w:val="en-US"/>
              </w:rPr>
              <w:t>have</w:t>
            </w:r>
            <w:r>
              <w:rPr>
                <w:color w:val="000000"/>
                <w:sz w:val="22"/>
                <w:szCs w:val="22"/>
                <w:lang w:val="en-US"/>
              </w:rPr>
              <w:t>/have not</w:t>
            </w:r>
            <w:r w:rsidR="007D3806">
              <w:rPr>
                <w:color w:val="000000"/>
                <w:sz w:val="22"/>
                <w:szCs w:val="22"/>
                <w:lang w:val="en-US"/>
              </w:rPr>
              <w:t>]</w:t>
            </w:r>
            <w:r w:rsidRPr="00DE1B8C">
              <w:rPr>
                <w:color w:val="000000"/>
                <w:sz w:val="22"/>
                <w:szCs w:val="22"/>
                <w:lang w:val="en-US"/>
              </w:rPr>
              <w:t xml:space="preserve"> been paid to the </w:t>
            </w:r>
            <w:r>
              <w:rPr>
                <w:color w:val="000000"/>
                <w:sz w:val="22"/>
                <w:szCs w:val="22"/>
                <w:lang w:val="en-US"/>
              </w:rPr>
              <w:t>Fund</w:t>
            </w:r>
            <w:r w:rsidRPr="00DE1B8C">
              <w:rPr>
                <w:color w:val="000000"/>
                <w:sz w:val="22"/>
                <w:szCs w:val="22"/>
                <w:lang w:val="en-US"/>
              </w:rPr>
              <w:t xml:space="preserve"> within the prescribed period in accordance with the requirements of section 13A of the Ac</w:t>
            </w:r>
            <w:r>
              <w:rPr>
                <w:color w:val="000000"/>
                <w:sz w:val="22"/>
                <w:szCs w:val="22"/>
                <w:lang w:val="en-US"/>
              </w:rPr>
              <w:t xml:space="preserve">t. </w:t>
            </w:r>
          </w:p>
          <w:p w:rsidR="0066754A" w:rsidRDefault="0066754A">
            <w:pPr>
              <w:autoSpaceDE w:val="0"/>
              <w:autoSpaceDN w:val="0"/>
              <w:adjustRightInd w:val="0"/>
              <w:spacing w:before="40" w:after="40"/>
              <w:rPr>
                <w:color w:val="000000"/>
                <w:sz w:val="22"/>
                <w:szCs w:val="22"/>
                <w:lang w:val="en-US"/>
              </w:rPr>
            </w:pPr>
            <w:r>
              <w:rPr>
                <w:color w:val="000000"/>
                <w:sz w:val="22"/>
                <w:szCs w:val="22"/>
                <w:lang w:val="en-US"/>
              </w:rPr>
              <w:t>Where amounts were received after the prescribed period:</w:t>
            </w:r>
          </w:p>
          <w:p w:rsidR="0066754A" w:rsidRDefault="00C234D2">
            <w:pPr>
              <w:autoSpaceDE w:val="0"/>
              <w:autoSpaceDN w:val="0"/>
              <w:adjustRightInd w:val="0"/>
              <w:spacing w:before="40" w:after="40"/>
              <w:rPr>
                <w:color w:val="000000"/>
                <w:sz w:val="22"/>
                <w:szCs w:val="22"/>
                <w:lang w:val="en-US"/>
              </w:rPr>
            </w:pPr>
            <w:r>
              <w:rPr>
                <w:color w:val="000000"/>
                <w:sz w:val="22"/>
                <w:szCs w:val="22"/>
                <w:lang w:val="en-US"/>
              </w:rPr>
              <w:t>[List amounts and dates of receipt]</w:t>
            </w:r>
          </w:p>
          <w:p w:rsidR="00C234D2" w:rsidRDefault="0066754A">
            <w:pPr>
              <w:autoSpaceDE w:val="0"/>
              <w:autoSpaceDN w:val="0"/>
              <w:adjustRightInd w:val="0"/>
              <w:spacing w:before="40" w:after="40"/>
              <w:rPr>
                <w:color w:val="000000"/>
                <w:sz w:val="22"/>
                <w:szCs w:val="22"/>
                <w:lang w:val="en-US"/>
              </w:rPr>
            </w:pPr>
            <w:r>
              <w:rPr>
                <w:color w:val="000000"/>
                <w:sz w:val="22"/>
                <w:szCs w:val="22"/>
                <w:lang w:val="en-US"/>
              </w:rPr>
              <w:t>Where amounts were</w:t>
            </w:r>
            <w:r w:rsidR="00C234D2">
              <w:rPr>
                <w:color w:val="000000"/>
                <w:sz w:val="22"/>
                <w:szCs w:val="22"/>
                <w:lang w:val="en-US"/>
              </w:rPr>
              <w:t xml:space="preserve"> not received:</w:t>
            </w:r>
          </w:p>
          <w:p w:rsidR="005635E9" w:rsidRPr="00DE1B8C" w:rsidRDefault="00C234D2">
            <w:pPr>
              <w:autoSpaceDE w:val="0"/>
              <w:autoSpaceDN w:val="0"/>
              <w:adjustRightInd w:val="0"/>
              <w:spacing w:before="40" w:after="40"/>
              <w:rPr>
                <w:sz w:val="22"/>
                <w:szCs w:val="22"/>
              </w:rPr>
            </w:pPr>
            <w:r>
              <w:rPr>
                <w:color w:val="000000"/>
                <w:sz w:val="22"/>
                <w:szCs w:val="22"/>
                <w:lang w:val="en-US"/>
              </w:rPr>
              <w:t>[List amounts]</w:t>
            </w:r>
          </w:p>
        </w:tc>
      </w:tr>
      <w:tr w:rsidR="005635E9" w:rsidRPr="00DE1B8C" w:rsidTr="00C069B3">
        <w:trPr>
          <w:cantSplit/>
          <w:trHeight w:val="297"/>
        </w:trPr>
        <w:tc>
          <w:tcPr>
            <w:tcW w:w="427" w:type="pct"/>
            <w:shd w:val="clear" w:color="auto" w:fill="F3F3F3"/>
          </w:tcPr>
          <w:p w:rsidR="005635E9" w:rsidRPr="00DE1B8C" w:rsidRDefault="005635E9">
            <w:pPr>
              <w:spacing w:before="40" w:after="40"/>
              <w:rPr>
                <w:b/>
                <w:bCs/>
                <w:iCs/>
                <w:sz w:val="22"/>
                <w:szCs w:val="22"/>
                <w:lang w:eastAsia="en-GB"/>
              </w:rPr>
            </w:pPr>
            <w:r w:rsidRPr="00DE1B8C">
              <w:rPr>
                <w:b/>
                <w:bCs/>
                <w:iCs/>
                <w:sz w:val="22"/>
                <w:szCs w:val="22"/>
                <w:lang w:eastAsia="en-GB"/>
              </w:rPr>
              <w:t>9</w:t>
            </w:r>
          </w:p>
        </w:tc>
        <w:tc>
          <w:tcPr>
            <w:tcW w:w="2365" w:type="pct"/>
            <w:shd w:val="clear" w:color="auto" w:fill="F3F3F3"/>
          </w:tcPr>
          <w:p w:rsidR="005635E9" w:rsidRPr="00DE1B8C" w:rsidRDefault="005635E9">
            <w:pPr>
              <w:spacing w:before="40" w:after="40"/>
              <w:rPr>
                <w:b/>
                <w:bCs/>
                <w:iCs/>
                <w:color w:val="000000"/>
                <w:sz w:val="22"/>
                <w:szCs w:val="22"/>
                <w:lang w:val="en-US"/>
              </w:rPr>
            </w:pPr>
            <w:r w:rsidRPr="00DE1B8C">
              <w:rPr>
                <w:b/>
                <w:bCs/>
                <w:iCs/>
                <w:color w:val="000000"/>
                <w:sz w:val="22"/>
                <w:szCs w:val="22"/>
                <w:lang w:val="en-US"/>
              </w:rPr>
              <w:t>Benefits</w:t>
            </w:r>
          </w:p>
        </w:tc>
        <w:tc>
          <w:tcPr>
            <w:tcW w:w="2208" w:type="pct"/>
            <w:shd w:val="clear" w:color="auto" w:fill="F3F3F3"/>
          </w:tcPr>
          <w:p w:rsidR="005635E9" w:rsidRPr="00DE1B8C" w:rsidRDefault="005635E9">
            <w:pPr>
              <w:spacing w:before="40" w:after="40"/>
              <w:rPr>
                <w:b/>
                <w:bCs/>
                <w:iCs/>
                <w:sz w:val="22"/>
                <w:szCs w:val="22"/>
              </w:rPr>
            </w:pPr>
          </w:p>
        </w:tc>
      </w:tr>
      <w:tr w:rsidR="005635E9" w:rsidRPr="00DE1B8C" w:rsidTr="00C069B3">
        <w:trPr>
          <w:cantSplit/>
          <w:trHeight w:val="709"/>
        </w:trPr>
        <w:tc>
          <w:tcPr>
            <w:tcW w:w="427" w:type="pct"/>
          </w:tcPr>
          <w:p w:rsidR="005635E9" w:rsidRPr="00DE1B8C" w:rsidRDefault="00B514E9">
            <w:pPr>
              <w:spacing w:before="40" w:after="40"/>
              <w:rPr>
                <w:sz w:val="22"/>
                <w:szCs w:val="22"/>
                <w:lang w:eastAsia="en-GB"/>
              </w:rPr>
            </w:pPr>
            <w:r>
              <w:rPr>
                <w:sz w:val="22"/>
                <w:szCs w:val="22"/>
                <w:lang w:eastAsia="en-GB"/>
              </w:rPr>
              <w:t>9.1</w:t>
            </w:r>
          </w:p>
        </w:tc>
        <w:tc>
          <w:tcPr>
            <w:tcW w:w="2365" w:type="pct"/>
          </w:tcPr>
          <w:p w:rsidR="005635E9" w:rsidRPr="00DE1B8C" w:rsidRDefault="005635E9" w:rsidP="005F7D25">
            <w:pPr>
              <w:spacing w:before="40" w:after="40"/>
              <w:rPr>
                <w:color w:val="000000"/>
                <w:sz w:val="22"/>
                <w:szCs w:val="22"/>
                <w:lang w:val="en-US"/>
              </w:rPr>
            </w:pPr>
            <w:r w:rsidRPr="00DE1B8C">
              <w:rPr>
                <w:color w:val="000000"/>
                <w:sz w:val="22"/>
                <w:szCs w:val="22"/>
                <w:lang w:val="en-US"/>
              </w:rPr>
              <w:t xml:space="preserve">Obtain a list from the administration system of lump sum benefits reflected as expenses in the </w:t>
            </w:r>
            <w:r>
              <w:rPr>
                <w:color w:val="000000"/>
                <w:sz w:val="22"/>
                <w:szCs w:val="22"/>
                <w:lang w:val="en-US"/>
              </w:rPr>
              <w:t>Fund</w:t>
            </w:r>
            <w:r w:rsidRPr="00DE1B8C">
              <w:rPr>
                <w:color w:val="000000"/>
                <w:sz w:val="22"/>
                <w:szCs w:val="22"/>
                <w:lang w:val="en-US"/>
              </w:rPr>
              <w:t>’s Statement of Changes i</w:t>
            </w:r>
            <w:r>
              <w:rPr>
                <w:color w:val="000000"/>
                <w:sz w:val="22"/>
                <w:szCs w:val="22"/>
                <w:lang w:val="en-US"/>
              </w:rPr>
              <w:t xml:space="preserve">n Net Assets and Funds for the </w:t>
            </w:r>
            <w:r w:rsidRPr="00DE1B8C">
              <w:rPr>
                <w:color w:val="000000"/>
                <w:sz w:val="22"/>
                <w:szCs w:val="22"/>
                <w:lang w:val="en-US"/>
              </w:rPr>
              <w:t>year under review and perform the following procedure:</w:t>
            </w:r>
            <w:r w:rsidRPr="00DE1B8C">
              <w:rPr>
                <w:color w:val="000000"/>
                <w:sz w:val="22"/>
                <w:szCs w:val="22"/>
                <w:lang w:val="en-US"/>
              </w:rPr>
              <w:tab/>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9.1</w:t>
            </w:r>
            <w:r w:rsidR="00B514E9">
              <w:rPr>
                <w:sz w:val="22"/>
                <w:szCs w:val="22"/>
                <w:lang w:eastAsia="en-GB"/>
              </w:rPr>
              <w:t>.1</w:t>
            </w:r>
          </w:p>
        </w:tc>
        <w:tc>
          <w:tcPr>
            <w:tcW w:w="2365" w:type="pct"/>
          </w:tcPr>
          <w:p w:rsidR="005635E9" w:rsidRPr="00DE1B8C" w:rsidRDefault="005635E9">
            <w:pPr>
              <w:spacing w:before="40" w:after="40"/>
              <w:rPr>
                <w:color w:val="000000"/>
                <w:sz w:val="22"/>
                <w:szCs w:val="22"/>
                <w:lang w:val="en-US"/>
              </w:rPr>
            </w:pPr>
            <w:r w:rsidRPr="00DE1B8C">
              <w:rPr>
                <w:color w:val="000000"/>
                <w:sz w:val="22"/>
                <w:szCs w:val="22"/>
              </w:rPr>
              <w:t>Compare</w:t>
            </w:r>
            <w:r w:rsidRPr="00DE1B8C">
              <w:rPr>
                <w:color w:val="000000"/>
                <w:sz w:val="22"/>
                <w:szCs w:val="22"/>
                <w:lang w:val="en-US"/>
              </w:rPr>
              <w:t xml:space="preserve"> the list to the respective general ledger benefit expense accounts</w:t>
            </w:r>
            <w:r w:rsidR="00D5387E">
              <w:rPr>
                <w:color w:val="000000"/>
                <w:sz w:val="22"/>
                <w:szCs w:val="22"/>
                <w:lang w:val="en-US"/>
              </w:rPr>
              <w:t xml:space="preserve"> reconciliation</w:t>
            </w:r>
            <w:r w:rsidRPr="00DE1B8C">
              <w:rPr>
                <w:color w:val="000000"/>
                <w:sz w:val="22"/>
                <w:szCs w:val="22"/>
                <w:lang w:val="en-US"/>
              </w:rPr>
              <w:t>.</w:t>
            </w:r>
          </w:p>
        </w:tc>
        <w:tc>
          <w:tcPr>
            <w:tcW w:w="2208" w:type="pct"/>
          </w:tcPr>
          <w:p w:rsidR="005635E9" w:rsidRDefault="005635E9">
            <w:pPr>
              <w:spacing w:before="40" w:after="40"/>
              <w:rPr>
                <w:sz w:val="22"/>
                <w:szCs w:val="22"/>
                <w:lang w:val="en-ZA" w:eastAsia="en-ZA"/>
              </w:rPr>
            </w:pPr>
            <w:r w:rsidRPr="00DE1B8C">
              <w:rPr>
                <w:sz w:val="22"/>
                <w:szCs w:val="22"/>
                <w:lang w:val="en-ZA" w:eastAsia="en-ZA"/>
              </w:rPr>
              <w:t>The list [</w:t>
            </w:r>
            <w:r w:rsidRPr="00DE1B8C">
              <w:rPr>
                <w:iCs/>
                <w:sz w:val="22"/>
                <w:szCs w:val="22"/>
                <w:lang w:val="en-ZA" w:eastAsia="en-ZA"/>
              </w:rPr>
              <w:t>agreed/did not agree</w:t>
            </w:r>
            <w:r w:rsidRPr="00DE1B8C">
              <w:rPr>
                <w:sz w:val="22"/>
                <w:szCs w:val="22"/>
                <w:lang w:val="en-ZA" w:eastAsia="en-ZA"/>
              </w:rPr>
              <w:t>] to the respective general ledger benefit expense accounts</w:t>
            </w:r>
            <w:r w:rsidR="00D5387E">
              <w:rPr>
                <w:sz w:val="22"/>
                <w:szCs w:val="22"/>
                <w:lang w:val="en-ZA" w:eastAsia="en-ZA"/>
              </w:rPr>
              <w:t xml:space="preserve"> reconciliation</w:t>
            </w:r>
            <w:r w:rsidRPr="00DE1B8C">
              <w:rPr>
                <w:sz w:val="22"/>
                <w:szCs w:val="22"/>
                <w:lang w:val="en-ZA" w:eastAsia="en-ZA"/>
              </w:rPr>
              <w:t xml:space="preserve">. </w:t>
            </w:r>
          </w:p>
          <w:p w:rsidR="005635E9" w:rsidRPr="00DE1B8C" w:rsidRDefault="005635E9">
            <w:pPr>
              <w:spacing w:before="40" w:after="40"/>
              <w:rPr>
                <w:sz w:val="22"/>
                <w:szCs w:val="22"/>
                <w:lang w:val="en-ZA" w:eastAsia="en-ZA"/>
              </w:rPr>
            </w:pPr>
            <w:r w:rsidRPr="00DE1B8C">
              <w:rPr>
                <w:b/>
                <w:bCs/>
                <w:iCs/>
                <w:sz w:val="22"/>
                <w:szCs w:val="22"/>
                <w:lang w:val="en-ZA" w:eastAsia="en-ZA"/>
              </w:rPr>
              <w:t>[Provide details of exceptions</w:t>
            </w:r>
            <w:r w:rsidR="00325254">
              <w:rPr>
                <w:b/>
                <w:bCs/>
                <w:iCs/>
                <w:sz w:val="22"/>
                <w:szCs w:val="22"/>
                <w:lang w:val="en-ZA" w:eastAsia="en-ZA"/>
              </w:rPr>
              <w:t xml:space="preserve"> and/or unexplained reconciling items</w:t>
            </w:r>
            <w:r w:rsidRPr="00DE1B8C">
              <w:rPr>
                <w:b/>
                <w:bCs/>
                <w:iCs/>
                <w:sz w:val="22"/>
                <w:szCs w:val="22"/>
                <w:lang w:val="en-ZA" w:eastAsia="en-ZA"/>
              </w:rPr>
              <w:t>]</w:t>
            </w:r>
          </w:p>
        </w:tc>
      </w:tr>
      <w:tr w:rsidR="005635E9" w:rsidRPr="00DE1B8C" w:rsidTr="00C069B3">
        <w:trPr>
          <w:cantSplit/>
        </w:trPr>
        <w:tc>
          <w:tcPr>
            <w:tcW w:w="427" w:type="pct"/>
          </w:tcPr>
          <w:p w:rsidR="005635E9" w:rsidRPr="00DE1B8C" w:rsidRDefault="00B514E9">
            <w:pPr>
              <w:spacing w:before="40" w:after="40"/>
              <w:rPr>
                <w:sz w:val="22"/>
                <w:szCs w:val="22"/>
                <w:lang w:eastAsia="en-GB"/>
              </w:rPr>
            </w:pPr>
            <w:r>
              <w:rPr>
                <w:sz w:val="22"/>
                <w:szCs w:val="22"/>
                <w:lang w:eastAsia="en-GB"/>
              </w:rPr>
              <w:t>9.2</w:t>
            </w:r>
          </w:p>
        </w:tc>
        <w:tc>
          <w:tcPr>
            <w:tcW w:w="2365" w:type="pct"/>
          </w:tcPr>
          <w:p w:rsidR="005635E9" w:rsidRPr="00DE1B8C" w:rsidRDefault="005635E9" w:rsidP="009977D5">
            <w:pPr>
              <w:spacing w:before="40" w:after="40"/>
              <w:rPr>
                <w:color w:val="000000"/>
                <w:sz w:val="22"/>
                <w:szCs w:val="22"/>
                <w:lang w:val="en-US"/>
              </w:rPr>
            </w:pPr>
            <w:r w:rsidRPr="00DE1B8C">
              <w:rPr>
                <w:color w:val="000000"/>
                <w:sz w:val="22"/>
                <w:szCs w:val="22"/>
                <w:lang w:val="en-US"/>
              </w:rPr>
              <w:t xml:space="preserve">Select a sample of the lesser of </w:t>
            </w:r>
            <w:r w:rsidR="009977D5">
              <w:rPr>
                <w:color w:val="000000"/>
                <w:sz w:val="22"/>
                <w:szCs w:val="22"/>
                <w:lang w:val="en-US"/>
              </w:rPr>
              <w:t>50</w:t>
            </w:r>
            <w:r w:rsidRPr="00DE1B8C">
              <w:rPr>
                <w:color w:val="000000"/>
                <w:sz w:val="22"/>
                <w:szCs w:val="22"/>
                <w:lang w:val="en-US"/>
              </w:rPr>
              <w:t xml:space="preserve"> benefits or 10% of the total number of benefits from the list and perform the following procedures:</w:t>
            </w:r>
            <w:r w:rsidRPr="00DE1B8C">
              <w:rPr>
                <w:color w:val="000000"/>
                <w:sz w:val="22"/>
                <w:szCs w:val="22"/>
                <w:lang w:val="en-US"/>
              </w:rPr>
              <w:tab/>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7265DE" w:rsidRDefault="005635E9">
            <w:pPr>
              <w:spacing w:before="40" w:after="40"/>
              <w:rPr>
                <w:sz w:val="22"/>
                <w:szCs w:val="22"/>
                <w:lang w:eastAsia="en-GB"/>
              </w:rPr>
            </w:pPr>
            <w:r w:rsidRPr="007265DE">
              <w:rPr>
                <w:sz w:val="22"/>
                <w:szCs w:val="22"/>
                <w:lang w:eastAsia="en-GB"/>
              </w:rPr>
              <w:lastRenderedPageBreak/>
              <w:t>9.2</w:t>
            </w:r>
            <w:r w:rsidR="00B514E9">
              <w:rPr>
                <w:sz w:val="22"/>
                <w:szCs w:val="22"/>
                <w:lang w:eastAsia="en-GB"/>
              </w:rPr>
              <w:t>.1</w:t>
            </w:r>
          </w:p>
        </w:tc>
        <w:tc>
          <w:tcPr>
            <w:tcW w:w="2365" w:type="pct"/>
          </w:tcPr>
          <w:p w:rsidR="005635E9" w:rsidRPr="007265DE" w:rsidRDefault="005635E9" w:rsidP="00D5387E">
            <w:pPr>
              <w:spacing w:before="40" w:after="40"/>
              <w:rPr>
                <w:b/>
                <w:bCs/>
                <w:color w:val="000000"/>
                <w:sz w:val="22"/>
                <w:szCs w:val="22"/>
                <w:lang w:val="en-US"/>
              </w:rPr>
            </w:pPr>
            <w:r w:rsidRPr="007265DE">
              <w:rPr>
                <w:color w:val="000000"/>
                <w:sz w:val="22"/>
                <w:szCs w:val="22"/>
                <w:lang w:val="en-US"/>
              </w:rPr>
              <w:t xml:space="preserve">Compare the benefit per selected member to the administration system and </w:t>
            </w:r>
            <w:proofErr w:type="spellStart"/>
            <w:r w:rsidRPr="007265DE">
              <w:rPr>
                <w:color w:val="000000"/>
                <w:sz w:val="22"/>
                <w:szCs w:val="22"/>
                <w:lang w:val="en-US"/>
              </w:rPr>
              <w:t>authorised</w:t>
            </w:r>
            <w:proofErr w:type="spellEnd"/>
            <w:r w:rsidRPr="007265DE">
              <w:rPr>
                <w:color w:val="000000"/>
                <w:sz w:val="22"/>
                <w:szCs w:val="22"/>
                <w:lang w:val="en-US"/>
              </w:rPr>
              <w:t xml:space="preserve"> supporting documentation in accordance with the procedures of the Fund.</w:t>
            </w:r>
          </w:p>
        </w:tc>
        <w:tc>
          <w:tcPr>
            <w:tcW w:w="2208" w:type="pct"/>
          </w:tcPr>
          <w:p w:rsidR="005635E9" w:rsidRPr="007265DE" w:rsidRDefault="005635E9">
            <w:pPr>
              <w:autoSpaceDE w:val="0"/>
              <w:autoSpaceDN w:val="0"/>
              <w:adjustRightInd w:val="0"/>
              <w:spacing w:before="40" w:after="40"/>
              <w:rPr>
                <w:sz w:val="22"/>
                <w:szCs w:val="22"/>
                <w:lang w:val="en-ZA" w:eastAsia="en-ZA"/>
              </w:rPr>
            </w:pPr>
            <w:r w:rsidRPr="007265DE">
              <w:rPr>
                <w:sz w:val="22"/>
                <w:szCs w:val="22"/>
                <w:lang w:val="en-ZA" w:eastAsia="en-ZA"/>
              </w:rPr>
              <w:t>The benefit paid [</w:t>
            </w:r>
            <w:r w:rsidRPr="007265DE">
              <w:rPr>
                <w:sz w:val="22"/>
                <w:szCs w:val="22"/>
                <w:lang w:val="en-ZA"/>
              </w:rPr>
              <w:t>agreed/did not</w:t>
            </w:r>
            <w:r w:rsidRPr="007265DE">
              <w:rPr>
                <w:sz w:val="22"/>
                <w:szCs w:val="22"/>
                <w:lang w:val="en-ZA" w:eastAsia="en-ZA"/>
              </w:rPr>
              <w:t xml:space="preserve"> agree] to the administration system and authorised supporting documentation in accordance with the procedures of the Fund. </w:t>
            </w:r>
          </w:p>
          <w:p w:rsidR="005635E9" w:rsidRPr="007265DE" w:rsidRDefault="005635E9">
            <w:pPr>
              <w:autoSpaceDE w:val="0"/>
              <w:autoSpaceDN w:val="0"/>
              <w:adjustRightInd w:val="0"/>
              <w:spacing w:before="40" w:after="40"/>
              <w:rPr>
                <w:sz w:val="22"/>
                <w:szCs w:val="22"/>
              </w:rPr>
            </w:pPr>
            <w:r w:rsidRPr="007265DE">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B514E9">
            <w:pPr>
              <w:spacing w:before="40" w:after="40"/>
              <w:rPr>
                <w:sz w:val="22"/>
                <w:szCs w:val="22"/>
                <w:lang w:eastAsia="en-GB"/>
              </w:rPr>
            </w:pPr>
            <w:r>
              <w:rPr>
                <w:sz w:val="22"/>
                <w:szCs w:val="22"/>
                <w:lang w:eastAsia="en-GB"/>
              </w:rPr>
              <w:t>9.2.2</w:t>
            </w:r>
          </w:p>
        </w:tc>
        <w:tc>
          <w:tcPr>
            <w:tcW w:w="2365" w:type="pct"/>
          </w:tcPr>
          <w:p w:rsidR="005635E9" w:rsidRPr="00DE1B8C" w:rsidRDefault="005635E9">
            <w:pPr>
              <w:spacing w:before="40" w:after="40"/>
              <w:rPr>
                <w:color w:val="000000"/>
                <w:sz w:val="22"/>
                <w:szCs w:val="22"/>
                <w:lang w:val="en-US"/>
              </w:rPr>
            </w:pPr>
            <w:r w:rsidRPr="00DE1B8C">
              <w:rPr>
                <w:color w:val="000000"/>
                <w:sz w:val="22"/>
                <w:szCs w:val="22"/>
                <w:lang w:val="en-US"/>
              </w:rPr>
              <w:t xml:space="preserve">For death benefits, where a portion of the benefit had been reinsured by the </w:t>
            </w:r>
            <w:r>
              <w:rPr>
                <w:color w:val="000000"/>
                <w:sz w:val="22"/>
                <w:szCs w:val="22"/>
                <w:lang w:val="en-US"/>
              </w:rPr>
              <w:t>Fund</w:t>
            </w:r>
            <w:r w:rsidRPr="00DE1B8C">
              <w:rPr>
                <w:color w:val="000000"/>
                <w:sz w:val="22"/>
                <w:szCs w:val="22"/>
                <w:lang w:val="en-US"/>
              </w:rPr>
              <w:t>, inspect</w:t>
            </w:r>
            <w:r>
              <w:rPr>
                <w:color w:val="000000"/>
                <w:sz w:val="22"/>
                <w:szCs w:val="22"/>
                <w:lang w:val="en-US"/>
              </w:rPr>
              <w:t xml:space="preserve"> a bank deposit </w:t>
            </w:r>
            <w:r w:rsidRPr="00DE1B8C">
              <w:rPr>
                <w:color w:val="000000"/>
                <w:sz w:val="22"/>
                <w:szCs w:val="22"/>
                <w:lang w:val="en-US"/>
              </w:rPr>
              <w:t>or an accrual raised for</w:t>
            </w:r>
            <w:r>
              <w:rPr>
                <w:color w:val="000000"/>
                <w:sz w:val="22"/>
                <w:szCs w:val="22"/>
                <w:lang w:val="en-US"/>
              </w:rPr>
              <w:t xml:space="preserve"> the recovery from the insurer.</w:t>
            </w:r>
          </w:p>
        </w:tc>
        <w:tc>
          <w:tcPr>
            <w:tcW w:w="2208" w:type="pct"/>
          </w:tcPr>
          <w:p w:rsidR="005635E9" w:rsidRPr="00DE1B8C" w:rsidRDefault="005635E9">
            <w:pPr>
              <w:spacing w:before="40" w:after="40"/>
              <w:rPr>
                <w:sz w:val="22"/>
                <w:szCs w:val="22"/>
                <w:lang w:val="en-ZA" w:eastAsia="en-ZA"/>
              </w:rPr>
            </w:pPr>
            <w:r w:rsidRPr="00DE1B8C">
              <w:rPr>
                <w:sz w:val="22"/>
                <w:szCs w:val="22"/>
                <w:lang w:val="en-ZA" w:eastAsia="en-ZA"/>
              </w:rPr>
              <w:t>The recovery from the insurer [</w:t>
            </w:r>
            <w:r w:rsidRPr="00DE1B8C">
              <w:rPr>
                <w:iCs/>
                <w:sz w:val="22"/>
                <w:szCs w:val="22"/>
                <w:lang w:val="en-ZA" w:eastAsia="en-ZA"/>
              </w:rPr>
              <w:t>was/was not</w:t>
            </w:r>
            <w:r w:rsidRPr="00DE1B8C">
              <w:rPr>
                <w:sz w:val="22"/>
                <w:szCs w:val="22"/>
                <w:lang w:val="en-ZA" w:eastAsia="en-ZA"/>
              </w:rPr>
              <w:t xml:space="preserve">] received/accrued by the </w:t>
            </w:r>
            <w:r>
              <w:rPr>
                <w:sz w:val="22"/>
                <w:szCs w:val="22"/>
                <w:lang w:val="en-ZA" w:eastAsia="en-ZA"/>
              </w:rPr>
              <w:t>Fund.</w:t>
            </w:r>
            <w:r w:rsidRPr="00DE1B8C">
              <w:rPr>
                <w:sz w:val="22"/>
                <w:szCs w:val="22"/>
                <w:lang w:val="en-ZA" w:eastAsia="en-ZA"/>
              </w:rPr>
              <w:br/>
            </w:r>
            <w:r w:rsidRPr="00DE1B8C">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B514E9">
            <w:pPr>
              <w:spacing w:before="40" w:after="40"/>
              <w:rPr>
                <w:sz w:val="22"/>
                <w:szCs w:val="22"/>
                <w:lang w:eastAsia="en-GB"/>
              </w:rPr>
            </w:pPr>
            <w:r>
              <w:rPr>
                <w:sz w:val="22"/>
                <w:szCs w:val="22"/>
                <w:lang w:eastAsia="en-GB"/>
              </w:rPr>
              <w:t>9.2.3</w:t>
            </w:r>
          </w:p>
        </w:tc>
        <w:tc>
          <w:tcPr>
            <w:tcW w:w="2365" w:type="pct"/>
          </w:tcPr>
          <w:p w:rsidR="004615E6" w:rsidRPr="004F7025" w:rsidRDefault="004615E6" w:rsidP="004615E6">
            <w:pPr>
              <w:autoSpaceDE w:val="0"/>
              <w:autoSpaceDN w:val="0"/>
              <w:adjustRightInd w:val="0"/>
              <w:spacing w:before="40" w:after="40"/>
              <w:rPr>
                <w:bCs/>
                <w:iCs/>
                <w:sz w:val="22"/>
                <w:szCs w:val="22"/>
                <w:u w:val="single"/>
                <w:lang w:val="en-ZA" w:eastAsia="en-ZA"/>
              </w:rPr>
            </w:pPr>
            <w:r w:rsidRPr="004F7025">
              <w:rPr>
                <w:bCs/>
                <w:iCs/>
                <w:sz w:val="22"/>
                <w:szCs w:val="22"/>
                <w:u w:val="single"/>
                <w:lang w:val="en-ZA" w:eastAsia="en-ZA"/>
              </w:rPr>
              <w:t>For a defined benefit fund and hybrid funds with a defined benefit underpin</w:t>
            </w:r>
          </w:p>
          <w:p w:rsidR="004615E6" w:rsidRPr="00DE1B8C" w:rsidRDefault="004615E6" w:rsidP="004615E6">
            <w:pPr>
              <w:autoSpaceDE w:val="0"/>
              <w:autoSpaceDN w:val="0"/>
              <w:adjustRightInd w:val="0"/>
              <w:spacing w:before="40" w:after="40"/>
              <w:rPr>
                <w:iCs/>
                <w:sz w:val="22"/>
                <w:szCs w:val="22"/>
                <w:lang w:val="en-ZA" w:eastAsia="en-ZA"/>
              </w:rPr>
            </w:pPr>
            <w:r w:rsidRPr="00DE1B8C">
              <w:rPr>
                <w:sz w:val="22"/>
                <w:szCs w:val="22"/>
                <w:lang w:val="en-ZA" w:eastAsia="en-ZA"/>
              </w:rPr>
              <w:t xml:space="preserve">Inspect that the calculation of the benefit payment was done by the actuary in accordance with the requirements of the rules of the </w:t>
            </w:r>
            <w:r>
              <w:rPr>
                <w:sz w:val="22"/>
                <w:szCs w:val="22"/>
                <w:lang w:val="en-ZA" w:eastAsia="en-ZA"/>
              </w:rPr>
              <w:t>Fund</w:t>
            </w:r>
            <w:r w:rsidRPr="00DE1B8C">
              <w:rPr>
                <w:sz w:val="22"/>
                <w:szCs w:val="22"/>
                <w:lang w:val="en-ZA" w:eastAsia="en-ZA"/>
              </w:rPr>
              <w:t xml:space="preserve"> and/or the Act. </w:t>
            </w:r>
          </w:p>
          <w:p w:rsidR="004615E6" w:rsidRDefault="004615E6">
            <w:pPr>
              <w:autoSpaceDE w:val="0"/>
              <w:autoSpaceDN w:val="0"/>
              <w:adjustRightInd w:val="0"/>
              <w:spacing w:before="40" w:after="40"/>
              <w:rPr>
                <w:bCs/>
                <w:iCs/>
                <w:sz w:val="22"/>
                <w:szCs w:val="22"/>
                <w:u w:val="single"/>
                <w:lang w:val="en-ZA" w:eastAsia="en-ZA"/>
              </w:rPr>
            </w:pPr>
          </w:p>
          <w:p w:rsidR="005635E9" w:rsidRPr="004F7025" w:rsidRDefault="005635E9">
            <w:pPr>
              <w:autoSpaceDE w:val="0"/>
              <w:autoSpaceDN w:val="0"/>
              <w:adjustRightInd w:val="0"/>
              <w:spacing w:before="40" w:after="40"/>
              <w:rPr>
                <w:bCs/>
                <w:iCs/>
                <w:sz w:val="22"/>
                <w:szCs w:val="22"/>
                <w:u w:val="single"/>
                <w:lang w:val="en-ZA" w:eastAsia="en-ZA"/>
              </w:rPr>
            </w:pPr>
            <w:r w:rsidRPr="004F7025">
              <w:rPr>
                <w:bCs/>
                <w:iCs/>
                <w:sz w:val="22"/>
                <w:szCs w:val="22"/>
                <w:u w:val="single"/>
                <w:lang w:val="en-ZA" w:eastAsia="en-ZA"/>
              </w:rPr>
              <w:t>For a defined contribution fund</w:t>
            </w:r>
          </w:p>
          <w:p w:rsidR="005635E9" w:rsidRPr="00DE1B8C" w:rsidRDefault="005635E9">
            <w:pPr>
              <w:autoSpaceDE w:val="0"/>
              <w:autoSpaceDN w:val="0"/>
              <w:adjustRightInd w:val="0"/>
              <w:spacing w:before="40" w:after="40"/>
              <w:rPr>
                <w:color w:val="000000"/>
                <w:sz w:val="22"/>
                <w:szCs w:val="22"/>
                <w:lang w:val="en-US"/>
              </w:rPr>
            </w:pPr>
            <w:r w:rsidRPr="00DE1B8C">
              <w:rPr>
                <w:sz w:val="22"/>
                <w:szCs w:val="22"/>
                <w:lang w:val="en-ZA" w:eastAsia="en-ZA"/>
              </w:rPr>
              <w:t xml:space="preserve">Agree the opening fund credit for the member to the opening fund credit report and determine whether contributions were added every month until the date of exit </w:t>
            </w:r>
            <w:r w:rsidR="00C91DF7">
              <w:rPr>
                <w:iCs/>
                <w:sz w:val="22"/>
                <w:szCs w:val="22"/>
                <w:lang w:val="en-ZA" w:eastAsia="en-ZA"/>
              </w:rPr>
              <w:t>(</w:t>
            </w:r>
            <w:r w:rsidRPr="00DE1B8C">
              <w:rPr>
                <w:iCs/>
                <w:sz w:val="22"/>
                <w:szCs w:val="22"/>
                <w:lang w:val="en-ZA" w:eastAsia="en-ZA"/>
              </w:rPr>
              <w:t xml:space="preserve">either by </w:t>
            </w:r>
            <w:r w:rsidRPr="00DE1B8C">
              <w:rPr>
                <w:sz w:val="22"/>
                <w:szCs w:val="22"/>
                <w:lang w:val="en-ZA" w:eastAsia="en-ZA"/>
              </w:rPr>
              <w:t>R</w:t>
            </w:r>
            <w:r w:rsidR="00E3343F">
              <w:rPr>
                <w:sz w:val="22"/>
                <w:szCs w:val="22"/>
                <w:lang w:val="en-ZA" w:eastAsia="en-ZA"/>
              </w:rPr>
              <w:t>and</w:t>
            </w:r>
            <w:r w:rsidRPr="00DE1B8C">
              <w:rPr>
                <w:sz w:val="22"/>
                <w:szCs w:val="22"/>
                <w:lang w:val="en-ZA" w:eastAsia="en-ZA"/>
              </w:rPr>
              <w:t xml:space="preserve"> </w:t>
            </w:r>
            <w:r w:rsidRPr="00DE1B8C">
              <w:rPr>
                <w:iCs/>
                <w:sz w:val="22"/>
                <w:szCs w:val="22"/>
                <w:lang w:val="en-ZA" w:eastAsia="en-ZA"/>
              </w:rPr>
              <w:t xml:space="preserve">amount or in </w:t>
            </w:r>
            <w:r w:rsidR="00E3343F">
              <w:rPr>
                <w:iCs/>
                <w:sz w:val="22"/>
                <w:szCs w:val="22"/>
                <w:lang w:val="en-ZA" w:eastAsia="en-ZA"/>
              </w:rPr>
              <w:t xml:space="preserve">the </w:t>
            </w:r>
            <w:r w:rsidRPr="00DE1B8C">
              <w:rPr>
                <w:iCs/>
                <w:sz w:val="22"/>
                <w:szCs w:val="22"/>
                <w:lang w:val="en-ZA" w:eastAsia="en-ZA"/>
              </w:rPr>
              <w:t>case of unitised funds, by units</w:t>
            </w:r>
            <w:r w:rsidR="00C91DF7">
              <w:rPr>
                <w:iCs/>
                <w:sz w:val="22"/>
                <w:szCs w:val="22"/>
                <w:lang w:val="en-ZA" w:eastAsia="en-ZA"/>
              </w:rPr>
              <w:t>)</w:t>
            </w:r>
            <w:r w:rsidR="000F7CC6">
              <w:rPr>
                <w:iCs/>
                <w:sz w:val="22"/>
                <w:szCs w:val="22"/>
                <w:lang w:val="en-ZA" w:eastAsia="en-ZA"/>
              </w:rPr>
              <w:t>.</w:t>
            </w:r>
            <w:r w:rsidRPr="00DE1B8C">
              <w:rPr>
                <w:iCs/>
                <w:sz w:val="22"/>
                <w:szCs w:val="22"/>
                <w:lang w:val="en-ZA" w:eastAsia="en-ZA"/>
              </w:rPr>
              <w:t xml:space="preserve"> </w:t>
            </w:r>
            <w:r w:rsidRPr="00DE1B8C">
              <w:rPr>
                <w:sz w:val="22"/>
                <w:szCs w:val="22"/>
                <w:lang w:val="en-ZA" w:eastAsia="en-ZA"/>
              </w:rPr>
              <w:t xml:space="preserve">Agree the balance paid out to the member </w:t>
            </w:r>
            <w:r w:rsidR="00D5387E">
              <w:rPr>
                <w:sz w:val="22"/>
                <w:szCs w:val="22"/>
                <w:lang w:val="en-ZA" w:eastAsia="en-ZA"/>
              </w:rPr>
              <w:t xml:space="preserve">(inclusive of late payment interest where applicable) </w:t>
            </w:r>
            <w:r w:rsidRPr="00DE1B8C">
              <w:rPr>
                <w:sz w:val="22"/>
                <w:szCs w:val="22"/>
                <w:lang w:val="en-ZA" w:eastAsia="en-ZA"/>
              </w:rPr>
              <w:t>to the fund credit report or administration system as at the date of exit.</w:t>
            </w:r>
          </w:p>
        </w:tc>
        <w:tc>
          <w:tcPr>
            <w:tcW w:w="2208" w:type="pct"/>
          </w:tcPr>
          <w:p w:rsidR="004615E6" w:rsidRPr="004F7025" w:rsidRDefault="004615E6" w:rsidP="004615E6">
            <w:pPr>
              <w:autoSpaceDE w:val="0"/>
              <w:autoSpaceDN w:val="0"/>
              <w:adjustRightInd w:val="0"/>
              <w:spacing w:before="40" w:after="40"/>
              <w:rPr>
                <w:bCs/>
                <w:iCs/>
                <w:sz w:val="22"/>
                <w:szCs w:val="22"/>
                <w:u w:val="single"/>
                <w:lang w:val="en-ZA" w:eastAsia="en-ZA"/>
              </w:rPr>
            </w:pPr>
            <w:r>
              <w:rPr>
                <w:bCs/>
                <w:iCs/>
                <w:sz w:val="22"/>
                <w:szCs w:val="22"/>
                <w:u w:val="single"/>
                <w:lang w:val="en-ZA" w:eastAsia="en-ZA"/>
              </w:rPr>
              <w:t>For a defined benefit fund</w:t>
            </w:r>
            <w:r w:rsidRPr="004F7025">
              <w:rPr>
                <w:bCs/>
                <w:iCs/>
                <w:sz w:val="22"/>
                <w:szCs w:val="22"/>
                <w:u w:val="single"/>
                <w:lang w:val="en-ZA" w:eastAsia="en-ZA"/>
              </w:rPr>
              <w:t xml:space="preserve"> and hybrid funds with a defined benefit underpin</w:t>
            </w:r>
          </w:p>
          <w:p w:rsidR="004615E6" w:rsidRPr="00DE1B8C" w:rsidRDefault="004615E6" w:rsidP="004615E6">
            <w:pPr>
              <w:autoSpaceDE w:val="0"/>
              <w:autoSpaceDN w:val="0"/>
              <w:adjustRightInd w:val="0"/>
              <w:spacing w:before="40" w:after="40"/>
              <w:rPr>
                <w:sz w:val="22"/>
                <w:szCs w:val="22"/>
                <w:lang w:val="en-ZA" w:eastAsia="en-ZA"/>
              </w:rPr>
            </w:pPr>
            <w:r w:rsidRPr="00DE1B8C">
              <w:rPr>
                <w:sz w:val="22"/>
                <w:szCs w:val="22"/>
                <w:lang w:val="en-ZA" w:eastAsia="en-ZA"/>
              </w:rPr>
              <w:t xml:space="preserve">The calculation of the benefit payment </w:t>
            </w:r>
            <w:r>
              <w:rPr>
                <w:sz w:val="22"/>
                <w:szCs w:val="22"/>
                <w:lang w:val="en-ZA" w:eastAsia="en-ZA"/>
              </w:rPr>
              <w:t xml:space="preserve">by the actuary </w:t>
            </w:r>
            <w:r w:rsidRPr="00DE1B8C">
              <w:rPr>
                <w:sz w:val="22"/>
                <w:szCs w:val="22"/>
                <w:lang w:val="en-ZA" w:eastAsia="en-ZA"/>
              </w:rPr>
              <w:t>[</w:t>
            </w:r>
            <w:r w:rsidRPr="00DE1B8C">
              <w:rPr>
                <w:iCs/>
                <w:sz w:val="22"/>
                <w:szCs w:val="22"/>
                <w:lang w:val="en-ZA" w:eastAsia="en-ZA"/>
              </w:rPr>
              <w:t>was/was not</w:t>
            </w:r>
            <w:r w:rsidRPr="00DE1B8C">
              <w:rPr>
                <w:sz w:val="22"/>
                <w:szCs w:val="22"/>
                <w:lang w:val="en-ZA" w:eastAsia="en-ZA"/>
              </w:rPr>
              <w:t xml:space="preserve">] </w:t>
            </w:r>
            <w:r>
              <w:rPr>
                <w:sz w:val="22"/>
                <w:szCs w:val="22"/>
                <w:lang w:val="en-ZA" w:eastAsia="en-ZA"/>
              </w:rPr>
              <w:t xml:space="preserve">done </w:t>
            </w:r>
            <w:r w:rsidRPr="00DE1B8C">
              <w:rPr>
                <w:sz w:val="22"/>
                <w:szCs w:val="22"/>
                <w:lang w:val="en-ZA" w:eastAsia="en-ZA"/>
              </w:rPr>
              <w:t xml:space="preserve">in agreement with the requirements of the rules of the </w:t>
            </w:r>
            <w:r>
              <w:rPr>
                <w:sz w:val="22"/>
                <w:szCs w:val="22"/>
                <w:lang w:val="en-ZA" w:eastAsia="en-ZA"/>
              </w:rPr>
              <w:t>Fund</w:t>
            </w:r>
            <w:r w:rsidRPr="00DE1B8C">
              <w:rPr>
                <w:sz w:val="22"/>
                <w:szCs w:val="22"/>
                <w:lang w:val="en-ZA" w:eastAsia="en-ZA"/>
              </w:rPr>
              <w:t xml:space="preserve"> and/or the Act.</w:t>
            </w:r>
          </w:p>
          <w:p w:rsidR="004615E6" w:rsidRDefault="004615E6">
            <w:pPr>
              <w:autoSpaceDE w:val="0"/>
              <w:autoSpaceDN w:val="0"/>
              <w:adjustRightInd w:val="0"/>
              <w:spacing w:before="40" w:after="40"/>
              <w:rPr>
                <w:bCs/>
                <w:iCs/>
                <w:sz w:val="22"/>
                <w:szCs w:val="22"/>
                <w:u w:val="single"/>
                <w:lang w:val="en-ZA" w:eastAsia="en-ZA"/>
              </w:rPr>
            </w:pPr>
          </w:p>
          <w:p w:rsidR="005635E9" w:rsidRDefault="005635E9">
            <w:pPr>
              <w:autoSpaceDE w:val="0"/>
              <w:autoSpaceDN w:val="0"/>
              <w:adjustRightInd w:val="0"/>
              <w:spacing w:before="40" w:after="40"/>
              <w:rPr>
                <w:bCs/>
                <w:iCs/>
                <w:sz w:val="22"/>
                <w:szCs w:val="22"/>
                <w:u w:val="single"/>
                <w:lang w:val="en-ZA" w:eastAsia="en-ZA"/>
              </w:rPr>
            </w:pPr>
            <w:r w:rsidRPr="004F7025">
              <w:rPr>
                <w:bCs/>
                <w:iCs/>
                <w:sz w:val="22"/>
                <w:szCs w:val="22"/>
                <w:u w:val="single"/>
                <w:lang w:val="en-ZA" w:eastAsia="en-ZA"/>
              </w:rPr>
              <w:t>For a defined contri</w:t>
            </w:r>
            <w:r>
              <w:rPr>
                <w:bCs/>
                <w:iCs/>
                <w:sz w:val="22"/>
                <w:szCs w:val="22"/>
                <w:u w:val="single"/>
                <w:lang w:val="en-ZA" w:eastAsia="en-ZA"/>
              </w:rPr>
              <w:t>bution fund</w:t>
            </w:r>
          </w:p>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The opening fund credit for the member [</w:t>
            </w:r>
            <w:r w:rsidRPr="00DE1B8C">
              <w:rPr>
                <w:iCs/>
                <w:sz w:val="22"/>
                <w:szCs w:val="22"/>
                <w:lang w:val="en-ZA" w:eastAsia="en-ZA"/>
              </w:rPr>
              <w:t>agreed/did not agree</w:t>
            </w:r>
            <w:r w:rsidRPr="00DE1B8C">
              <w:rPr>
                <w:sz w:val="22"/>
                <w:szCs w:val="22"/>
                <w:lang w:val="en-ZA" w:eastAsia="en-ZA"/>
              </w:rPr>
              <w:t>] to the opening fund credit report and contributions [</w:t>
            </w:r>
            <w:r w:rsidRPr="00DE1B8C">
              <w:rPr>
                <w:iCs/>
                <w:sz w:val="22"/>
                <w:szCs w:val="22"/>
                <w:lang w:val="en-ZA" w:eastAsia="en-ZA"/>
              </w:rPr>
              <w:t>were/were not</w:t>
            </w:r>
            <w:r w:rsidRPr="00DE1B8C">
              <w:rPr>
                <w:sz w:val="22"/>
                <w:szCs w:val="22"/>
                <w:lang w:val="en-ZA" w:eastAsia="en-ZA"/>
              </w:rPr>
              <w:t xml:space="preserve">] added every month until the date of exit. </w:t>
            </w:r>
            <w:r w:rsidR="000F7CC6">
              <w:rPr>
                <w:sz w:val="22"/>
                <w:szCs w:val="22"/>
                <w:lang w:val="en-ZA" w:eastAsia="en-ZA"/>
              </w:rPr>
              <w:t>T</w:t>
            </w:r>
            <w:r w:rsidRPr="00DE1B8C">
              <w:rPr>
                <w:sz w:val="22"/>
                <w:szCs w:val="22"/>
                <w:lang w:val="en-ZA" w:eastAsia="en-ZA"/>
              </w:rPr>
              <w:t xml:space="preserve">he balance paid out to the member </w:t>
            </w:r>
            <w:r w:rsidR="00D5387E">
              <w:rPr>
                <w:sz w:val="22"/>
                <w:szCs w:val="22"/>
                <w:lang w:val="en-ZA" w:eastAsia="en-ZA"/>
              </w:rPr>
              <w:t xml:space="preserve">(inclusive of late payment interest where applicable) </w:t>
            </w:r>
            <w:r w:rsidRPr="00DE1B8C">
              <w:rPr>
                <w:sz w:val="22"/>
                <w:szCs w:val="22"/>
                <w:lang w:val="en-ZA" w:eastAsia="en-ZA"/>
              </w:rPr>
              <w:t>[</w:t>
            </w:r>
            <w:r w:rsidRPr="00DE1B8C">
              <w:rPr>
                <w:iCs/>
                <w:sz w:val="22"/>
                <w:szCs w:val="22"/>
                <w:lang w:val="en-ZA" w:eastAsia="en-ZA"/>
              </w:rPr>
              <w:t>agreed/did not agree</w:t>
            </w:r>
            <w:r w:rsidRPr="00DE1B8C">
              <w:rPr>
                <w:sz w:val="22"/>
                <w:szCs w:val="22"/>
                <w:lang w:val="en-ZA" w:eastAsia="en-ZA"/>
              </w:rPr>
              <w:t>] to the fund credit report or administration system as at</w:t>
            </w:r>
            <w:r w:rsidR="000F7CC6">
              <w:rPr>
                <w:sz w:val="22"/>
                <w:szCs w:val="22"/>
                <w:lang w:val="en-ZA" w:eastAsia="en-ZA"/>
              </w:rPr>
              <w:t xml:space="preserve"> the</w:t>
            </w:r>
            <w:r w:rsidRPr="00DE1B8C">
              <w:rPr>
                <w:sz w:val="22"/>
                <w:szCs w:val="22"/>
                <w:lang w:val="en-ZA" w:eastAsia="en-ZA"/>
              </w:rPr>
              <w:t xml:space="preserve"> date of exit. </w:t>
            </w:r>
          </w:p>
          <w:p w:rsidR="005635E9" w:rsidRPr="00DE1B8C" w:rsidRDefault="005635E9">
            <w:pPr>
              <w:autoSpaceDE w:val="0"/>
              <w:autoSpaceDN w:val="0"/>
              <w:adjustRightInd w:val="0"/>
              <w:spacing w:before="40" w:after="40"/>
              <w:rPr>
                <w:iCs/>
                <w:sz w:val="22"/>
                <w:szCs w:val="22"/>
              </w:rPr>
            </w:pPr>
            <w:r w:rsidRPr="00DE1B8C">
              <w:rPr>
                <w:b/>
                <w:bCs/>
                <w:iCs/>
                <w:sz w:val="22"/>
                <w:szCs w:val="22"/>
                <w:lang w:val="en-ZA" w:eastAsia="en-ZA"/>
              </w:rPr>
              <w:t>[Provide details of exceptions]</w:t>
            </w:r>
          </w:p>
        </w:tc>
      </w:tr>
      <w:tr w:rsidR="005635E9" w:rsidRPr="00DE1B8C" w:rsidTr="00C069B3">
        <w:trPr>
          <w:cantSplit/>
        </w:trPr>
        <w:tc>
          <w:tcPr>
            <w:tcW w:w="427" w:type="pct"/>
            <w:shd w:val="clear" w:color="auto" w:fill="auto"/>
          </w:tcPr>
          <w:p w:rsidR="005635E9" w:rsidRPr="00DE1B8C" w:rsidRDefault="00B514E9">
            <w:pPr>
              <w:spacing w:before="40" w:after="40"/>
              <w:rPr>
                <w:sz w:val="22"/>
                <w:szCs w:val="22"/>
                <w:lang w:eastAsia="en-GB"/>
              </w:rPr>
            </w:pPr>
            <w:r>
              <w:rPr>
                <w:sz w:val="22"/>
                <w:szCs w:val="22"/>
                <w:lang w:eastAsia="en-GB"/>
              </w:rPr>
              <w:t>9.3</w:t>
            </w:r>
          </w:p>
        </w:tc>
        <w:tc>
          <w:tcPr>
            <w:tcW w:w="2365" w:type="pct"/>
            <w:shd w:val="clear" w:color="auto" w:fill="auto"/>
          </w:tcPr>
          <w:p w:rsidR="005635E9" w:rsidRPr="00DE1B8C" w:rsidRDefault="005635E9" w:rsidP="009977D5">
            <w:pPr>
              <w:spacing w:before="40" w:after="40"/>
              <w:rPr>
                <w:color w:val="000000"/>
                <w:sz w:val="22"/>
                <w:szCs w:val="22"/>
                <w:lang w:val="en-US"/>
              </w:rPr>
            </w:pPr>
            <w:r w:rsidRPr="0005706B">
              <w:rPr>
                <w:color w:val="000000"/>
                <w:sz w:val="22"/>
                <w:szCs w:val="22"/>
                <w:lang w:val="en-US"/>
              </w:rPr>
              <w:t xml:space="preserve">Obtain a list of all benefits </w:t>
            </w:r>
            <w:r>
              <w:rPr>
                <w:color w:val="000000"/>
                <w:sz w:val="22"/>
                <w:szCs w:val="22"/>
                <w:lang w:val="en-US"/>
              </w:rPr>
              <w:t xml:space="preserve">not yet paid </w:t>
            </w:r>
            <w:r w:rsidRPr="0005706B">
              <w:rPr>
                <w:color w:val="000000"/>
                <w:sz w:val="22"/>
                <w:szCs w:val="22"/>
                <w:lang w:val="en-US"/>
              </w:rPr>
              <w:t xml:space="preserve">at [period/year-end], select a sample of the lesser of </w:t>
            </w:r>
            <w:r w:rsidR="009977D5">
              <w:rPr>
                <w:color w:val="000000"/>
                <w:sz w:val="22"/>
                <w:szCs w:val="22"/>
                <w:lang w:val="en-US"/>
              </w:rPr>
              <w:t>50</w:t>
            </w:r>
            <w:r w:rsidRPr="0005706B">
              <w:rPr>
                <w:color w:val="000000"/>
                <w:sz w:val="22"/>
                <w:szCs w:val="22"/>
                <w:lang w:val="en-US"/>
              </w:rPr>
              <w:t xml:space="preserve"> benefits or 10% of the total number of benefits from the list and p</w:t>
            </w:r>
            <w:r>
              <w:rPr>
                <w:color w:val="000000"/>
                <w:sz w:val="22"/>
                <w:szCs w:val="22"/>
                <w:lang w:val="en-US"/>
              </w:rPr>
              <w:t>erform the following procedure:</w:t>
            </w:r>
          </w:p>
        </w:tc>
        <w:tc>
          <w:tcPr>
            <w:tcW w:w="2208" w:type="pct"/>
            <w:shd w:val="clear" w:color="auto" w:fill="auto"/>
          </w:tcPr>
          <w:p w:rsidR="005635E9" w:rsidRDefault="005635E9">
            <w:pPr>
              <w:autoSpaceDE w:val="0"/>
              <w:autoSpaceDN w:val="0"/>
              <w:adjustRightInd w:val="0"/>
              <w:spacing w:before="40" w:after="40"/>
              <w:rPr>
                <w:sz w:val="22"/>
                <w:szCs w:val="22"/>
              </w:rPr>
            </w:pPr>
          </w:p>
        </w:tc>
      </w:tr>
      <w:tr w:rsidR="005635E9" w:rsidRPr="00DE1B8C" w:rsidTr="00C069B3">
        <w:trPr>
          <w:cantSplit/>
        </w:trPr>
        <w:tc>
          <w:tcPr>
            <w:tcW w:w="427" w:type="pct"/>
            <w:shd w:val="clear" w:color="auto" w:fill="auto"/>
          </w:tcPr>
          <w:p w:rsidR="005635E9" w:rsidRPr="0005706B" w:rsidRDefault="005635E9">
            <w:pPr>
              <w:spacing w:before="40" w:after="40"/>
              <w:rPr>
                <w:sz w:val="22"/>
                <w:szCs w:val="22"/>
                <w:lang w:eastAsia="en-GB"/>
              </w:rPr>
            </w:pPr>
            <w:r w:rsidRPr="0005706B">
              <w:rPr>
                <w:sz w:val="22"/>
                <w:szCs w:val="22"/>
                <w:lang w:eastAsia="en-GB"/>
              </w:rPr>
              <w:t>9.</w:t>
            </w:r>
            <w:r w:rsidR="00B514E9">
              <w:rPr>
                <w:sz w:val="22"/>
                <w:szCs w:val="22"/>
                <w:lang w:eastAsia="en-GB"/>
              </w:rPr>
              <w:t>3.1</w:t>
            </w:r>
          </w:p>
        </w:tc>
        <w:tc>
          <w:tcPr>
            <w:tcW w:w="2365" w:type="pct"/>
            <w:shd w:val="clear" w:color="auto" w:fill="auto"/>
          </w:tcPr>
          <w:p w:rsidR="005635E9" w:rsidRPr="0005706B" w:rsidRDefault="005635E9">
            <w:pPr>
              <w:autoSpaceDE w:val="0"/>
              <w:autoSpaceDN w:val="0"/>
              <w:adjustRightInd w:val="0"/>
              <w:spacing w:before="40" w:after="40"/>
              <w:rPr>
                <w:color w:val="000000"/>
                <w:sz w:val="22"/>
                <w:szCs w:val="22"/>
                <w:lang w:val="en-US"/>
              </w:rPr>
            </w:pPr>
            <w:r w:rsidRPr="0005706B">
              <w:rPr>
                <w:color w:val="000000"/>
                <w:sz w:val="22"/>
                <w:szCs w:val="22"/>
                <w:lang w:val="en-US"/>
              </w:rPr>
              <w:t xml:space="preserve">Agree whether the benefits that </w:t>
            </w:r>
            <w:r w:rsidR="002A5B8E" w:rsidRPr="002A5B8E">
              <w:rPr>
                <w:color w:val="000000"/>
                <w:sz w:val="22"/>
                <w:szCs w:val="22"/>
                <w:lang w:val="en-US"/>
              </w:rPr>
              <w:t>are</w:t>
            </w:r>
            <w:r w:rsidRPr="00D5387E">
              <w:rPr>
                <w:color w:val="000000"/>
                <w:sz w:val="22"/>
                <w:szCs w:val="22"/>
                <w:lang w:val="en-US"/>
              </w:rPr>
              <w:t xml:space="preserve"> </w:t>
            </w:r>
            <w:r w:rsidRPr="0005706B">
              <w:rPr>
                <w:color w:val="000000"/>
                <w:sz w:val="22"/>
                <w:szCs w:val="22"/>
                <w:lang w:val="en-US"/>
              </w:rPr>
              <w:t xml:space="preserve">older than the period as set out in the Act </w:t>
            </w:r>
            <w:r w:rsidR="0025687D">
              <w:rPr>
                <w:color w:val="000000"/>
                <w:sz w:val="22"/>
                <w:szCs w:val="22"/>
                <w:lang w:val="en-US"/>
              </w:rPr>
              <w:t xml:space="preserve">or a shorter period defined by the Rules </w:t>
            </w:r>
            <w:r>
              <w:rPr>
                <w:color w:val="000000"/>
                <w:sz w:val="22"/>
                <w:szCs w:val="22"/>
                <w:lang w:val="en-US"/>
              </w:rPr>
              <w:t>are class</w:t>
            </w:r>
            <w:r w:rsidRPr="0005706B">
              <w:rPr>
                <w:color w:val="000000"/>
                <w:sz w:val="22"/>
                <w:szCs w:val="22"/>
                <w:lang w:val="en-US"/>
              </w:rPr>
              <w:t xml:space="preserve">ified as </w:t>
            </w:r>
            <w:r>
              <w:rPr>
                <w:color w:val="000000"/>
                <w:sz w:val="22"/>
                <w:szCs w:val="22"/>
                <w:lang w:val="en-US"/>
              </w:rPr>
              <w:t>unclaimed</w:t>
            </w:r>
            <w:r w:rsidR="00B647DA">
              <w:rPr>
                <w:color w:val="000000"/>
                <w:sz w:val="22"/>
                <w:szCs w:val="22"/>
                <w:lang w:val="en-US"/>
              </w:rPr>
              <w:t xml:space="preserve"> benefits.</w:t>
            </w:r>
          </w:p>
        </w:tc>
        <w:tc>
          <w:tcPr>
            <w:tcW w:w="2208" w:type="pct"/>
            <w:shd w:val="clear" w:color="auto" w:fill="auto"/>
          </w:tcPr>
          <w:p w:rsidR="005635E9" w:rsidRPr="0005706B" w:rsidRDefault="005635E9">
            <w:pPr>
              <w:autoSpaceDE w:val="0"/>
              <w:autoSpaceDN w:val="0"/>
              <w:adjustRightInd w:val="0"/>
              <w:spacing w:before="40" w:after="40"/>
              <w:rPr>
                <w:sz w:val="22"/>
                <w:szCs w:val="22"/>
              </w:rPr>
            </w:pPr>
            <w:r>
              <w:rPr>
                <w:sz w:val="22"/>
                <w:szCs w:val="22"/>
              </w:rPr>
              <w:t>The b</w:t>
            </w:r>
            <w:r w:rsidRPr="0005706B">
              <w:rPr>
                <w:sz w:val="22"/>
                <w:szCs w:val="22"/>
              </w:rPr>
              <w:t xml:space="preserve">enefits </w:t>
            </w:r>
            <w:r>
              <w:rPr>
                <w:sz w:val="22"/>
                <w:szCs w:val="22"/>
              </w:rPr>
              <w:t xml:space="preserve">that </w:t>
            </w:r>
            <w:r w:rsidR="00B76E86">
              <w:rPr>
                <w:sz w:val="22"/>
                <w:szCs w:val="22"/>
              </w:rPr>
              <w:t xml:space="preserve">were </w:t>
            </w:r>
            <w:r>
              <w:rPr>
                <w:sz w:val="22"/>
                <w:szCs w:val="22"/>
              </w:rPr>
              <w:t xml:space="preserve">older than the period as set out in the Act </w:t>
            </w:r>
            <w:r w:rsidR="0025687D">
              <w:rPr>
                <w:color w:val="000000"/>
                <w:sz w:val="22"/>
                <w:szCs w:val="22"/>
                <w:lang w:val="en-US"/>
              </w:rPr>
              <w:t xml:space="preserve">or a shorter period defined by the Rules </w:t>
            </w:r>
            <w:r>
              <w:rPr>
                <w:sz w:val="22"/>
                <w:szCs w:val="22"/>
              </w:rPr>
              <w:t>[</w:t>
            </w:r>
            <w:r w:rsidR="00B76E86">
              <w:rPr>
                <w:sz w:val="22"/>
                <w:szCs w:val="22"/>
              </w:rPr>
              <w:t>were</w:t>
            </w:r>
            <w:r>
              <w:rPr>
                <w:sz w:val="22"/>
                <w:szCs w:val="22"/>
              </w:rPr>
              <w:t>/</w:t>
            </w:r>
            <w:r w:rsidR="00B76E86">
              <w:rPr>
                <w:sz w:val="22"/>
                <w:szCs w:val="22"/>
              </w:rPr>
              <w:t>we</w:t>
            </w:r>
            <w:r>
              <w:rPr>
                <w:sz w:val="22"/>
                <w:szCs w:val="22"/>
              </w:rPr>
              <w:t>re not] classified as unclaimed</w:t>
            </w:r>
            <w:r w:rsidR="00B647DA">
              <w:rPr>
                <w:sz w:val="22"/>
                <w:szCs w:val="22"/>
              </w:rPr>
              <w:t xml:space="preserve"> benefits.</w:t>
            </w:r>
          </w:p>
          <w:p w:rsidR="005635E9" w:rsidRPr="00DE1B8C" w:rsidRDefault="005635E9">
            <w:pPr>
              <w:autoSpaceDE w:val="0"/>
              <w:autoSpaceDN w:val="0"/>
              <w:adjustRightInd w:val="0"/>
              <w:spacing w:before="40" w:after="40"/>
              <w:rPr>
                <w:sz w:val="22"/>
                <w:szCs w:val="22"/>
              </w:rPr>
            </w:pPr>
            <w:r w:rsidRPr="0005706B">
              <w:rPr>
                <w:b/>
                <w:bCs/>
                <w:iCs/>
                <w:sz w:val="22"/>
                <w:szCs w:val="22"/>
                <w:lang w:val="en-ZA" w:eastAsia="en-ZA"/>
              </w:rPr>
              <w:t>[Provide details of exceptions]</w:t>
            </w:r>
          </w:p>
        </w:tc>
      </w:tr>
      <w:tr w:rsidR="005635E9" w:rsidRPr="00DE1B8C" w:rsidTr="00C069B3">
        <w:trPr>
          <w:cantSplit/>
        </w:trPr>
        <w:tc>
          <w:tcPr>
            <w:tcW w:w="427" w:type="pct"/>
            <w:shd w:val="clear" w:color="auto" w:fill="F3F3F3"/>
          </w:tcPr>
          <w:p w:rsidR="005635E9" w:rsidRPr="00DE1B8C" w:rsidRDefault="005635E9">
            <w:pPr>
              <w:spacing w:before="40" w:after="40"/>
              <w:rPr>
                <w:b/>
                <w:bCs/>
                <w:iCs/>
                <w:sz w:val="22"/>
                <w:szCs w:val="22"/>
                <w:lang w:eastAsia="en-GB"/>
              </w:rPr>
            </w:pPr>
            <w:r w:rsidRPr="00DE1B8C">
              <w:rPr>
                <w:b/>
                <w:bCs/>
                <w:iCs/>
                <w:sz w:val="22"/>
                <w:szCs w:val="22"/>
                <w:lang w:eastAsia="en-GB"/>
              </w:rPr>
              <w:t>10</w:t>
            </w:r>
          </w:p>
        </w:tc>
        <w:tc>
          <w:tcPr>
            <w:tcW w:w="2365" w:type="pct"/>
            <w:shd w:val="clear" w:color="auto" w:fill="F3F3F3"/>
          </w:tcPr>
          <w:p w:rsidR="005635E9" w:rsidRPr="00DE1B8C" w:rsidRDefault="005635E9">
            <w:pPr>
              <w:autoSpaceDE w:val="0"/>
              <w:autoSpaceDN w:val="0"/>
              <w:adjustRightInd w:val="0"/>
              <w:spacing w:before="40" w:after="40"/>
              <w:rPr>
                <w:b/>
                <w:bCs/>
                <w:iCs/>
                <w:sz w:val="22"/>
                <w:szCs w:val="22"/>
                <w:lang w:val="en-ZA" w:eastAsia="en-ZA"/>
              </w:rPr>
            </w:pPr>
            <w:r w:rsidRPr="00DE1B8C">
              <w:rPr>
                <w:b/>
                <w:bCs/>
                <w:iCs/>
                <w:sz w:val="22"/>
                <w:szCs w:val="22"/>
                <w:lang w:val="en-ZA" w:eastAsia="en-ZA"/>
              </w:rPr>
              <w:t>Transfers</w:t>
            </w:r>
          </w:p>
        </w:tc>
        <w:tc>
          <w:tcPr>
            <w:tcW w:w="2208" w:type="pct"/>
            <w:shd w:val="clear" w:color="auto" w:fill="F3F3F3"/>
          </w:tcPr>
          <w:p w:rsidR="005635E9" w:rsidRPr="00DE1B8C" w:rsidRDefault="005635E9">
            <w:pPr>
              <w:spacing w:before="40" w:after="40"/>
              <w:rPr>
                <w:b/>
                <w:bCs/>
                <w:iCs/>
                <w:sz w:val="22"/>
                <w:szCs w:val="22"/>
              </w:rPr>
            </w:pPr>
          </w:p>
        </w:tc>
      </w:tr>
      <w:tr w:rsidR="00583992" w:rsidRPr="00DE1B8C" w:rsidTr="00385023">
        <w:trPr>
          <w:cantSplit/>
        </w:trPr>
        <w:tc>
          <w:tcPr>
            <w:tcW w:w="427" w:type="pct"/>
          </w:tcPr>
          <w:p w:rsidR="00583992" w:rsidRPr="00DE1B8C" w:rsidRDefault="00583992" w:rsidP="00385023">
            <w:pPr>
              <w:spacing w:before="40" w:after="40"/>
              <w:rPr>
                <w:sz w:val="22"/>
                <w:szCs w:val="22"/>
                <w:lang w:eastAsia="en-GB"/>
              </w:rPr>
            </w:pPr>
            <w:r w:rsidRPr="00DE1B8C">
              <w:rPr>
                <w:sz w:val="22"/>
                <w:szCs w:val="22"/>
                <w:lang w:eastAsia="en-GB"/>
              </w:rPr>
              <w:t>10.1</w:t>
            </w:r>
          </w:p>
        </w:tc>
        <w:tc>
          <w:tcPr>
            <w:tcW w:w="2365" w:type="pct"/>
          </w:tcPr>
          <w:p w:rsidR="00583992" w:rsidRPr="00DE1B8C" w:rsidRDefault="00583992" w:rsidP="00583992">
            <w:pPr>
              <w:spacing w:before="40" w:after="40"/>
              <w:rPr>
                <w:color w:val="000000"/>
                <w:sz w:val="22"/>
                <w:szCs w:val="22"/>
                <w:lang w:val="en-US"/>
              </w:rPr>
            </w:pPr>
            <w:r w:rsidRPr="00DE1B8C">
              <w:rPr>
                <w:color w:val="000000"/>
                <w:sz w:val="22"/>
                <w:szCs w:val="22"/>
                <w:lang w:val="en-US"/>
              </w:rPr>
              <w:t xml:space="preserve">Compare </w:t>
            </w:r>
            <w:r>
              <w:rPr>
                <w:color w:val="000000"/>
                <w:sz w:val="22"/>
                <w:szCs w:val="22"/>
                <w:lang w:val="en-US"/>
              </w:rPr>
              <w:t>the list of total section </w:t>
            </w:r>
            <w:r w:rsidRPr="00DE1B8C">
              <w:rPr>
                <w:color w:val="000000"/>
                <w:sz w:val="22"/>
                <w:szCs w:val="22"/>
                <w:lang w:val="en-US"/>
              </w:rPr>
              <w:t xml:space="preserve">14 transfers </w:t>
            </w:r>
            <w:r>
              <w:rPr>
                <w:color w:val="000000"/>
                <w:sz w:val="22"/>
                <w:szCs w:val="22"/>
                <w:lang w:val="en-US"/>
              </w:rPr>
              <w:t xml:space="preserve">to and from the Fund </w:t>
            </w:r>
            <w:r w:rsidRPr="00DE1B8C">
              <w:rPr>
                <w:color w:val="000000"/>
                <w:sz w:val="22"/>
                <w:szCs w:val="22"/>
                <w:lang w:val="en-US"/>
              </w:rPr>
              <w:t xml:space="preserve">to the </w:t>
            </w:r>
            <w:r>
              <w:rPr>
                <w:color w:val="000000"/>
                <w:sz w:val="22"/>
                <w:szCs w:val="22"/>
                <w:lang w:val="en-US"/>
              </w:rPr>
              <w:t>c</w:t>
            </w:r>
            <w:r w:rsidRPr="00DE1B8C">
              <w:rPr>
                <w:color w:val="000000"/>
                <w:sz w:val="22"/>
                <w:szCs w:val="22"/>
                <w:lang w:val="en-US"/>
              </w:rPr>
              <w:t>orresponding account</w:t>
            </w:r>
            <w:r>
              <w:rPr>
                <w:color w:val="000000"/>
                <w:sz w:val="22"/>
                <w:szCs w:val="22"/>
                <w:lang w:val="en-US"/>
              </w:rPr>
              <w:t>s</w:t>
            </w:r>
            <w:r w:rsidRPr="00DE1B8C">
              <w:rPr>
                <w:color w:val="000000"/>
                <w:sz w:val="22"/>
                <w:szCs w:val="22"/>
                <w:lang w:val="en-US"/>
              </w:rPr>
              <w:t xml:space="preserve"> in the general ledger.</w:t>
            </w:r>
          </w:p>
        </w:tc>
        <w:tc>
          <w:tcPr>
            <w:tcW w:w="2208" w:type="pct"/>
          </w:tcPr>
          <w:p w:rsidR="00583992" w:rsidRPr="00DE1B8C" w:rsidRDefault="00583992" w:rsidP="00385023">
            <w:pPr>
              <w:autoSpaceDE w:val="0"/>
              <w:autoSpaceDN w:val="0"/>
              <w:adjustRightInd w:val="0"/>
              <w:spacing w:before="40" w:after="40"/>
              <w:rPr>
                <w:sz w:val="22"/>
                <w:szCs w:val="22"/>
                <w:lang w:val="en-ZA" w:eastAsia="en-ZA"/>
              </w:rPr>
            </w:pPr>
            <w:r w:rsidRPr="00DE1B8C">
              <w:rPr>
                <w:sz w:val="22"/>
                <w:szCs w:val="22"/>
                <w:lang w:val="en-ZA" w:eastAsia="en-ZA"/>
              </w:rPr>
              <w:t xml:space="preserve">The list of total section 14 transfers </w:t>
            </w:r>
            <w:r>
              <w:rPr>
                <w:sz w:val="22"/>
                <w:szCs w:val="22"/>
                <w:lang w:val="en-ZA" w:eastAsia="en-ZA"/>
              </w:rPr>
              <w:t xml:space="preserve">to and from the Fund </w:t>
            </w:r>
            <w:r w:rsidRPr="00DE1B8C">
              <w:rPr>
                <w:sz w:val="22"/>
                <w:szCs w:val="22"/>
                <w:lang w:val="en-ZA" w:eastAsia="en-ZA"/>
              </w:rPr>
              <w:t>[</w:t>
            </w:r>
            <w:r w:rsidRPr="00DE1B8C">
              <w:rPr>
                <w:iCs/>
                <w:sz w:val="22"/>
                <w:szCs w:val="22"/>
                <w:lang w:val="en-ZA" w:eastAsia="en-ZA"/>
              </w:rPr>
              <w:t>agreed/did not agree]</w:t>
            </w:r>
            <w:r w:rsidRPr="00DE1B8C">
              <w:rPr>
                <w:sz w:val="22"/>
                <w:szCs w:val="22"/>
                <w:lang w:val="en-ZA" w:eastAsia="en-ZA"/>
              </w:rPr>
              <w:t xml:space="preserve"> to the corresponding account in the general ledger. </w:t>
            </w:r>
          </w:p>
          <w:p w:rsidR="00583992" w:rsidRPr="00DE1B8C" w:rsidRDefault="00583992" w:rsidP="00385023">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78720D">
            <w:pPr>
              <w:spacing w:before="40" w:after="40"/>
              <w:rPr>
                <w:sz w:val="22"/>
                <w:szCs w:val="22"/>
                <w:lang w:eastAsia="en-GB"/>
              </w:rPr>
            </w:pPr>
            <w:r>
              <w:rPr>
                <w:sz w:val="22"/>
                <w:szCs w:val="22"/>
                <w:lang w:eastAsia="en-GB"/>
              </w:rPr>
              <w:lastRenderedPageBreak/>
              <w:t>10.2</w:t>
            </w:r>
          </w:p>
        </w:tc>
        <w:tc>
          <w:tcPr>
            <w:tcW w:w="2365" w:type="pct"/>
          </w:tcPr>
          <w:p w:rsidR="005635E9" w:rsidRPr="00DE1B8C" w:rsidRDefault="00583992" w:rsidP="009977D5">
            <w:pPr>
              <w:autoSpaceDE w:val="0"/>
              <w:autoSpaceDN w:val="0"/>
              <w:adjustRightInd w:val="0"/>
              <w:spacing w:before="40" w:after="40"/>
              <w:rPr>
                <w:color w:val="000000"/>
                <w:sz w:val="22"/>
                <w:szCs w:val="22"/>
                <w:lang w:val="en-US"/>
              </w:rPr>
            </w:pPr>
            <w:r>
              <w:rPr>
                <w:sz w:val="22"/>
                <w:szCs w:val="22"/>
                <w:lang w:val="en-ZA" w:eastAsia="en-ZA"/>
              </w:rPr>
              <w:t xml:space="preserve">From the </w:t>
            </w:r>
            <w:r w:rsidR="005635E9" w:rsidRPr="00DE1B8C">
              <w:rPr>
                <w:sz w:val="22"/>
                <w:szCs w:val="22"/>
                <w:lang w:val="en-ZA" w:eastAsia="en-ZA"/>
              </w:rPr>
              <w:t xml:space="preserve">list of section 14 transfers paid/received and accrued to and from the </w:t>
            </w:r>
            <w:r w:rsidR="005635E9">
              <w:rPr>
                <w:sz w:val="22"/>
                <w:szCs w:val="22"/>
                <w:lang w:val="en-ZA" w:eastAsia="en-ZA"/>
              </w:rPr>
              <w:t>Fund</w:t>
            </w:r>
            <w:r w:rsidR="005635E9" w:rsidRPr="00DE1B8C">
              <w:rPr>
                <w:sz w:val="22"/>
                <w:szCs w:val="22"/>
                <w:lang w:val="en-ZA" w:eastAsia="en-ZA"/>
              </w:rPr>
              <w:t xml:space="preserve"> throughout the </w:t>
            </w:r>
            <w:r w:rsidR="005635E9">
              <w:rPr>
                <w:sz w:val="22"/>
                <w:szCs w:val="22"/>
                <w:lang w:val="en-ZA" w:eastAsia="en-ZA"/>
              </w:rPr>
              <w:t>[</w:t>
            </w:r>
            <w:r w:rsidR="005635E9" w:rsidRPr="00DE1B8C">
              <w:rPr>
                <w:sz w:val="22"/>
                <w:szCs w:val="22"/>
                <w:lang w:val="en-ZA" w:eastAsia="en-ZA"/>
              </w:rPr>
              <w:t>period/year</w:t>
            </w:r>
            <w:r w:rsidR="005635E9">
              <w:rPr>
                <w:sz w:val="22"/>
                <w:szCs w:val="22"/>
                <w:lang w:val="en-ZA" w:eastAsia="en-ZA"/>
              </w:rPr>
              <w:t>]</w:t>
            </w:r>
            <w:r w:rsidR="005635E9" w:rsidRPr="00DE1B8C">
              <w:rPr>
                <w:sz w:val="22"/>
                <w:szCs w:val="22"/>
                <w:lang w:val="en-ZA" w:eastAsia="en-ZA"/>
              </w:rPr>
              <w:t xml:space="preserve"> select a sample of the lesser of </w:t>
            </w:r>
            <w:r w:rsidR="009977D5">
              <w:rPr>
                <w:sz w:val="22"/>
                <w:szCs w:val="22"/>
                <w:lang w:val="en-ZA" w:eastAsia="en-ZA"/>
              </w:rPr>
              <w:t>50</w:t>
            </w:r>
            <w:r w:rsidR="005635E9" w:rsidRPr="00DE1B8C">
              <w:rPr>
                <w:iCs/>
                <w:sz w:val="22"/>
                <w:szCs w:val="22"/>
                <w:lang w:val="en-ZA" w:eastAsia="en-ZA"/>
              </w:rPr>
              <w:t xml:space="preserve"> </w:t>
            </w:r>
            <w:r w:rsidR="005635E9" w:rsidRPr="00DE1B8C">
              <w:rPr>
                <w:sz w:val="22"/>
                <w:szCs w:val="22"/>
                <w:lang w:val="en-ZA" w:eastAsia="en-ZA"/>
              </w:rPr>
              <w:t xml:space="preserve">or 10% of the number of transfers in and the lesser of </w:t>
            </w:r>
            <w:r w:rsidR="009977D5">
              <w:rPr>
                <w:sz w:val="22"/>
                <w:szCs w:val="22"/>
                <w:lang w:val="en-ZA" w:eastAsia="en-ZA"/>
              </w:rPr>
              <w:t>50</w:t>
            </w:r>
            <w:r w:rsidR="005635E9" w:rsidRPr="00DE1B8C">
              <w:rPr>
                <w:iCs/>
                <w:sz w:val="22"/>
                <w:szCs w:val="22"/>
                <w:lang w:val="en-ZA" w:eastAsia="en-ZA"/>
              </w:rPr>
              <w:t xml:space="preserve"> </w:t>
            </w:r>
            <w:r w:rsidR="005635E9" w:rsidRPr="00DE1B8C">
              <w:rPr>
                <w:sz w:val="22"/>
                <w:szCs w:val="22"/>
                <w:lang w:val="en-ZA" w:eastAsia="en-ZA"/>
              </w:rPr>
              <w:t>or 10% of the number of transfers out, and perform the following procedures:</w:t>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10.2</w:t>
            </w:r>
            <w:r w:rsidR="0078720D">
              <w:rPr>
                <w:sz w:val="22"/>
                <w:szCs w:val="22"/>
                <w:lang w:eastAsia="en-GB"/>
              </w:rPr>
              <w:t>.1</w:t>
            </w:r>
          </w:p>
        </w:tc>
        <w:tc>
          <w:tcPr>
            <w:tcW w:w="2365" w:type="pct"/>
          </w:tcPr>
          <w:p w:rsidR="005635E9" w:rsidRDefault="005635E9">
            <w:pPr>
              <w:spacing w:before="40" w:after="40"/>
              <w:rPr>
                <w:color w:val="000000"/>
                <w:sz w:val="22"/>
                <w:szCs w:val="22"/>
                <w:lang w:val="en-US"/>
              </w:rPr>
            </w:pPr>
            <w:r w:rsidRPr="00DE1B8C">
              <w:rPr>
                <w:color w:val="000000"/>
                <w:sz w:val="22"/>
                <w:szCs w:val="22"/>
                <w:lang w:val="en-US"/>
              </w:rPr>
              <w:t xml:space="preserve">Agree the </w:t>
            </w:r>
            <w:r w:rsidR="00583992">
              <w:rPr>
                <w:color w:val="000000"/>
                <w:sz w:val="22"/>
                <w:szCs w:val="22"/>
                <w:lang w:val="en-US"/>
              </w:rPr>
              <w:t xml:space="preserve">sample of </w:t>
            </w:r>
            <w:r w:rsidRPr="00DE1B8C">
              <w:rPr>
                <w:color w:val="000000"/>
                <w:sz w:val="22"/>
                <w:szCs w:val="22"/>
                <w:lang w:val="en-US"/>
              </w:rPr>
              <w:t xml:space="preserve">section 14 transfers to and from the </w:t>
            </w:r>
            <w:r>
              <w:rPr>
                <w:color w:val="000000"/>
                <w:sz w:val="22"/>
                <w:szCs w:val="22"/>
                <w:lang w:val="en-US"/>
              </w:rPr>
              <w:t>Fund to:</w:t>
            </w:r>
          </w:p>
          <w:p w:rsidR="0066090B" w:rsidRPr="00152D27" w:rsidRDefault="005635E9" w:rsidP="00152D27">
            <w:pPr>
              <w:pStyle w:val="ListParagraph"/>
              <w:numPr>
                <w:ilvl w:val="0"/>
                <w:numId w:val="11"/>
              </w:numPr>
              <w:spacing w:before="40" w:after="40"/>
              <w:rPr>
                <w:color w:val="000000"/>
                <w:sz w:val="22"/>
                <w:szCs w:val="22"/>
                <w:lang w:val="en-US"/>
              </w:rPr>
            </w:pPr>
            <w:r w:rsidRPr="00152D27">
              <w:rPr>
                <w:color w:val="000000"/>
                <w:sz w:val="22"/>
                <w:szCs w:val="22"/>
                <w:lang w:val="en-US"/>
              </w:rPr>
              <w:t>the section 14(1) documentation as approved by the Registrar in respect of each transfer;</w:t>
            </w:r>
            <w:r w:rsidR="00333845" w:rsidRPr="00152D27">
              <w:rPr>
                <w:color w:val="000000"/>
                <w:sz w:val="22"/>
                <w:szCs w:val="22"/>
                <w:lang w:val="en-US"/>
              </w:rPr>
              <w:t xml:space="preserve"> and/or</w:t>
            </w:r>
          </w:p>
          <w:p w:rsidR="005635E9" w:rsidRPr="00152D27" w:rsidRDefault="005635E9" w:rsidP="00152D27">
            <w:pPr>
              <w:pStyle w:val="ListParagraph"/>
              <w:numPr>
                <w:ilvl w:val="0"/>
                <w:numId w:val="11"/>
              </w:numPr>
              <w:spacing w:before="40" w:after="40"/>
              <w:rPr>
                <w:color w:val="000000"/>
                <w:sz w:val="22"/>
                <w:szCs w:val="22"/>
                <w:lang w:val="en-US"/>
              </w:rPr>
            </w:pPr>
            <w:r w:rsidRPr="00152D27">
              <w:rPr>
                <w:color w:val="000000"/>
                <w:sz w:val="22"/>
                <w:szCs w:val="22"/>
                <w:lang w:val="en-US"/>
              </w:rPr>
              <w:t>the section 14(8) documentation as prescribed.</w:t>
            </w:r>
          </w:p>
        </w:tc>
        <w:tc>
          <w:tcPr>
            <w:tcW w:w="2208" w:type="pct"/>
          </w:tcPr>
          <w:p w:rsidR="00727440" w:rsidRDefault="00727440">
            <w:pPr>
              <w:spacing w:before="40" w:after="40"/>
              <w:rPr>
                <w:color w:val="000000"/>
                <w:sz w:val="22"/>
                <w:szCs w:val="22"/>
                <w:lang w:val="en-US"/>
              </w:rPr>
            </w:pPr>
            <w:r>
              <w:rPr>
                <w:color w:val="000000"/>
                <w:sz w:val="22"/>
                <w:szCs w:val="22"/>
                <w:lang w:val="en-US"/>
              </w:rPr>
              <w:t>T</w:t>
            </w:r>
            <w:r w:rsidRPr="00DE1B8C">
              <w:rPr>
                <w:color w:val="000000"/>
                <w:sz w:val="22"/>
                <w:szCs w:val="22"/>
                <w:lang w:val="en-US"/>
              </w:rPr>
              <w:t xml:space="preserve">he </w:t>
            </w:r>
            <w:r w:rsidR="00583992">
              <w:rPr>
                <w:color w:val="000000"/>
                <w:sz w:val="22"/>
                <w:szCs w:val="22"/>
                <w:lang w:val="en-US"/>
              </w:rPr>
              <w:t xml:space="preserve">sample of </w:t>
            </w:r>
            <w:r w:rsidRPr="00DE1B8C">
              <w:rPr>
                <w:color w:val="000000"/>
                <w:sz w:val="22"/>
                <w:szCs w:val="22"/>
                <w:lang w:val="en-US"/>
              </w:rPr>
              <w:t xml:space="preserve">section 14 transfers to and from the </w:t>
            </w:r>
            <w:r>
              <w:rPr>
                <w:color w:val="000000"/>
                <w:sz w:val="22"/>
                <w:szCs w:val="22"/>
                <w:lang w:val="en-US"/>
              </w:rPr>
              <w:t xml:space="preserve">Fund </w:t>
            </w:r>
            <w:r w:rsidR="0066090B">
              <w:rPr>
                <w:color w:val="000000"/>
                <w:sz w:val="22"/>
                <w:szCs w:val="22"/>
                <w:lang w:val="en-US"/>
              </w:rPr>
              <w:t>[</w:t>
            </w:r>
            <w:r>
              <w:rPr>
                <w:color w:val="000000"/>
                <w:sz w:val="22"/>
                <w:szCs w:val="22"/>
                <w:lang w:val="en-US"/>
              </w:rPr>
              <w:t>agreed/did not agree</w:t>
            </w:r>
            <w:r w:rsidR="0066090B">
              <w:rPr>
                <w:color w:val="000000"/>
                <w:sz w:val="22"/>
                <w:szCs w:val="22"/>
                <w:lang w:val="en-US"/>
              </w:rPr>
              <w:t>]</w:t>
            </w:r>
            <w:r>
              <w:rPr>
                <w:color w:val="000000"/>
                <w:sz w:val="22"/>
                <w:szCs w:val="22"/>
                <w:lang w:val="en-US"/>
              </w:rPr>
              <w:t xml:space="preserve"> to:</w:t>
            </w:r>
          </w:p>
          <w:p w:rsidR="00727440" w:rsidRDefault="00727440" w:rsidP="00152D27">
            <w:pPr>
              <w:pStyle w:val="ListParagraph"/>
              <w:numPr>
                <w:ilvl w:val="0"/>
                <w:numId w:val="12"/>
              </w:numPr>
              <w:spacing w:before="40" w:after="40"/>
              <w:rPr>
                <w:color w:val="000000"/>
                <w:sz w:val="22"/>
                <w:szCs w:val="22"/>
                <w:lang w:val="en-US"/>
              </w:rPr>
            </w:pPr>
            <w:r>
              <w:rPr>
                <w:color w:val="000000"/>
                <w:sz w:val="22"/>
                <w:szCs w:val="22"/>
                <w:lang w:val="en-US"/>
              </w:rPr>
              <w:t>the section </w:t>
            </w:r>
            <w:r w:rsidRPr="00DE1B8C">
              <w:rPr>
                <w:color w:val="000000"/>
                <w:sz w:val="22"/>
                <w:szCs w:val="22"/>
                <w:lang w:val="en-US"/>
              </w:rPr>
              <w:t>14</w:t>
            </w:r>
            <w:r>
              <w:rPr>
                <w:color w:val="000000"/>
                <w:sz w:val="22"/>
                <w:szCs w:val="22"/>
                <w:lang w:val="en-US"/>
              </w:rPr>
              <w:t>(1)</w:t>
            </w:r>
            <w:r w:rsidRPr="00DE1B8C">
              <w:rPr>
                <w:color w:val="000000"/>
                <w:sz w:val="22"/>
                <w:szCs w:val="22"/>
                <w:lang w:val="en-US"/>
              </w:rPr>
              <w:t xml:space="preserve"> documentation </w:t>
            </w:r>
            <w:r>
              <w:rPr>
                <w:color w:val="000000"/>
                <w:sz w:val="22"/>
                <w:szCs w:val="22"/>
                <w:lang w:val="en-US"/>
              </w:rPr>
              <w:t xml:space="preserve">as approved by </w:t>
            </w:r>
            <w:r w:rsidRPr="00DE1B8C">
              <w:rPr>
                <w:color w:val="000000"/>
                <w:sz w:val="22"/>
                <w:szCs w:val="22"/>
                <w:lang w:val="en-US"/>
              </w:rPr>
              <w:t>the Regist</w:t>
            </w:r>
            <w:r>
              <w:rPr>
                <w:color w:val="000000"/>
                <w:sz w:val="22"/>
                <w:szCs w:val="22"/>
                <w:lang w:val="en-US"/>
              </w:rPr>
              <w:t>rar in respect of each transfer;</w:t>
            </w:r>
            <w:r w:rsidR="00333845">
              <w:rPr>
                <w:color w:val="000000"/>
                <w:sz w:val="22"/>
                <w:szCs w:val="22"/>
                <w:lang w:val="en-US"/>
              </w:rPr>
              <w:t xml:space="preserve"> and/or</w:t>
            </w:r>
          </w:p>
          <w:p w:rsidR="005635E9" w:rsidRPr="00152D27" w:rsidRDefault="00727440" w:rsidP="00152D27">
            <w:pPr>
              <w:pStyle w:val="ListParagraph"/>
              <w:numPr>
                <w:ilvl w:val="0"/>
                <w:numId w:val="12"/>
              </w:numPr>
              <w:spacing w:before="40" w:after="40"/>
              <w:rPr>
                <w:color w:val="000000"/>
                <w:sz w:val="22"/>
                <w:szCs w:val="22"/>
                <w:lang w:val="en-US"/>
              </w:rPr>
            </w:pPr>
            <w:r>
              <w:rPr>
                <w:color w:val="000000"/>
                <w:sz w:val="22"/>
                <w:szCs w:val="22"/>
                <w:lang w:val="en-US"/>
              </w:rPr>
              <w:t>the section 14(8) documentation</w:t>
            </w:r>
            <w:r w:rsidRPr="00DE1B8C">
              <w:rPr>
                <w:color w:val="000000"/>
                <w:sz w:val="22"/>
                <w:szCs w:val="22"/>
                <w:lang w:val="en-US"/>
              </w:rPr>
              <w:t xml:space="preserve"> </w:t>
            </w:r>
            <w:r>
              <w:rPr>
                <w:color w:val="000000"/>
                <w:sz w:val="22"/>
                <w:szCs w:val="22"/>
                <w:lang w:val="en-US"/>
              </w:rPr>
              <w:t>as prescribed</w:t>
            </w:r>
            <w:r w:rsidR="005635E9" w:rsidRPr="00152D27">
              <w:rPr>
                <w:color w:val="000000"/>
                <w:sz w:val="22"/>
                <w:szCs w:val="22"/>
                <w:lang w:val="en-US"/>
              </w:rPr>
              <w:t xml:space="preserve">. </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Height w:val="813"/>
        </w:trPr>
        <w:tc>
          <w:tcPr>
            <w:tcW w:w="427" w:type="pct"/>
          </w:tcPr>
          <w:p w:rsidR="005635E9" w:rsidRPr="00DE1B8C" w:rsidRDefault="0078720D">
            <w:pPr>
              <w:spacing w:before="40" w:after="40"/>
              <w:rPr>
                <w:sz w:val="22"/>
                <w:szCs w:val="22"/>
                <w:lang w:eastAsia="en-GB"/>
              </w:rPr>
            </w:pPr>
            <w:r>
              <w:rPr>
                <w:sz w:val="22"/>
                <w:szCs w:val="22"/>
                <w:lang w:eastAsia="en-GB"/>
              </w:rPr>
              <w:t>10.2.2</w:t>
            </w:r>
          </w:p>
        </w:tc>
        <w:tc>
          <w:tcPr>
            <w:tcW w:w="2365" w:type="pct"/>
          </w:tcPr>
          <w:p w:rsidR="005635E9" w:rsidRPr="00DE1B8C" w:rsidRDefault="005635E9" w:rsidP="00C06208">
            <w:pPr>
              <w:autoSpaceDE w:val="0"/>
              <w:autoSpaceDN w:val="0"/>
              <w:adjustRightInd w:val="0"/>
              <w:spacing w:before="40" w:after="40"/>
              <w:rPr>
                <w:color w:val="000000"/>
                <w:sz w:val="22"/>
                <w:szCs w:val="22"/>
                <w:lang w:val="en-US"/>
              </w:rPr>
            </w:pPr>
            <w:r w:rsidRPr="00DE1B8C">
              <w:rPr>
                <w:sz w:val="22"/>
                <w:szCs w:val="22"/>
                <w:lang w:val="en-ZA" w:eastAsia="en-ZA"/>
              </w:rPr>
              <w:t xml:space="preserve">Inspect whether the transfers </w:t>
            </w:r>
            <w:r w:rsidR="006C1176">
              <w:rPr>
                <w:sz w:val="22"/>
                <w:szCs w:val="22"/>
                <w:lang w:val="en-ZA" w:eastAsia="en-ZA"/>
              </w:rPr>
              <w:t xml:space="preserve">to and from the Fund </w:t>
            </w:r>
            <w:r w:rsidRPr="00DE1B8C">
              <w:rPr>
                <w:sz w:val="22"/>
                <w:szCs w:val="22"/>
                <w:lang w:val="en-ZA" w:eastAsia="en-ZA"/>
              </w:rPr>
              <w:t xml:space="preserve">were received/paid within 60 days of </w:t>
            </w:r>
            <w:r w:rsidR="00D11C76">
              <w:rPr>
                <w:sz w:val="22"/>
                <w:szCs w:val="22"/>
                <w:lang w:val="en-ZA" w:eastAsia="en-ZA"/>
              </w:rPr>
              <w:t xml:space="preserve">Registrar </w:t>
            </w:r>
            <w:r w:rsidRPr="00DE1B8C">
              <w:rPr>
                <w:sz w:val="22"/>
                <w:szCs w:val="22"/>
                <w:lang w:val="en-ZA" w:eastAsia="en-ZA"/>
              </w:rPr>
              <w:t xml:space="preserve">approval </w:t>
            </w:r>
            <w:r w:rsidR="002E56D7">
              <w:rPr>
                <w:sz w:val="22"/>
                <w:szCs w:val="22"/>
                <w:lang w:val="en-ZA" w:eastAsia="en-ZA"/>
              </w:rPr>
              <w:t>for section 14(1) transfers and 180 days from application da</w:t>
            </w:r>
            <w:r w:rsidR="00E916BF">
              <w:rPr>
                <w:sz w:val="22"/>
                <w:szCs w:val="22"/>
                <w:lang w:val="en-ZA" w:eastAsia="en-ZA"/>
              </w:rPr>
              <w:t>te for section 14(8) transfers</w:t>
            </w:r>
            <w:r w:rsidR="002E56D7">
              <w:rPr>
                <w:sz w:val="22"/>
                <w:szCs w:val="22"/>
                <w:lang w:val="en-ZA" w:eastAsia="en-ZA"/>
              </w:rPr>
              <w:t xml:space="preserve"> </w:t>
            </w:r>
            <w:r w:rsidRPr="00DE1B8C">
              <w:rPr>
                <w:sz w:val="22"/>
                <w:szCs w:val="22"/>
                <w:lang w:val="en-ZA" w:eastAsia="en-ZA"/>
              </w:rPr>
              <w:t xml:space="preserve">and whether the growth and investment return had been allocated from the effective date of the transfer to the date of final settlement. </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 xml:space="preserve">The transfers </w:t>
            </w:r>
            <w:r w:rsidR="006C1176">
              <w:rPr>
                <w:sz w:val="22"/>
                <w:szCs w:val="22"/>
                <w:lang w:val="en-ZA" w:eastAsia="en-ZA"/>
              </w:rPr>
              <w:t xml:space="preserve">to and from the Fund </w:t>
            </w:r>
            <w:r w:rsidRPr="00DE1B8C">
              <w:rPr>
                <w:sz w:val="22"/>
                <w:szCs w:val="22"/>
                <w:lang w:val="en-ZA" w:eastAsia="en-ZA"/>
              </w:rPr>
              <w:t>[</w:t>
            </w:r>
            <w:r w:rsidRPr="00DE1B8C">
              <w:rPr>
                <w:iCs/>
                <w:sz w:val="22"/>
                <w:szCs w:val="22"/>
                <w:lang w:val="en-ZA" w:eastAsia="en-ZA"/>
              </w:rPr>
              <w:t>were/were not</w:t>
            </w:r>
            <w:r w:rsidRPr="00DE1B8C">
              <w:rPr>
                <w:sz w:val="22"/>
                <w:szCs w:val="22"/>
                <w:lang w:val="en-ZA" w:eastAsia="en-ZA"/>
              </w:rPr>
              <w:t xml:space="preserve">] received/paid within 60 days of </w:t>
            </w:r>
            <w:r w:rsidR="00D11C76">
              <w:rPr>
                <w:sz w:val="22"/>
                <w:szCs w:val="22"/>
                <w:lang w:val="en-ZA" w:eastAsia="en-ZA"/>
              </w:rPr>
              <w:t xml:space="preserve">Registrar </w:t>
            </w:r>
            <w:r w:rsidRPr="00DE1B8C">
              <w:rPr>
                <w:sz w:val="22"/>
                <w:szCs w:val="22"/>
                <w:lang w:val="en-ZA" w:eastAsia="en-ZA"/>
              </w:rPr>
              <w:t xml:space="preserve">approval </w:t>
            </w:r>
            <w:r w:rsidR="00E916BF">
              <w:rPr>
                <w:sz w:val="22"/>
                <w:szCs w:val="22"/>
                <w:lang w:val="en-ZA" w:eastAsia="en-ZA"/>
              </w:rPr>
              <w:t xml:space="preserve">for section 14(1) transfers and 180 days from application date for section 14(8) transfers </w:t>
            </w:r>
            <w:r w:rsidRPr="00DE1B8C">
              <w:rPr>
                <w:sz w:val="22"/>
                <w:szCs w:val="22"/>
                <w:lang w:val="en-ZA" w:eastAsia="en-ZA"/>
              </w:rPr>
              <w:t>and growth and investment return [</w:t>
            </w:r>
            <w:r w:rsidR="006C1176">
              <w:rPr>
                <w:iCs/>
                <w:sz w:val="22"/>
                <w:szCs w:val="22"/>
                <w:lang w:val="en-ZA" w:eastAsia="en-ZA"/>
              </w:rPr>
              <w:t>was/was</w:t>
            </w:r>
            <w:r w:rsidRPr="00DE1B8C">
              <w:rPr>
                <w:iCs/>
                <w:sz w:val="22"/>
                <w:szCs w:val="22"/>
                <w:lang w:val="en-ZA" w:eastAsia="en-ZA"/>
              </w:rPr>
              <w:t xml:space="preserve"> not</w:t>
            </w:r>
            <w:r w:rsidRPr="00DE1B8C">
              <w:rPr>
                <w:sz w:val="22"/>
                <w:szCs w:val="22"/>
                <w:lang w:val="en-ZA" w:eastAsia="en-ZA"/>
              </w:rPr>
              <w:t>] allocated from the effective date of transfer to the date of final settlement.</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Height w:val="813"/>
        </w:trPr>
        <w:tc>
          <w:tcPr>
            <w:tcW w:w="427" w:type="pct"/>
          </w:tcPr>
          <w:p w:rsidR="005635E9" w:rsidRPr="00DE1B8C" w:rsidRDefault="0013439B">
            <w:pPr>
              <w:spacing w:before="40" w:after="40"/>
              <w:rPr>
                <w:sz w:val="22"/>
                <w:szCs w:val="22"/>
                <w:lang w:eastAsia="en-GB"/>
              </w:rPr>
            </w:pPr>
            <w:r>
              <w:rPr>
                <w:sz w:val="22"/>
                <w:szCs w:val="22"/>
                <w:lang w:eastAsia="en-GB"/>
              </w:rPr>
              <w:t>10.2.3</w:t>
            </w:r>
          </w:p>
        </w:tc>
        <w:tc>
          <w:tcPr>
            <w:tcW w:w="2365" w:type="pct"/>
          </w:tcPr>
          <w:p w:rsidR="005635E9" w:rsidRPr="00DE1B8C" w:rsidRDefault="005635E9" w:rsidP="009977D5">
            <w:pPr>
              <w:autoSpaceDE w:val="0"/>
              <w:autoSpaceDN w:val="0"/>
              <w:adjustRightInd w:val="0"/>
              <w:spacing w:before="40" w:after="40"/>
              <w:rPr>
                <w:color w:val="000000"/>
                <w:sz w:val="22"/>
                <w:szCs w:val="22"/>
                <w:lang w:val="en-US"/>
              </w:rPr>
            </w:pPr>
            <w:r w:rsidRPr="00DE1B8C">
              <w:rPr>
                <w:sz w:val="22"/>
                <w:szCs w:val="22"/>
                <w:lang w:val="en-ZA" w:eastAsia="en-ZA"/>
              </w:rPr>
              <w:t xml:space="preserve">In respect of unitised funds, select a sample of the lesser of </w:t>
            </w:r>
            <w:r w:rsidR="009977D5">
              <w:rPr>
                <w:sz w:val="22"/>
                <w:szCs w:val="22"/>
                <w:lang w:val="en-ZA" w:eastAsia="en-ZA"/>
              </w:rPr>
              <w:t>50</w:t>
            </w:r>
            <w:r w:rsidRPr="00DE1B8C">
              <w:rPr>
                <w:iCs/>
                <w:sz w:val="22"/>
                <w:szCs w:val="22"/>
                <w:lang w:val="en-ZA" w:eastAsia="en-ZA"/>
              </w:rPr>
              <w:t xml:space="preserve"> </w:t>
            </w:r>
            <w:r w:rsidRPr="00DE1B8C">
              <w:rPr>
                <w:sz w:val="22"/>
                <w:szCs w:val="22"/>
                <w:lang w:val="en-ZA" w:eastAsia="en-ZA"/>
              </w:rPr>
              <w:t>or 10% of the number of members transferred from other funds and recalculate the purchase of units for the amount received using the unit price per the administration system on the date of receipt. (Where units were purchased after date of receipt</w:t>
            </w:r>
            <w:r w:rsidR="00785105">
              <w:rPr>
                <w:sz w:val="22"/>
                <w:szCs w:val="22"/>
                <w:lang w:val="en-ZA" w:eastAsia="en-ZA"/>
              </w:rPr>
              <w:t>,</w:t>
            </w:r>
            <w:r w:rsidRPr="00DE1B8C">
              <w:rPr>
                <w:sz w:val="22"/>
                <w:szCs w:val="22"/>
                <w:lang w:val="en-ZA" w:eastAsia="en-ZA"/>
              </w:rPr>
              <w:t xml:space="preserve"> investment return was </w:t>
            </w:r>
            <w:r w:rsidR="00442C3E">
              <w:rPr>
                <w:sz w:val="22"/>
                <w:szCs w:val="22"/>
                <w:lang w:val="en-ZA" w:eastAsia="en-ZA"/>
              </w:rPr>
              <w:t>added</w:t>
            </w:r>
            <w:r w:rsidR="00442C3E" w:rsidRPr="00DE1B8C">
              <w:rPr>
                <w:sz w:val="22"/>
                <w:szCs w:val="22"/>
                <w:lang w:val="en-ZA" w:eastAsia="en-ZA"/>
              </w:rPr>
              <w:t xml:space="preserve"> </w:t>
            </w:r>
            <w:r w:rsidRPr="00DE1B8C">
              <w:rPr>
                <w:sz w:val="22"/>
                <w:szCs w:val="22"/>
                <w:lang w:val="en-ZA" w:eastAsia="en-ZA"/>
              </w:rPr>
              <w:t>from the date of receipt to the date of purchase)</w:t>
            </w:r>
            <w:r>
              <w:rPr>
                <w:sz w:val="22"/>
                <w:szCs w:val="22"/>
                <w:lang w:val="en-ZA" w:eastAsia="en-ZA"/>
              </w:rPr>
              <w:t>.</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The conversion of transfers from other funds [</w:t>
            </w:r>
            <w:r w:rsidRPr="00DE1B8C">
              <w:rPr>
                <w:iCs/>
                <w:sz w:val="22"/>
                <w:szCs w:val="22"/>
                <w:lang w:val="en-ZA"/>
              </w:rPr>
              <w:t>w</w:t>
            </w:r>
            <w:r w:rsidR="001F336C">
              <w:rPr>
                <w:iCs/>
                <w:sz w:val="22"/>
                <w:szCs w:val="22"/>
                <w:lang w:val="en-ZA"/>
              </w:rPr>
              <w:t>as</w:t>
            </w:r>
            <w:r w:rsidRPr="00DE1B8C">
              <w:rPr>
                <w:iCs/>
                <w:sz w:val="22"/>
                <w:szCs w:val="22"/>
                <w:lang w:val="en-ZA"/>
              </w:rPr>
              <w:t>/w</w:t>
            </w:r>
            <w:r w:rsidR="001F336C">
              <w:rPr>
                <w:iCs/>
                <w:sz w:val="22"/>
                <w:szCs w:val="22"/>
                <w:lang w:val="en-ZA"/>
              </w:rPr>
              <w:t>as</w:t>
            </w:r>
            <w:r w:rsidRPr="00DE1B8C">
              <w:rPr>
                <w:iCs/>
                <w:sz w:val="22"/>
                <w:szCs w:val="22"/>
                <w:lang w:val="en-ZA"/>
              </w:rPr>
              <w:t xml:space="preserve"> not</w:t>
            </w:r>
            <w:r w:rsidRPr="00DE1B8C">
              <w:rPr>
                <w:sz w:val="22"/>
                <w:szCs w:val="22"/>
                <w:lang w:val="en-ZA" w:eastAsia="en-ZA"/>
              </w:rPr>
              <w:t>] correctly calculated and</w:t>
            </w:r>
            <w:r w:rsidR="001F336C">
              <w:rPr>
                <w:sz w:val="22"/>
                <w:szCs w:val="22"/>
                <w:lang w:val="en-ZA" w:eastAsia="en-ZA"/>
              </w:rPr>
              <w:t>,</w:t>
            </w:r>
            <w:r w:rsidRPr="00DE1B8C">
              <w:rPr>
                <w:sz w:val="22"/>
                <w:szCs w:val="22"/>
                <w:lang w:val="en-ZA" w:eastAsia="en-ZA"/>
              </w:rPr>
              <w:t xml:space="preserve"> where units were purchased after date of receipt</w:t>
            </w:r>
            <w:r w:rsidR="001F336C">
              <w:rPr>
                <w:sz w:val="22"/>
                <w:szCs w:val="22"/>
                <w:lang w:val="en-ZA" w:eastAsia="en-ZA"/>
              </w:rPr>
              <w:t>,</w:t>
            </w:r>
            <w:r w:rsidRPr="00DE1B8C">
              <w:rPr>
                <w:sz w:val="22"/>
                <w:szCs w:val="22"/>
                <w:lang w:val="en-ZA" w:eastAsia="en-ZA"/>
              </w:rPr>
              <w:t xml:space="preserve"> investment return [</w:t>
            </w:r>
            <w:r w:rsidRPr="00DE1B8C">
              <w:rPr>
                <w:iCs/>
                <w:sz w:val="22"/>
                <w:szCs w:val="22"/>
                <w:lang w:val="en-ZA"/>
              </w:rPr>
              <w:t>was/was not</w:t>
            </w:r>
            <w:r w:rsidRPr="00DE1B8C">
              <w:rPr>
                <w:sz w:val="22"/>
                <w:szCs w:val="22"/>
                <w:lang w:val="en-ZA" w:eastAsia="en-ZA"/>
              </w:rPr>
              <w:t xml:space="preserve">] added from </w:t>
            </w:r>
            <w:r w:rsidR="00442C3E">
              <w:rPr>
                <w:sz w:val="22"/>
                <w:szCs w:val="22"/>
                <w:lang w:val="en-ZA" w:eastAsia="en-ZA"/>
              </w:rPr>
              <w:t xml:space="preserve">the </w:t>
            </w:r>
            <w:r w:rsidRPr="00DE1B8C">
              <w:rPr>
                <w:sz w:val="22"/>
                <w:szCs w:val="22"/>
                <w:lang w:val="en-ZA" w:eastAsia="en-ZA"/>
              </w:rPr>
              <w:t xml:space="preserve">date of receipt to </w:t>
            </w:r>
            <w:r w:rsidR="00442C3E">
              <w:rPr>
                <w:sz w:val="22"/>
                <w:szCs w:val="22"/>
                <w:lang w:val="en-ZA" w:eastAsia="en-ZA"/>
              </w:rPr>
              <w:t xml:space="preserve">the </w:t>
            </w:r>
            <w:r w:rsidRPr="00DE1B8C">
              <w:rPr>
                <w:sz w:val="22"/>
                <w:szCs w:val="22"/>
                <w:lang w:val="en-ZA" w:eastAsia="en-ZA"/>
              </w:rPr>
              <w:t xml:space="preserve">date of purchase. </w:t>
            </w:r>
          </w:p>
          <w:p w:rsidR="005635E9" w:rsidRPr="00DE1B8C" w:rsidRDefault="005635E9">
            <w:pPr>
              <w:autoSpaceDE w:val="0"/>
              <w:autoSpaceDN w:val="0"/>
              <w:adjustRightInd w:val="0"/>
              <w:spacing w:before="40" w:after="40"/>
              <w:rPr>
                <w:b/>
                <w:bCs/>
                <w:iCs/>
                <w:sz w:val="22"/>
                <w:szCs w:val="22"/>
                <w:lang w:val="en-ZA" w:eastAsia="en-ZA"/>
              </w:rPr>
            </w:pPr>
            <w:r w:rsidRPr="00DE1B8C">
              <w:rPr>
                <w:b/>
                <w:bCs/>
                <w:iCs/>
                <w:sz w:val="22"/>
                <w:szCs w:val="22"/>
                <w:lang w:val="en-ZA" w:eastAsia="en-ZA"/>
              </w:rPr>
              <w:t>[Provide details of exceptions]</w:t>
            </w:r>
          </w:p>
        </w:tc>
      </w:tr>
      <w:tr w:rsidR="005635E9" w:rsidRPr="00DE1B8C" w:rsidTr="00C069B3">
        <w:trPr>
          <w:cantSplit/>
          <w:trHeight w:val="813"/>
        </w:trPr>
        <w:tc>
          <w:tcPr>
            <w:tcW w:w="427" w:type="pct"/>
          </w:tcPr>
          <w:p w:rsidR="005635E9" w:rsidRPr="00DE1B8C" w:rsidRDefault="0013439B">
            <w:pPr>
              <w:spacing w:before="40" w:after="40"/>
              <w:rPr>
                <w:sz w:val="22"/>
                <w:szCs w:val="22"/>
                <w:lang w:eastAsia="en-GB"/>
              </w:rPr>
            </w:pPr>
            <w:r>
              <w:rPr>
                <w:sz w:val="22"/>
                <w:szCs w:val="22"/>
                <w:lang w:eastAsia="en-GB"/>
              </w:rPr>
              <w:t>10.3</w:t>
            </w:r>
          </w:p>
        </w:tc>
        <w:tc>
          <w:tcPr>
            <w:tcW w:w="2365" w:type="pct"/>
          </w:tcPr>
          <w:p w:rsidR="005635E9" w:rsidRPr="00DE1B8C" w:rsidRDefault="005635E9">
            <w:pPr>
              <w:autoSpaceDE w:val="0"/>
              <w:autoSpaceDN w:val="0"/>
              <w:adjustRightInd w:val="0"/>
              <w:spacing w:before="40" w:after="40"/>
              <w:rPr>
                <w:b/>
                <w:sz w:val="22"/>
                <w:szCs w:val="22"/>
                <w:lang w:val="en-ZA" w:eastAsia="en-ZA"/>
              </w:rPr>
            </w:pPr>
            <w:r w:rsidRPr="00DE1B8C">
              <w:rPr>
                <w:b/>
                <w:sz w:val="22"/>
                <w:szCs w:val="22"/>
                <w:lang w:val="en-ZA" w:eastAsia="en-ZA"/>
              </w:rPr>
              <w:t>Individual transfers</w:t>
            </w:r>
          </w:p>
          <w:p w:rsidR="005635E9" w:rsidRPr="00DE1B8C" w:rsidRDefault="005635E9" w:rsidP="009977D5">
            <w:pPr>
              <w:autoSpaceDE w:val="0"/>
              <w:autoSpaceDN w:val="0"/>
              <w:adjustRightInd w:val="0"/>
              <w:spacing w:before="40" w:after="40"/>
              <w:rPr>
                <w:sz w:val="22"/>
                <w:szCs w:val="22"/>
                <w:lang w:val="en-ZA" w:eastAsia="en-ZA"/>
              </w:rPr>
            </w:pPr>
            <w:r w:rsidRPr="00DE1B8C">
              <w:rPr>
                <w:sz w:val="22"/>
                <w:szCs w:val="22"/>
                <w:lang w:val="en-ZA" w:eastAsia="en-ZA"/>
              </w:rPr>
              <w:t>Obtain the list of individual transfers</w:t>
            </w:r>
            <w:r w:rsidR="002E56D7">
              <w:rPr>
                <w:sz w:val="22"/>
                <w:szCs w:val="22"/>
                <w:lang w:val="en-ZA" w:eastAsia="en-ZA"/>
              </w:rPr>
              <w:t xml:space="preserve"> </w:t>
            </w:r>
            <w:r w:rsidRPr="00DE1B8C">
              <w:rPr>
                <w:sz w:val="22"/>
                <w:szCs w:val="22"/>
                <w:lang w:val="en-ZA" w:eastAsia="en-ZA"/>
              </w:rPr>
              <w:t xml:space="preserve">throughout the </w:t>
            </w:r>
            <w:r w:rsidR="00DC696D">
              <w:rPr>
                <w:sz w:val="22"/>
                <w:szCs w:val="22"/>
                <w:lang w:val="en-ZA" w:eastAsia="en-ZA"/>
              </w:rPr>
              <w:t>[</w:t>
            </w:r>
            <w:r w:rsidRPr="00DE1B8C">
              <w:rPr>
                <w:sz w:val="22"/>
                <w:szCs w:val="22"/>
                <w:lang w:val="en-ZA" w:eastAsia="en-ZA"/>
              </w:rPr>
              <w:t>period/year</w:t>
            </w:r>
            <w:r w:rsidR="00DC696D">
              <w:rPr>
                <w:sz w:val="22"/>
                <w:szCs w:val="22"/>
                <w:lang w:val="en-ZA" w:eastAsia="en-ZA"/>
              </w:rPr>
              <w:t>]</w:t>
            </w:r>
            <w:r w:rsidRPr="00DE1B8C">
              <w:rPr>
                <w:sz w:val="22"/>
                <w:szCs w:val="22"/>
                <w:lang w:val="en-ZA" w:eastAsia="en-ZA"/>
              </w:rPr>
              <w:t xml:space="preserve"> ended </w:t>
            </w:r>
            <w:r w:rsidRPr="00DE1B8C">
              <w:rPr>
                <w:iCs/>
                <w:sz w:val="22"/>
                <w:szCs w:val="22"/>
                <w:lang w:val="en-ZA" w:eastAsia="en-ZA"/>
              </w:rPr>
              <w:t>[insert period/</w:t>
            </w:r>
            <w:r>
              <w:rPr>
                <w:iCs/>
                <w:sz w:val="22"/>
                <w:szCs w:val="22"/>
                <w:lang w:val="en-ZA" w:eastAsia="en-ZA"/>
              </w:rPr>
              <w:t>year-end</w:t>
            </w:r>
            <w:r w:rsidR="00C36FF6">
              <w:rPr>
                <w:iCs/>
                <w:sz w:val="22"/>
                <w:szCs w:val="22"/>
                <w:lang w:val="en-ZA" w:eastAsia="en-ZA"/>
              </w:rPr>
              <w:t xml:space="preserve"> date</w:t>
            </w:r>
            <w:r w:rsidRPr="00DE1B8C">
              <w:rPr>
                <w:iCs/>
                <w:sz w:val="22"/>
                <w:szCs w:val="22"/>
                <w:lang w:val="en-ZA" w:eastAsia="en-ZA"/>
              </w:rPr>
              <w:t>]</w:t>
            </w:r>
            <w:r w:rsidR="00DC696D">
              <w:rPr>
                <w:iCs/>
                <w:sz w:val="22"/>
                <w:szCs w:val="22"/>
                <w:lang w:val="en-ZA" w:eastAsia="en-ZA"/>
              </w:rPr>
              <w:t xml:space="preserve">, </w:t>
            </w:r>
            <w:r w:rsidRPr="00DE1B8C">
              <w:rPr>
                <w:sz w:val="22"/>
                <w:szCs w:val="22"/>
                <w:lang w:val="en-ZA" w:eastAsia="en-ZA"/>
              </w:rPr>
              <w:t xml:space="preserve">select a sample of the lesser of </w:t>
            </w:r>
            <w:r w:rsidR="009977D5">
              <w:rPr>
                <w:sz w:val="22"/>
                <w:szCs w:val="22"/>
                <w:lang w:val="en-ZA" w:eastAsia="en-ZA"/>
              </w:rPr>
              <w:t>50</w:t>
            </w:r>
            <w:r w:rsidRPr="00DE1B8C">
              <w:rPr>
                <w:iCs/>
                <w:sz w:val="22"/>
                <w:szCs w:val="22"/>
                <w:lang w:val="en-ZA" w:eastAsia="en-ZA"/>
              </w:rPr>
              <w:t xml:space="preserve"> </w:t>
            </w:r>
            <w:r w:rsidRPr="00DE1B8C">
              <w:rPr>
                <w:sz w:val="22"/>
                <w:szCs w:val="22"/>
                <w:lang w:val="en-ZA" w:eastAsia="en-ZA"/>
              </w:rPr>
              <w:t>or 10% of the number of individual transfers, and perform the following procedures:</w:t>
            </w:r>
          </w:p>
        </w:tc>
        <w:tc>
          <w:tcPr>
            <w:tcW w:w="2208" w:type="pct"/>
          </w:tcPr>
          <w:p w:rsidR="005635E9" w:rsidRPr="00DE1B8C" w:rsidRDefault="005635E9">
            <w:pPr>
              <w:autoSpaceDE w:val="0"/>
              <w:autoSpaceDN w:val="0"/>
              <w:adjustRightInd w:val="0"/>
              <w:spacing w:before="40" w:after="40"/>
              <w:rPr>
                <w:sz w:val="22"/>
                <w:szCs w:val="22"/>
                <w:lang w:val="en-ZA" w:eastAsia="en-ZA"/>
              </w:rPr>
            </w:pPr>
          </w:p>
        </w:tc>
      </w:tr>
      <w:tr w:rsidR="005635E9" w:rsidRPr="00DE1B8C" w:rsidTr="00C069B3">
        <w:trPr>
          <w:cantSplit/>
          <w:trHeight w:val="813"/>
        </w:trPr>
        <w:tc>
          <w:tcPr>
            <w:tcW w:w="427" w:type="pct"/>
          </w:tcPr>
          <w:p w:rsidR="005635E9" w:rsidRPr="00DE1B8C" w:rsidRDefault="00196B0E">
            <w:pPr>
              <w:spacing w:before="40" w:after="40"/>
              <w:rPr>
                <w:sz w:val="22"/>
                <w:szCs w:val="22"/>
                <w:lang w:eastAsia="en-GB"/>
              </w:rPr>
            </w:pPr>
            <w:r>
              <w:rPr>
                <w:sz w:val="22"/>
                <w:szCs w:val="22"/>
                <w:lang w:eastAsia="en-GB"/>
              </w:rPr>
              <w:lastRenderedPageBreak/>
              <w:t>10.3.1</w:t>
            </w:r>
          </w:p>
        </w:tc>
        <w:tc>
          <w:tcPr>
            <w:tcW w:w="2365" w:type="pct"/>
          </w:tcPr>
          <w:p w:rsidR="005635E9" w:rsidRPr="00DE1B8C" w:rsidRDefault="005635E9">
            <w:pPr>
              <w:autoSpaceDE w:val="0"/>
              <w:autoSpaceDN w:val="0"/>
              <w:adjustRightInd w:val="0"/>
              <w:spacing w:before="40" w:after="40"/>
              <w:rPr>
                <w:b/>
                <w:sz w:val="22"/>
                <w:szCs w:val="22"/>
                <w:lang w:val="en-ZA" w:eastAsia="en-ZA"/>
              </w:rPr>
            </w:pPr>
            <w:r w:rsidRPr="00DE1B8C">
              <w:rPr>
                <w:color w:val="000000"/>
                <w:sz w:val="22"/>
                <w:szCs w:val="22"/>
                <w:lang w:val="en-US"/>
              </w:rPr>
              <w:t>Agree the transfer</w:t>
            </w:r>
            <w:r w:rsidR="00DC696D">
              <w:rPr>
                <w:color w:val="000000"/>
                <w:sz w:val="22"/>
                <w:szCs w:val="22"/>
                <w:lang w:val="en-US"/>
              </w:rPr>
              <w:t>s</w:t>
            </w:r>
            <w:r w:rsidRPr="00DE1B8C">
              <w:rPr>
                <w:color w:val="000000"/>
                <w:sz w:val="22"/>
                <w:szCs w:val="22"/>
                <w:lang w:val="en-US"/>
              </w:rPr>
              <w:t xml:space="preserve"> to the approved recognition of transfer documentation</w:t>
            </w:r>
            <w:r w:rsidRPr="00DE1B8C">
              <w:rPr>
                <w:sz w:val="22"/>
                <w:szCs w:val="22"/>
                <w:lang w:val="en-ZA" w:eastAsia="en-ZA"/>
              </w:rPr>
              <w:t>.</w:t>
            </w:r>
          </w:p>
        </w:tc>
        <w:tc>
          <w:tcPr>
            <w:tcW w:w="2208" w:type="pct"/>
          </w:tcPr>
          <w:p w:rsidR="00DC696D" w:rsidRDefault="005635E9">
            <w:pPr>
              <w:autoSpaceDE w:val="0"/>
              <w:autoSpaceDN w:val="0"/>
              <w:adjustRightInd w:val="0"/>
              <w:spacing w:before="40" w:after="40"/>
              <w:rPr>
                <w:sz w:val="22"/>
                <w:szCs w:val="22"/>
                <w:lang w:val="en-ZA" w:eastAsia="en-ZA"/>
              </w:rPr>
            </w:pPr>
            <w:r w:rsidRPr="00DE1B8C">
              <w:rPr>
                <w:sz w:val="22"/>
                <w:szCs w:val="22"/>
                <w:lang w:val="en-ZA" w:eastAsia="en-ZA"/>
              </w:rPr>
              <w:t>The transfers [</w:t>
            </w:r>
            <w:r w:rsidRPr="00DE1B8C">
              <w:rPr>
                <w:iCs/>
                <w:sz w:val="22"/>
                <w:szCs w:val="22"/>
                <w:lang w:val="en-ZA" w:eastAsia="en-ZA"/>
              </w:rPr>
              <w:t>agreed</w:t>
            </w:r>
            <w:r>
              <w:rPr>
                <w:iCs/>
                <w:sz w:val="22"/>
                <w:szCs w:val="22"/>
                <w:lang w:val="en-ZA" w:eastAsia="en-ZA"/>
              </w:rPr>
              <w:t>/</w:t>
            </w:r>
            <w:r w:rsidRPr="00DE1B8C">
              <w:rPr>
                <w:iCs/>
                <w:sz w:val="22"/>
                <w:szCs w:val="22"/>
                <w:lang w:val="en-ZA" w:eastAsia="en-ZA"/>
              </w:rPr>
              <w:t>did not agree</w:t>
            </w:r>
            <w:r w:rsidRPr="00DE1B8C">
              <w:rPr>
                <w:sz w:val="22"/>
                <w:szCs w:val="22"/>
                <w:lang w:val="en-ZA" w:eastAsia="en-ZA"/>
              </w:rPr>
              <w:t xml:space="preserve">] to the approved </w:t>
            </w:r>
            <w:r w:rsidRPr="00DE1B8C">
              <w:rPr>
                <w:color w:val="000000"/>
                <w:sz w:val="22"/>
                <w:szCs w:val="22"/>
                <w:lang w:val="en-US"/>
              </w:rPr>
              <w:t>recognition of transfer documentation</w:t>
            </w:r>
            <w:r w:rsidRPr="00DE1B8C">
              <w:rPr>
                <w:sz w:val="22"/>
                <w:szCs w:val="22"/>
                <w:lang w:val="en-ZA" w:eastAsia="en-ZA"/>
              </w:rPr>
              <w:t xml:space="preserve">.  </w:t>
            </w:r>
          </w:p>
          <w:p w:rsidR="005635E9" w:rsidRPr="00DE1B8C" w:rsidRDefault="005635E9">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5635E9" w:rsidRPr="00DE1B8C" w:rsidTr="00C069B3">
        <w:trPr>
          <w:cantSplit/>
          <w:trHeight w:val="813"/>
        </w:trPr>
        <w:tc>
          <w:tcPr>
            <w:tcW w:w="427" w:type="pct"/>
          </w:tcPr>
          <w:p w:rsidR="005635E9" w:rsidRPr="00DE1B8C" w:rsidRDefault="00196B0E" w:rsidP="004615E6">
            <w:pPr>
              <w:spacing w:before="40" w:after="40"/>
              <w:rPr>
                <w:sz w:val="22"/>
                <w:szCs w:val="22"/>
                <w:lang w:eastAsia="en-GB"/>
              </w:rPr>
            </w:pPr>
            <w:r>
              <w:rPr>
                <w:sz w:val="22"/>
                <w:szCs w:val="22"/>
                <w:lang w:eastAsia="en-GB"/>
              </w:rPr>
              <w:t>10.</w:t>
            </w:r>
            <w:bookmarkStart w:id="0" w:name="_GoBack"/>
            <w:bookmarkEnd w:id="0"/>
            <w:r w:rsidR="004615E6">
              <w:rPr>
                <w:sz w:val="22"/>
                <w:szCs w:val="22"/>
                <w:lang w:eastAsia="en-GB"/>
              </w:rPr>
              <w:t>3.2</w:t>
            </w:r>
          </w:p>
        </w:tc>
        <w:tc>
          <w:tcPr>
            <w:tcW w:w="2365" w:type="pct"/>
          </w:tcPr>
          <w:p w:rsidR="00052B0C" w:rsidRPr="00D261C2" w:rsidRDefault="00052B0C">
            <w:pPr>
              <w:autoSpaceDE w:val="0"/>
              <w:autoSpaceDN w:val="0"/>
              <w:adjustRightInd w:val="0"/>
              <w:spacing w:before="40" w:after="40"/>
              <w:rPr>
                <w:b/>
                <w:color w:val="000000"/>
                <w:sz w:val="22"/>
                <w:szCs w:val="22"/>
                <w:lang w:val="en-US"/>
              </w:rPr>
            </w:pPr>
            <w:r w:rsidRPr="00D261C2">
              <w:rPr>
                <w:b/>
                <w:color w:val="000000"/>
                <w:sz w:val="22"/>
                <w:szCs w:val="22"/>
                <w:lang w:val="en-US"/>
              </w:rPr>
              <w:t xml:space="preserve">For </w:t>
            </w:r>
            <w:r w:rsidR="004615E6">
              <w:rPr>
                <w:b/>
                <w:color w:val="000000"/>
                <w:sz w:val="22"/>
                <w:szCs w:val="22"/>
                <w:lang w:val="en-US"/>
              </w:rPr>
              <w:t xml:space="preserve">individual </w:t>
            </w:r>
            <w:r w:rsidRPr="00D261C2">
              <w:rPr>
                <w:b/>
                <w:color w:val="000000"/>
                <w:sz w:val="22"/>
                <w:szCs w:val="22"/>
                <w:lang w:val="en-US"/>
              </w:rPr>
              <w:t>transfers in selected</w:t>
            </w:r>
          </w:p>
          <w:p w:rsidR="005635E9" w:rsidRPr="00DE1B8C" w:rsidRDefault="005635E9">
            <w:pPr>
              <w:autoSpaceDE w:val="0"/>
              <w:autoSpaceDN w:val="0"/>
              <w:adjustRightInd w:val="0"/>
              <w:spacing w:before="40" w:after="40"/>
              <w:rPr>
                <w:color w:val="000000"/>
                <w:sz w:val="22"/>
                <w:szCs w:val="22"/>
                <w:lang w:val="en-US"/>
              </w:rPr>
            </w:pPr>
            <w:r>
              <w:rPr>
                <w:color w:val="000000"/>
                <w:sz w:val="22"/>
                <w:szCs w:val="22"/>
                <w:lang w:val="en-US"/>
              </w:rPr>
              <w:t>I</w:t>
            </w:r>
            <w:r w:rsidRPr="00DE1B8C">
              <w:rPr>
                <w:sz w:val="22"/>
                <w:szCs w:val="22"/>
                <w:lang w:val="en-ZA" w:eastAsia="en-ZA"/>
              </w:rPr>
              <w:t xml:space="preserve">n respect of unitised funds, recalculate the purchase of units for the amount received using the unit price per the administration system on the date of receipt. (Where units were purchased after date of receipt investment return was </w:t>
            </w:r>
            <w:r w:rsidR="00DC696D">
              <w:rPr>
                <w:sz w:val="22"/>
                <w:szCs w:val="22"/>
                <w:lang w:val="en-ZA" w:eastAsia="en-ZA"/>
              </w:rPr>
              <w:t>added</w:t>
            </w:r>
            <w:r w:rsidR="00DC696D" w:rsidRPr="00DE1B8C">
              <w:rPr>
                <w:sz w:val="22"/>
                <w:szCs w:val="22"/>
                <w:lang w:val="en-ZA" w:eastAsia="en-ZA"/>
              </w:rPr>
              <w:t xml:space="preserve"> </w:t>
            </w:r>
            <w:r w:rsidRPr="00DE1B8C">
              <w:rPr>
                <w:sz w:val="22"/>
                <w:szCs w:val="22"/>
                <w:lang w:val="en-ZA" w:eastAsia="en-ZA"/>
              </w:rPr>
              <w:t>from the date of receipt to the date of purchase).</w:t>
            </w:r>
          </w:p>
        </w:tc>
        <w:tc>
          <w:tcPr>
            <w:tcW w:w="2208" w:type="pct"/>
          </w:tcPr>
          <w:p w:rsidR="000D007D" w:rsidRDefault="000D007D">
            <w:pPr>
              <w:autoSpaceDE w:val="0"/>
              <w:autoSpaceDN w:val="0"/>
              <w:adjustRightInd w:val="0"/>
              <w:spacing w:before="40" w:after="40"/>
              <w:rPr>
                <w:sz w:val="22"/>
                <w:szCs w:val="22"/>
                <w:lang w:val="en-ZA" w:eastAsia="en-ZA"/>
              </w:rPr>
            </w:pPr>
          </w:p>
          <w:p w:rsidR="005635E9" w:rsidRDefault="005635E9">
            <w:pPr>
              <w:autoSpaceDE w:val="0"/>
              <w:autoSpaceDN w:val="0"/>
              <w:adjustRightInd w:val="0"/>
              <w:spacing w:before="40" w:after="40"/>
              <w:rPr>
                <w:sz w:val="22"/>
                <w:szCs w:val="22"/>
                <w:lang w:val="en-ZA" w:eastAsia="en-ZA"/>
              </w:rPr>
            </w:pPr>
            <w:r w:rsidRPr="00DE1B8C">
              <w:rPr>
                <w:sz w:val="22"/>
                <w:szCs w:val="22"/>
                <w:lang w:val="en-ZA" w:eastAsia="en-ZA"/>
              </w:rPr>
              <w:t>The conversion of transfers from other funds [</w:t>
            </w:r>
            <w:r w:rsidRPr="00DE1B8C">
              <w:rPr>
                <w:iCs/>
                <w:sz w:val="22"/>
                <w:szCs w:val="22"/>
                <w:lang w:val="en-ZA"/>
              </w:rPr>
              <w:t>w</w:t>
            </w:r>
            <w:r w:rsidR="00DC696D">
              <w:rPr>
                <w:iCs/>
                <w:sz w:val="22"/>
                <w:szCs w:val="22"/>
                <w:lang w:val="en-ZA"/>
              </w:rPr>
              <w:t>as</w:t>
            </w:r>
            <w:r w:rsidRPr="00DE1B8C">
              <w:rPr>
                <w:iCs/>
                <w:sz w:val="22"/>
                <w:szCs w:val="22"/>
                <w:lang w:val="en-ZA"/>
              </w:rPr>
              <w:t>/w</w:t>
            </w:r>
            <w:r w:rsidR="00DC696D">
              <w:rPr>
                <w:iCs/>
                <w:sz w:val="22"/>
                <w:szCs w:val="22"/>
                <w:lang w:val="en-ZA"/>
              </w:rPr>
              <w:t>as</w:t>
            </w:r>
            <w:r w:rsidRPr="00DE1B8C">
              <w:rPr>
                <w:iCs/>
                <w:sz w:val="22"/>
                <w:szCs w:val="22"/>
                <w:lang w:val="en-ZA"/>
              </w:rPr>
              <w:t xml:space="preserve"> not</w:t>
            </w:r>
            <w:r w:rsidRPr="00DE1B8C">
              <w:rPr>
                <w:sz w:val="22"/>
                <w:szCs w:val="22"/>
                <w:lang w:val="en-ZA" w:eastAsia="en-ZA"/>
              </w:rPr>
              <w:t>] correctly calculated and</w:t>
            </w:r>
            <w:r w:rsidR="00DC696D">
              <w:rPr>
                <w:sz w:val="22"/>
                <w:szCs w:val="22"/>
                <w:lang w:val="en-ZA" w:eastAsia="en-ZA"/>
              </w:rPr>
              <w:t>,</w:t>
            </w:r>
            <w:r w:rsidRPr="00DE1B8C">
              <w:rPr>
                <w:sz w:val="22"/>
                <w:szCs w:val="22"/>
                <w:lang w:val="en-ZA" w:eastAsia="en-ZA"/>
              </w:rPr>
              <w:t xml:space="preserve"> where units were purchased after date of receipt</w:t>
            </w:r>
            <w:r w:rsidR="00DC696D">
              <w:rPr>
                <w:sz w:val="22"/>
                <w:szCs w:val="22"/>
                <w:lang w:val="en-ZA" w:eastAsia="en-ZA"/>
              </w:rPr>
              <w:t>,</w:t>
            </w:r>
            <w:r w:rsidRPr="00DE1B8C">
              <w:rPr>
                <w:sz w:val="22"/>
                <w:szCs w:val="22"/>
                <w:lang w:val="en-ZA" w:eastAsia="en-ZA"/>
              </w:rPr>
              <w:t xml:space="preserve"> investment return [</w:t>
            </w:r>
            <w:r w:rsidRPr="00DE1B8C">
              <w:rPr>
                <w:iCs/>
                <w:sz w:val="22"/>
                <w:szCs w:val="22"/>
                <w:lang w:val="en-ZA"/>
              </w:rPr>
              <w:t>was/was not</w:t>
            </w:r>
            <w:r w:rsidRPr="00DE1B8C">
              <w:rPr>
                <w:sz w:val="22"/>
                <w:szCs w:val="22"/>
                <w:lang w:val="en-ZA" w:eastAsia="en-ZA"/>
              </w:rPr>
              <w:t xml:space="preserve">] added from </w:t>
            </w:r>
            <w:r w:rsidR="00DC696D">
              <w:rPr>
                <w:sz w:val="22"/>
                <w:szCs w:val="22"/>
                <w:lang w:val="en-ZA" w:eastAsia="en-ZA"/>
              </w:rPr>
              <w:t xml:space="preserve">the </w:t>
            </w:r>
            <w:r w:rsidRPr="00DE1B8C">
              <w:rPr>
                <w:sz w:val="22"/>
                <w:szCs w:val="22"/>
                <w:lang w:val="en-ZA" w:eastAsia="en-ZA"/>
              </w:rPr>
              <w:t xml:space="preserve">date of receipt to </w:t>
            </w:r>
            <w:r w:rsidR="00DC696D">
              <w:rPr>
                <w:sz w:val="22"/>
                <w:szCs w:val="22"/>
                <w:lang w:val="en-ZA" w:eastAsia="en-ZA"/>
              </w:rPr>
              <w:t xml:space="preserve">the </w:t>
            </w:r>
            <w:r w:rsidRPr="00DE1B8C">
              <w:rPr>
                <w:sz w:val="22"/>
                <w:szCs w:val="22"/>
                <w:lang w:val="en-ZA" w:eastAsia="en-ZA"/>
              </w:rPr>
              <w:t xml:space="preserve">date of purchase. </w:t>
            </w:r>
          </w:p>
          <w:p w:rsidR="005635E9" w:rsidRPr="00DE1B8C" w:rsidRDefault="005635E9">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5635E9" w:rsidRPr="00DE1B8C" w:rsidTr="00C069B3">
        <w:trPr>
          <w:cantSplit/>
        </w:trPr>
        <w:tc>
          <w:tcPr>
            <w:tcW w:w="427" w:type="pct"/>
            <w:shd w:val="clear" w:color="auto" w:fill="F3F3F3"/>
          </w:tcPr>
          <w:p w:rsidR="005635E9" w:rsidRPr="00DE1B8C" w:rsidRDefault="005635E9">
            <w:pPr>
              <w:spacing w:before="40" w:after="40"/>
              <w:rPr>
                <w:b/>
                <w:bCs/>
                <w:iCs/>
                <w:sz w:val="22"/>
                <w:szCs w:val="22"/>
                <w:lang w:eastAsia="en-GB"/>
              </w:rPr>
            </w:pPr>
            <w:r w:rsidRPr="00DE1B8C">
              <w:rPr>
                <w:b/>
                <w:bCs/>
                <w:iCs/>
                <w:sz w:val="22"/>
                <w:szCs w:val="22"/>
                <w:lang w:eastAsia="en-GB"/>
              </w:rPr>
              <w:t>11</w:t>
            </w:r>
          </w:p>
        </w:tc>
        <w:tc>
          <w:tcPr>
            <w:tcW w:w="2365" w:type="pct"/>
            <w:shd w:val="clear" w:color="auto" w:fill="F3F3F3"/>
          </w:tcPr>
          <w:p w:rsidR="005635E9" w:rsidRPr="00DE1B8C" w:rsidRDefault="005635E9">
            <w:pPr>
              <w:spacing w:before="40" w:after="40"/>
              <w:rPr>
                <w:b/>
                <w:bCs/>
                <w:iCs/>
                <w:color w:val="000000"/>
                <w:sz w:val="22"/>
                <w:szCs w:val="22"/>
                <w:lang w:val="en-US"/>
              </w:rPr>
            </w:pPr>
            <w:r w:rsidRPr="00DE1B8C">
              <w:rPr>
                <w:b/>
                <w:bCs/>
                <w:iCs/>
                <w:color w:val="000000"/>
                <w:sz w:val="22"/>
                <w:szCs w:val="22"/>
                <w:lang w:val="en-US"/>
              </w:rPr>
              <w:t>Pensioners paid</w:t>
            </w:r>
          </w:p>
        </w:tc>
        <w:tc>
          <w:tcPr>
            <w:tcW w:w="2208" w:type="pct"/>
            <w:shd w:val="clear" w:color="auto" w:fill="F3F3F3"/>
          </w:tcPr>
          <w:p w:rsidR="005635E9" w:rsidRPr="00DE1B8C" w:rsidRDefault="005635E9">
            <w:pPr>
              <w:spacing w:before="40" w:after="40"/>
              <w:rPr>
                <w:b/>
                <w:bCs/>
                <w:iCs/>
                <w:sz w:val="22"/>
                <w:szCs w:val="22"/>
              </w:rPr>
            </w:pP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t>11.1</w:t>
            </w:r>
          </w:p>
        </w:tc>
        <w:tc>
          <w:tcPr>
            <w:tcW w:w="2365" w:type="pct"/>
          </w:tcPr>
          <w:p w:rsidR="005635E9" w:rsidRPr="00DE1B8C" w:rsidRDefault="005635E9" w:rsidP="00FD1E29">
            <w:pPr>
              <w:spacing w:before="40" w:after="40"/>
              <w:rPr>
                <w:color w:val="000000"/>
                <w:sz w:val="22"/>
                <w:szCs w:val="22"/>
                <w:lang w:val="en-US"/>
              </w:rPr>
            </w:pPr>
            <w:r w:rsidRPr="00DE1B8C">
              <w:rPr>
                <w:color w:val="000000"/>
                <w:sz w:val="22"/>
                <w:szCs w:val="22"/>
                <w:lang w:val="en-US"/>
              </w:rPr>
              <w:t xml:space="preserve">Obtain a copy of the list of pensioners and amounts paid for the </w:t>
            </w:r>
            <w:r w:rsidR="00C36FF6">
              <w:rPr>
                <w:color w:val="000000"/>
                <w:sz w:val="22"/>
                <w:szCs w:val="22"/>
                <w:lang w:val="en-US"/>
              </w:rPr>
              <w:t>[</w:t>
            </w:r>
            <w:r w:rsidRPr="00DE1B8C">
              <w:rPr>
                <w:color w:val="000000"/>
                <w:sz w:val="22"/>
                <w:szCs w:val="22"/>
                <w:lang w:val="en-US"/>
              </w:rPr>
              <w:t>period/year</w:t>
            </w:r>
            <w:r w:rsidR="00C36FF6">
              <w:rPr>
                <w:color w:val="000000"/>
                <w:sz w:val="22"/>
                <w:szCs w:val="22"/>
                <w:lang w:val="en-US"/>
              </w:rPr>
              <w:t>]</w:t>
            </w:r>
            <w:r w:rsidRPr="00DE1B8C">
              <w:rPr>
                <w:color w:val="000000"/>
                <w:sz w:val="22"/>
                <w:szCs w:val="22"/>
                <w:lang w:val="en-US"/>
              </w:rPr>
              <w:t xml:space="preserve"> from the administration system</w:t>
            </w:r>
            <w:r w:rsidR="00AF4AC4">
              <w:rPr>
                <w:color w:val="000000"/>
                <w:sz w:val="22"/>
                <w:szCs w:val="22"/>
                <w:lang w:val="en-US"/>
              </w:rPr>
              <w:t xml:space="preserve"> and/</w:t>
            </w:r>
            <w:r w:rsidRPr="00DE1B8C">
              <w:rPr>
                <w:color w:val="000000"/>
                <w:sz w:val="22"/>
                <w:szCs w:val="22"/>
                <w:lang w:val="en-US"/>
              </w:rPr>
              <w:t>or</w:t>
            </w:r>
            <w:r w:rsidR="00D11C76">
              <w:rPr>
                <w:color w:val="000000"/>
                <w:sz w:val="22"/>
                <w:szCs w:val="22"/>
                <w:lang w:val="en-US"/>
              </w:rPr>
              <w:t>, for outsourced pensioners,</w:t>
            </w:r>
            <w:r w:rsidRPr="00DE1B8C">
              <w:rPr>
                <w:color w:val="000000"/>
                <w:sz w:val="22"/>
                <w:szCs w:val="22"/>
                <w:lang w:val="en-US"/>
              </w:rPr>
              <w:t xml:space="preserve"> confirmation from the insurer and perform the following procedure:</w:t>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11.</w:t>
            </w:r>
            <w:r w:rsidR="00196B0E">
              <w:rPr>
                <w:sz w:val="22"/>
                <w:szCs w:val="22"/>
                <w:lang w:eastAsia="en-GB"/>
              </w:rPr>
              <w:t>1.</w:t>
            </w:r>
            <w:r w:rsidRPr="00DE1B8C">
              <w:rPr>
                <w:sz w:val="22"/>
                <w:szCs w:val="22"/>
                <w:lang w:eastAsia="en-GB"/>
              </w:rPr>
              <w:t>1</w:t>
            </w:r>
          </w:p>
        </w:tc>
        <w:tc>
          <w:tcPr>
            <w:tcW w:w="2365" w:type="pct"/>
          </w:tcPr>
          <w:p w:rsidR="005635E9" w:rsidRPr="00DE1B8C" w:rsidRDefault="005635E9" w:rsidP="00D11C76">
            <w:pPr>
              <w:spacing w:before="40" w:after="40"/>
              <w:rPr>
                <w:color w:val="000000"/>
                <w:sz w:val="22"/>
                <w:szCs w:val="22"/>
                <w:lang w:val="en-US"/>
              </w:rPr>
            </w:pPr>
            <w:r w:rsidRPr="00DE1B8C">
              <w:rPr>
                <w:color w:val="000000"/>
                <w:sz w:val="22"/>
                <w:szCs w:val="22"/>
                <w:lang w:val="en-US"/>
              </w:rPr>
              <w:t xml:space="preserve">Agree the total pensions paid for the </w:t>
            </w:r>
            <w:r>
              <w:rPr>
                <w:color w:val="000000"/>
                <w:sz w:val="22"/>
                <w:szCs w:val="22"/>
                <w:lang w:val="en-US"/>
              </w:rPr>
              <w:t>[</w:t>
            </w:r>
            <w:r w:rsidRPr="00DE1B8C">
              <w:rPr>
                <w:color w:val="000000"/>
                <w:sz w:val="22"/>
                <w:szCs w:val="22"/>
                <w:lang w:val="en-US"/>
              </w:rPr>
              <w:t>period/year</w:t>
            </w:r>
            <w:r w:rsidR="00C36FF6">
              <w:rPr>
                <w:color w:val="000000"/>
                <w:sz w:val="22"/>
                <w:szCs w:val="22"/>
                <w:lang w:val="en-US"/>
              </w:rPr>
              <w:t>]</w:t>
            </w:r>
            <w:r w:rsidRPr="00DE1B8C">
              <w:rPr>
                <w:color w:val="000000"/>
                <w:sz w:val="22"/>
                <w:szCs w:val="22"/>
                <w:lang w:val="en-US"/>
              </w:rPr>
              <w:t xml:space="preserve"> ended [</w:t>
            </w:r>
            <w:r w:rsidRPr="00DE1B8C">
              <w:rPr>
                <w:iCs/>
                <w:color w:val="000000"/>
                <w:sz w:val="22"/>
                <w:szCs w:val="22"/>
                <w:lang w:val="en-US"/>
              </w:rPr>
              <w:t xml:space="preserve">insert </w:t>
            </w:r>
            <w:r>
              <w:rPr>
                <w:iCs/>
                <w:color w:val="000000"/>
                <w:sz w:val="22"/>
                <w:szCs w:val="22"/>
                <w:lang w:val="en-US"/>
              </w:rPr>
              <w:t xml:space="preserve">period/year-end </w:t>
            </w:r>
            <w:r w:rsidRPr="00DE1B8C">
              <w:rPr>
                <w:iCs/>
                <w:color w:val="000000"/>
                <w:sz w:val="22"/>
                <w:szCs w:val="22"/>
                <w:lang w:val="en-US"/>
              </w:rPr>
              <w:t>date</w:t>
            </w:r>
            <w:r w:rsidRPr="00DE1B8C">
              <w:rPr>
                <w:color w:val="000000"/>
                <w:sz w:val="22"/>
                <w:szCs w:val="22"/>
                <w:lang w:val="en-US"/>
              </w:rPr>
              <w:t xml:space="preserve">] to the corresponding account </w:t>
            </w:r>
            <w:r w:rsidR="00D11C76">
              <w:rPr>
                <w:color w:val="000000"/>
                <w:sz w:val="22"/>
                <w:szCs w:val="22"/>
                <w:lang w:val="en-US"/>
              </w:rPr>
              <w:t>reconciliation to</w:t>
            </w:r>
            <w:r w:rsidRPr="00DE1B8C">
              <w:rPr>
                <w:color w:val="000000"/>
                <w:sz w:val="22"/>
                <w:szCs w:val="22"/>
                <w:lang w:val="en-US"/>
              </w:rPr>
              <w:t xml:space="preserve"> the general ledger</w:t>
            </w:r>
            <w:r w:rsidR="00D11C76">
              <w:rPr>
                <w:color w:val="000000"/>
                <w:sz w:val="22"/>
                <w:szCs w:val="22"/>
                <w:lang w:val="en-US"/>
              </w:rPr>
              <w:t xml:space="preserve"> balance</w:t>
            </w:r>
            <w:r w:rsidRPr="00DE1B8C">
              <w:rPr>
                <w:color w:val="000000"/>
                <w:sz w:val="22"/>
                <w:szCs w:val="22"/>
                <w:lang w:val="en-US"/>
              </w:rPr>
              <w:t>.</w:t>
            </w:r>
          </w:p>
        </w:tc>
        <w:tc>
          <w:tcPr>
            <w:tcW w:w="2208" w:type="pct"/>
          </w:tcPr>
          <w:p w:rsidR="005635E9" w:rsidRPr="00DE1B8C" w:rsidRDefault="005635E9" w:rsidP="00D11C76">
            <w:pPr>
              <w:autoSpaceDE w:val="0"/>
              <w:autoSpaceDN w:val="0"/>
              <w:adjustRightInd w:val="0"/>
              <w:spacing w:before="40" w:after="40"/>
              <w:rPr>
                <w:b/>
                <w:bCs/>
                <w:sz w:val="22"/>
                <w:szCs w:val="22"/>
              </w:rPr>
            </w:pPr>
            <w:r w:rsidRPr="00DE1B8C">
              <w:rPr>
                <w:sz w:val="22"/>
                <w:szCs w:val="22"/>
                <w:lang w:val="en-ZA" w:eastAsia="en-ZA"/>
              </w:rPr>
              <w:t>The total pensions paid [</w:t>
            </w:r>
            <w:r w:rsidRPr="00DE1B8C">
              <w:rPr>
                <w:iCs/>
                <w:sz w:val="22"/>
                <w:szCs w:val="22"/>
                <w:lang w:val="en-ZA" w:eastAsia="en-ZA"/>
              </w:rPr>
              <w:t>agreed/did not agree</w:t>
            </w:r>
            <w:r w:rsidRPr="00DE1B8C">
              <w:rPr>
                <w:sz w:val="22"/>
                <w:szCs w:val="22"/>
                <w:lang w:val="en-ZA" w:eastAsia="en-ZA"/>
              </w:rPr>
              <w:t xml:space="preserve">] to the corresponding account </w:t>
            </w:r>
            <w:r w:rsidR="00D11C76">
              <w:rPr>
                <w:sz w:val="22"/>
                <w:szCs w:val="22"/>
                <w:lang w:val="en-ZA" w:eastAsia="en-ZA"/>
              </w:rPr>
              <w:t>reconciliation to</w:t>
            </w:r>
            <w:r w:rsidRPr="00DE1B8C">
              <w:rPr>
                <w:sz w:val="22"/>
                <w:szCs w:val="22"/>
                <w:lang w:val="en-ZA" w:eastAsia="en-ZA"/>
              </w:rPr>
              <w:t xml:space="preserve"> the general ledger </w:t>
            </w:r>
            <w:r w:rsidR="00D11C76">
              <w:rPr>
                <w:sz w:val="22"/>
                <w:szCs w:val="22"/>
                <w:lang w:val="en-ZA" w:eastAsia="en-ZA"/>
              </w:rPr>
              <w:t xml:space="preserve">balance </w:t>
            </w:r>
            <w:r w:rsidRPr="00DE1B8C">
              <w:rPr>
                <w:sz w:val="22"/>
                <w:szCs w:val="22"/>
                <w:lang w:val="en-ZA" w:eastAsia="en-ZA"/>
              </w:rPr>
              <w:t xml:space="preserve">for </w:t>
            </w:r>
            <w:r w:rsidRPr="00DE1B8C">
              <w:rPr>
                <w:color w:val="000000"/>
                <w:sz w:val="22"/>
                <w:szCs w:val="22"/>
                <w:lang w:val="en-US"/>
              </w:rPr>
              <w:t xml:space="preserve">the </w:t>
            </w:r>
            <w:r w:rsidR="00C36FF6">
              <w:rPr>
                <w:color w:val="000000"/>
                <w:sz w:val="22"/>
                <w:szCs w:val="22"/>
                <w:lang w:val="en-US"/>
              </w:rPr>
              <w:t>[</w:t>
            </w:r>
            <w:r w:rsidRPr="00DE1B8C">
              <w:rPr>
                <w:color w:val="000000"/>
                <w:sz w:val="22"/>
                <w:szCs w:val="22"/>
                <w:lang w:val="en-US"/>
              </w:rPr>
              <w:t>period/year</w:t>
            </w:r>
            <w:r w:rsidR="00C36FF6">
              <w:rPr>
                <w:color w:val="000000"/>
                <w:sz w:val="22"/>
                <w:szCs w:val="22"/>
                <w:lang w:val="en-US"/>
              </w:rPr>
              <w:t>]</w:t>
            </w:r>
            <w:r w:rsidRPr="00DE1B8C">
              <w:rPr>
                <w:color w:val="000000"/>
                <w:sz w:val="22"/>
                <w:szCs w:val="22"/>
                <w:lang w:val="en-US"/>
              </w:rPr>
              <w:t xml:space="preserve"> ended [</w:t>
            </w:r>
            <w:r w:rsidRPr="00DE1B8C">
              <w:rPr>
                <w:iCs/>
                <w:color w:val="000000"/>
                <w:sz w:val="22"/>
                <w:szCs w:val="22"/>
                <w:lang w:val="en-US"/>
              </w:rPr>
              <w:t xml:space="preserve">insert </w:t>
            </w:r>
            <w:r w:rsidR="00C36FF6">
              <w:rPr>
                <w:iCs/>
                <w:color w:val="000000"/>
                <w:sz w:val="22"/>
                <w:szCs w:val="22"/>
                <w:lang w:val="en-US"/>
              </w:rPr>
              <w:t xml:space="preserve">period/year-end </w:t>
            </w:r>
            <w:r w:rsidR="00C36FF6" w:rsidRPr="00DE1B8C">
              <w:rPr>
                <w:iCs/>
                <w:color w:val="000000"/>
                <w:sz w:val="22"/>
                <w:szCs w:val="22"/>
                <w:lang w:val="en-US"/>
              </w:rPr>
              <w:t>date</w:t>
            </w:r>
            <w:r w:rsidR="00C36FF6" w:rsidRPr="00DE1B8C">
              <w:rPr>
                <w:color w:val="000000"/>
                <w:sz w:val="22"/>
                <w:szCs w:val="22"/>
                <w:lang w:val="en-US"/>
              </w:rPr>
              <w:t>]</w:t>
            </w:r>
            <w:r w:rsidRPr="00DE1B8C">
              <w:rPr>
                <w:sz w:val="22"/>
                <w:szCs w:val="22"/>
                <w:lang w:val="en-ZA" w:eastAsia="en-ZA"/>
              </w:rPr>
              <w:t>.</w:t>
            </w:r>
            <w:r w:rsidRPr="00DE1B8C">
              <w:rPr>
                <w:sz w:val="22"/>
                <w:szCs w:val="22"/>
                <w:lang w:val="en-ZA" w:eastAsia="en-ZA"/>
              </w:rPr>
              <w:br/>
            </w:r>
            <w:r w:rsidRPr="00DE1B8C">
              <w:rPr>
                <w:b/>
                <w:bCs/>
                <w:iCs/>
                <w:sz w:val="22"/>
                <w:szCs w:val="22"/>
                <w:lang w:val="en-ZA" w:eastAsia="en-ZA"/>
              </w:rPr>
              <w:t>[Provide details of exceptions</w:t>
            </w:r>
            <w:r w:rsidR="00325254">
              <w:rPr>
                <w:b/>
                <w:bCs/>
                <w:iCs/>
                <w:sz w:val="22"/>
                <w:szCs w:val="22"/>
                <w:lang w:val="en-ZA" w:eastAsia="en-ZA"/>
              </w:rPr>
              <w:t xml:space="preserve"> and / or unexplained reconciling items</w:t>
            </w:r>
            <w:r w:rsidRPr="00DE1B8C">
              <w:rPr>
                <w:b/>
                <w:bCs/>
                <w:iCs/>
                <w:sz w:val="22"/>
                <w:szCs w:val="22"/>
                <w:lang w:val="en-ZA" w:eastAsia="en-ZA"/>
              </w:rPr>
              <w:t>]</w:t>
            </w: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t>11.2</w:t>
            </w:r>
          </w:p>
        </w:tc>
        <w:tc>
          <w:tcPr>
            <w:tcW w:w="2365" w:type="pct"/>
          </w:tcPr>
          <w:p w:rsidR="005635E9" w:rsidRPr="00DE1B8C" w:rsidRDefault="005635E9" w:rsidP="009977D5">
            <w:pPr>
              <w:spacing w:before="40" w:after="40"/>
              <w:rPr>
                <w:color w:val="000000"/>
                <w:sz w:val="22"/>
                <w:szCs w:val="22"/>
                <w:lang w:val="en-US"/>
              </w:rPr>
            </w:pPr>
            <w:r w:rsidRPr="00DE1B8C">
              <w:rPr>
                <w:color w:val="000000"/>
                <w:sz w:val="22"/>
                <w:szCs w:val="22"/>
                <w:lang w:val="en-US"/>
              </w:rPr>
              <w:t xml:space="preserve">Select a sample of the lesser of </w:t>
            </w:r>
            <w:r w:rsidR="009977D5">
              <w:rPr>
                <w:color w:val="000000"/>
                <w:sz w:val="22"/>
                <w:szCs w:val="22"/>
                <w:lang w:val="en-US"/>
              </w:rPr>
              <w:t>50</w:t>
            </w:r>
            <w:r w:rsidRPr="00DE1B8C">
              <w:rPr>
                <w:color w:val="000000"/>
                <w:sz w:val="22"/>
                <w:szCs w:val="22"/>
                <w:lang w:val="en-US"/>
              </w:rPr>
              <w:t xml:space="preserve"> or 10% of the number of pensioners </w:t>
            </w:r>
            <w:r w:rsidR="007203E4">
              <w:rPr>
                <w:color w:val="000000"/>
                <w:sz w:val="22"/>
                <w:szCs w:val="22"/>
                <w:lang w:val="en-US"/>
              </w:rPr>
              <w:t xml:space="preserve">paid directly from the fund </w:t>
            </w:r>
            <w:r w:rsidRPr="00DE1B8C">
              <w:rPr>
                <w:color w:val="000000"/>
                <w:sz w:val="22"/>
                <w:szCs w:val="22"/>
                <w:lang w:val="en-US"/>
              </w:rPr>
              <w:t>from the above list and perform the following procedures:</w:t>
            </w:r>
            <w:r w:rsidRPr="00DE1B8C">
              <w:rPr>
                <w:color w:val="000000"/>
                <w:sz w:val="22"/>
                <w:szCs w:val="22"/>
                <w:lang w:val="en-US"/>
              </w:rPr>
              <w:tab/>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11.2</w:t>
            </w:r>
            <w:r w:rsidR="00196B0E">
              <w:rPr>
                <w:sz w:val="22"/>
                <w:szCs w:val="22"/>
                <w:lang w:eastAsia="en-GB"/>
              </w:rPr>
              <w:t>.1</w:t>
            </w:r>
          </w:p>
        </w:tc>
        <w:tc>
          <w:tcPr>
            <w:tcW w:w="2365" w:type="pct"/>
          </w:tcPr>
          <w:p w:rsidR="005635E9" w:rsidRPr="00DE1B8C" w:rsidRDefault="005635E9" w:rsidP="009A72DB">
            <w:pPr>
              <w:spacing w:before="40" w:after="40"/>
              <w:rPr>
                <w:color w:val="000000"/>
                <w:sz w:val="22"/>
                <w:szCs w:val="22"/>
                <w:lang w:val="en-US"/>
              </w:rPr>
            </w:pPr>
            <w:r w:rsidRPr="00DE1B8C">
              <w:rPr>
                <w:sz w:val="22"/>
                <w:szCs w:val="22"/>
                <w:lang w:val="en-ZA" w:eastAsia="en-ZA"/>
              </w:rPr>
              <w:t xml:space="preserve">Inspect the pensioner increases for authorisation by the Board of </w:t>
            </w:r>
            <w:r w:rsidR="009A72DB">
              <w:rPr>
                <w:sz w:val="22"/>
                <w:szCs w:val="22"/>
                <w:lang w:val="en-ZA" w:eastAsia="en-ZA"/>
              </w:rPr>
              <w:t>Fund</w:t>
            </w:r>
            <w:r w:rsidRPr="00DE1B8C">
              <w:rPr>
                <w:sz w:val="22"/>
                <w:szCs w:val="22"/>
                <w:lang w:val="en-ZA" w:eastAsia="en-ZA"/>
              </w:rPr>
              <w:t>.</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 xml:space="preserve">The pensioner increases </w:t>
            </w:r>
            <w:r w:rsidR="00451E5C">
              <w:rPr>
                <w:sz w:val="22"/>
                <w:szCs w:val="22"/>
                <w:lang w:val="en-ZA" w:eastAsia="en-ZA"/>
              </w:rPr>
              <w:t xml:space="preserve">[were/were not] authorised by </w:t>
            </w:r>
            <w:r w:rsidRPr="00DE1B8C">
              <w:rPr>
                <w:sz w:val="22"/>
                <w:szCs w:val="22"/>
                <w:lang w:val="en-ZA" w:eastAsia="en-ZA"/>
              </w:rPr>
              <w:t xml:space="preserve">the Board of </w:t>
            </w:r>
            <w:r w:rsidR="009A72DB">
              <w:rPr>
                <w:sz w:val="22"/>
                <w:szCs w:val="22"/>
                <w:lang w:val="en-ZA" w:eastAsia="en-ZA"/>
              </w:rPr>
              <w:t>Fund</w:t>
            </w:r>
            <w:r w:rsidRPr="00DE1B8C">
              <w:rPr>
                <w:sz w:val="22"/>
                <w:szCs w:val="22"/>
                <w:lang w:val="en-ZA" w:eastAsia="en-ZA"/>
              </w:rPr>
              <w:t xml:space="preserve">. </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t>11.2.2</w:t>
            </w:r>
          </w:p>
        </w:tc>
        <w:tc>
          <w:tcPr>
            <w:tcW w:w="2365" w:type="pct"/>
          </w:tcPr>
          <w:p w:rsidR="005635E9" w:rsidRPr="00DE1B8C" w:rsidRDefault="005635E9">
            <w:pPr>
              <w:spacing w:before="40" w:after="40"/>
              <w:rPr>
                <w:color w:val="000000"/>
                <w:sz w:val="22"/>
                <w:szCs w:val="22"/>
                <w:lang w:val="en-US"/>
              </w:rPr>
            </w:pPr>
            <w:r w:rsidRPr="00DE1B8C">
              <w:rPr>
                <w:sz w:val="22"/>
                <w:szCs w:val="22"/>
                <w:lang w:val="en-ZA" w:eastAsia="en-ZA"/>
              </w:rPr>
              <w:t>Inspect evidence obtained by the administrator/</w:t>
            </w:r>
            <w:r>
              <w:rPr>
                <w:sz w:val="22"/>
                <w:szCs w:val="22"/>
                <w:lang w:val="en-ZA" w:eastAsia="en-ZA"/>
              </w:rPr>
              <w:t>Fund</w:t>
            </w:r>
            <w:r w:rsidRPr="00DE1B8C">
              <w:rPr>
                <w:sz w:val="22"/>
                <w:szCs w:val="22"/>
                <w:lang w:val="en-ZA" w:eastAsia="en-ZA"/>
              </w:rPr>
              <w:t xml:space="preserve"> supporting the fact that the pensioners selected </w:t>
            </w:r>
            <w:r w:rsidR="007A256C">
              <w:rPr>
                <w:sz w:val="22"/>
                <w:szCs w:val="22"/>
                <w:lang w:val="en-ZA" w:eastAsia="en-ZA"/>
              </w:rPr>
              <w:t>exist</w:t>
            </w:r>
            <w:r w:rsidRPr="00DE1B8C">
              <w:rPr>
                <w:sz w:val="22"/>
                <w:szCs w:val="22"/>
                <w:lang w:val="en-ZA" w:eastAsia="en-ZA"/>
              </w:rPr>
              <w:t>.</w:t>
            </w:r>
          </w:p>
        </w:tc>
        <w:tc>
          <w:tcPr>
            <w:tcW w:w="2208" w:type="pct"/>
          </w:tcPr>
          <w:p w:rsidR="005635E9" w:rsidRPr="00DE1B8C" w:rsidRDefault="005635E9">
            <w:pPr>
              <w:spacing w:before="40" w:after="40"/>
              <w:rPr>
                <w:sz w:val="22"/>
                <w:szCs w:val="22"/>
                <w:lang w:val="en-ZA" w:eastAsia="en-ZA"/>
              </w:rPr>
            </w:pPr>
            <w:r w:rsidRPr="00DE1B8C">
              <w:rPr>
                <w:sz w:val="22"/>
                <w:szCs w:val="22"/>
                <w:lang w:val="en-ZA" w:eastAsia="en-ZA"/>
              </w:rPr>
              <w:t xml:space="preserve">The evidence indicated that the pensioners selected </w:t>
            </w:r>
            <w:r w:rsidR="00451E5C">
              <w:rPr>
                <w:sz w:val="22"/>
                <w:szCs w:val="22"/>
                <w:lang w:val="en-ZA" w:eastAsia="en-ZA"/>
              </w:rPr>
              <w:t>[</w:t>
            </w:r>
            <w:r w:rsidR="00B31B54">
              <w:rPr>
                <w:sz w:val="22"/>
                <w:szCs w:val="22"/>
                <w:lang w:val="en-ZA" w:eastAsia="en-ZA"/>
              </w:rPr>
              <w:t>exist</w:t>
            </w:r>
            <w:r w:rsidR="00B76E86">
              <w:rPr>
                <w:sz w:val="22"/>
                <w:szCs w:val="22"/>
                <w:lang w:val="en-ZA" w:eastAsia="en-ZA"/>
              </w:rPr>
              <w:t>ed</w:t>
            </w:r>
            <w:r w:rsidR="00B31B54">
              <w:rPr>
                <w:sz w:val="22"/>
                <w:szCs w:val="22"/>
                <w:lang w:val="en-ZA" w:eastAsia="en-ZA"/>
              </w:rPr>
              <w:t>/</w:t>
            </w:r>
            <w:r w:rsidR="00840C23">
              <w:rPr>
                <w:sz w:val="22"/>
                <w:szCs w:val="22"/>
                <w:lang w:val="en-ZA" w:eastAsia="en-ZA"/>
              </w:rPr>
              <w:t>d</w:t>
            </w:r>
            <w:r w:rsidR="00B76E86">
              <w:rPr>
                <w:sz w:val="22"/>
                <w:szCs w:val="22"/>
                <w:lang w:val="en-ZA" w:eastAsia="en-ZA"/>
              </w:rPr>
              <w:t>id</w:t>
            </w:r>
            <w:r w:rsidR="00840C23">
              <w:rPr>
                <w:sz w:val="22"/>
                <w:szCs w:val="22"/>
                <w:lang w:val="en-ZA" w:eastAsia="en-ZA"/>
              </w:rPr>
              <w:t xml:space="preserve"> not</w:t>
            </w:r>
            <w:r w:rsidR="00B31B54">
              <w:rPr>
                <w:sz w:val="22"/>
                <w:szCs w:val="22"/>
                <w:lang w:val="en-ZA" w:eastAsia="en-ZA"/>
              </w:rPr>
              <w:t xml:space="preserve"> exist</w:t>
            </w:r>
            <w:r w:rsidR="00451E5C">
              <w:rPr>
                <w:sz w:val="22"/>
                <w:szCs w:val="22"/>
                <w:lang w:val="en-ZA" w:eastAsia="en-ZA"/>
              </w:rPr>
              <w:t>]</w:t>
            </w:r>
            <w:r w:rsidRPr="00DE1B8C">
              <w:rPr>
                <w:sz w:val="22"/>
                <w:szCs w:val="22"/>
                <w:lang w:val="en-ZA" w:eastAsia="en-ZA"/>
              </w:rPr>
              <w:t xml:space="preserve">.  </w:t>
            </w:r>
            <w:r w:rsidRPr="00DE1B8C">
              <w:rPr>
                <w:sz w:val="22"/>
                <w:szCs w:val="22"/>
                <w:lang w:val="en-ZA" w:eastAsia="en-ZA"/>
              </w:rPr>
              <w:br/>
            </w:r>
            <w:r w:rsidRPr="00DE1B8C">
              <w:rPr>
                <w:b/>
                <w:bCs/>
                <w:iCs/>
                <w:sz w:val="22"/>
                <w:szCs w:val="22"/>
                <w:lang w:val="en-ZA" w:eastAsia="en-ZA"/>
              </w:rPr>
              <w:t>[Provide details of exceptions]</w:t>
            </w:r>
          </w:p>
        </w:tc>
      </w:tr>
      <w:tr w:rsidR="00AA1385" w:rsidRPr="00DE1B8C" w:rsidTr="00C069B3">
        <w:trPr>
          <w:cantSplit/>
        </w:trPr>
        <w:tc>
          <w:tcPr>
            <w:tcW w:w="427" w:type="pct"/>
          </w:tcPr>
          <w:p w:rsidR="00AA1385" w:rsidRPr="00DE1B8C" w:rsidRDefault="00196B0E">
            <w:pPr>
              <w:spacing w:before="40" w:after="40"/>
              <w:rPr>
                <w:sz w:val="22"/>
                <w:szCs w:val="22"/>
                <w:lang w:eastAsia="en-GB"/>
              </w:rPr>
            </w:pPr>
            <w:r>
              <w:rPr>
                <w:sz w:val="22"/>
                <w:szCs w:val="22"/>
                <w:lang w:eastAsia="en-GB"/>
              </w:rPr>
              <w:t>11.3</w:t>
            </w:r>
          </w:p>
        </w:tc>
        <w:tc>
          <w:tcPr>
            <w:tcW w:w="2365" w:type="pct"/>
          </w:tcPr>
          <w:p w:rsidR="00AA1385" w:rsidRPr="00DE1B8C" w:rsidRDefault="00AA1385" w:rsidP="00FD1E29">
            <w:pPr>
              <w:autoSpaceDE w:val="0"/>
              <w:autoSpaceDN w:val="0"/>
              <w:adjustRightInd w:val="0"/>
              <w:spacing w:before="40" w:after="40"/>
              <w:rPr>
                <w:sz w:val="22"/>
                <w:szCs w:val="22"/>
                <w:lang w:val="en-ZA" w:eastAsia="en-ZA"/>
              </w:rPr>
            </w:pPr>
            <w:r w:rsidRPr="00DE1B8C">
              <w:rPr>
                <w:sz w:val="22"/>
                <w:szCs w:val="22"/>
                <w:lang w:val="en-ZA" w:eastAsia="en-ZA"/>
              </w:rPr>
              <w:t xml:space="preserve">Where the </w:t>
            </w:r>
            <w:r>
              <w:rPr>
                <w:sz w:val="22"/>
                <w:szCs w:val="22"/>
                <w:lang w:val="en-ZA" w:eastAsia="en-ZA"/>
              </w:rPr>
              <w:t>Fund</w:t>
            </w:r>
            <w:r w:rsidRPr="00DE1B8C">
              <w:rPr>
                <w:sz w:val="22"/>
                <w:szCs w:val="22"/>
                <w:lang w:val="en-ZA" w:eastAsia="en-ZA"/>
              </w:rPr>
              <w:t xml:space="preserve"> has </w:t>
            </w:r>
            <w:r>
              <w:rPr>
                <w:sz w:val="22"/>
                <w:szCs w:val="22"/>
                <w:lang w:val="en-ZA" w:eastAsia="en-ZA"/>
              </w:rPr>
              <w:t>purchased an annuity</w:t>
            </w:r>
            <w:r w:rsidR="007203E4">
              <w:rPr>
                <w:sz w:val="22"/>
                <w:szCs w:val="22"/>
                <w:lang w:val="en-ZA" w:eastAsia="en-ZA"/>
              </w:rPr>
              <w:t xml:space="preserve"> in the name of the Fund</w:t>
            </w:r>
            <w:r w:rsidRPr="00DE1B8C">
              <w:rPr>
                <w:sz w:val="22"/>
                <w:szCs w:val="22"/>
                <w:lang w:val="en-ZA" w:eastAsia="en-ZA"/>
              </w:rPr>
              <w:t xml:space="preserve">, </w:t>
            </w:r>
            <w:r>
              <w:rPr>
                <w:sz w:val="22"/>
                <w:szCs w:val="22"/>
                <w:lang w:val="en-ZA" w:eastAsia="en-ZA"/>
              </w:rPr>
              <w:t>obtain</w:t>
            </w:r>
            <w:r w:rsidRPr="00DE1B8C">
              <w:rPr>
                <w:sz w:val="22"/>
                <w:szCs w:val="22"/>
                <w:lang w:val="en-ZA" w:eastAsia="en-ZA"/>
              </w:rPr>
              <w:t xml:space="preserve"> a written confirmation from the </w:t>
            </w:r>
            <w:r>
              <w:rPr>
                <w:sz w:val="22"/>
                <w:szCs w:val="22"/>
                <w:lang w:val="en-ZA" w:eastAsia="en-ZA"/>
              </w:rPr>
              <w:t>annuity provider</w:t>
            </w:r>
            <w:r w:rsidRPr="00DE1B8C">
              <w:rPr>
                <w:sz w:val="22"/>
                <w:szCs w:val="22"/>
                <w:lang w:val="en-ZA" w:eastAsia="en-ZA"/>
              </w:rPr>
              <w:t xml:space="preserve"> </w:t>
            </w:r>
            <w:r>
              <w:rPr>
                <w:sz w:val="22"/>
                <w:szCs w:val="22"/>
                <w:lang w:val="en-ZA" w:eastAsia="en-ZA"/>
              </w:rPr>
              <w:t xml:space="preserve">summarising movements from </w:t>
            </w:r>
            <w:r w:rsidRPr="00DE1B8C">
              <w:rPr>
                <w:sz w:val="22"/>
                <w:szCs w:val="22"/>
                <w:lang w:val="en-ZA" w:eastAsia="en-ZA"/>
              </w:rPr>
              <w:t>opening market value to closing market value</w:t>
            </w:r>
            <w:r>
              <w:rPr>
                <w:sz w:val="22"/>
                <w:szCs w:val="22"/>
                <w:lang w:val="en-ZA" w:eastAsia="en-ZA"/>
              </w:rPr>
              <w:t xml:space="preserve"> and perform the following procedures:</w:t>
            </w:r>
          </w:p>
        </w:tc>
        <w:tc>
          <w:tcPr>
            <w:tcW w:w="2208" w:type="pct"/>
          </w:tcPr>
          <w:p w:rsidR="00AA1385" w:rsidRDefault="00AA1385">
            <w:pPr>
              <w:autoSpaceDE w:val="0"/>
              <w:autoSpaceDN w:val="0"/>
              <w:adjustRightInd w:val="0"/>
              <w:spacing w:before="40" w:after="40"/>
              <w:rPr>
                <w:sz w:val="22"/>
                <w:szCs w:val="22"/>
                <w:lang w:val="en-ZA" w:eastAsia="en-ZA"/>
              </w:rPr>
            </w:pP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lastRenderedPageBreak/>
              <w:t>11.3.1</w:t>
            </w:r>
          </w:p>
        </w:tc>
        <w:tc>
          <w:tcPr>
            <w:tcW w:w="2365" w:type="pct"/>
          </w:tcPr>
          <w:p w:rsidR="005635E9" w:rsidRPr="00DE1B8C" w:rsidRDefault="00AA1385">
            <w:pPr>
              <w:autoSpaceDE w:val="0"/>
              <w:autoSpaceDN w:val="0"/>
              <w:adjustRightInd w:val="0"/>
              <w:spacing w:before="40" w:after="40"/>
              <w:rPr>
                <w:color w:val="000000"/>
                <w:sz w:val="22"/>
                <w:szCs w:val="22"/>
                <w:lang w:val="en-US"/>
              </w:rPr>
            </w:pPr>
            <w:r>
              <w:rPr>
                <w:sz w:val="22"/>
                <w:szCs w:val="22"/>
                <w:lang w:val="en-ZA" w:eastAsia="en-ZA"/>
              </w:rPr>
              <w:t>A</w:t>
            </w:r>
            <w:r w:rsidR="005635E9" w:rsidRPr="00DE1B8C">
              <w:rPr>
                <w:sz w:val="22"/>
                <w:szCs w:val="22"/>
                <w:lang w:val="en-ZA" w:eastAsia="en-ZA"/>
              </w:rPr>
              <w:t xml:space="preserve">gree the </w:t>
            </w:r>
            <w:r w:rsidR="00415AC3">
              <w:rPr>
                <w:sz w:val="22"/>
                <w:szCs w:val="22"/>
                <w:lang w:val="en-ZA" w:eastAsia="en-ZA"/>
              </w:rPr>
              <w:t xml:space="preserve">closing market </w:t>
            </w:r>
            <w:r w:rsidR="005635E9" w:rsidRPr="00DE1B8C">
              <w:rPr>
                <w:sz w:val="22"/>
                <w:szCs w:val="22"/>
                <w:lang w:val="en-ZA" w:eastAsia="en-ZA"/>
              </w:rPr>
              <w:t xml:space="preserve">value of the </w:t>
            </w:r>
            <w:r w:rsidR="00374F88">
              <w:rPr>
                <w:sz w:val="22"/>
                <w:szCs w:val="22"/>
                <w:lang w:val="en-ZA" w:eastAsia="en-ZA"/>
              </w:rPr>
              <w:t xml:space="preserve">annuity to the </w:t>
            </w:r>
            <w:r w:rsidR="00E80234">
              <w:rPr>
                <w:sz w:val="22"/>
                <w:szCs w:val="22"/>
                <w:lang w:val="en-ZA" w:eastAsia="en-ZA"/>
              </w:rPr>
              <w:t>annual financial statements</w:t>
            </w:r>
            <w:r w:rsidR="005635E9" w:rsidRPr="00DE1B8C">
              <w:rPr>
                <w:sz w:val="22"/>
                <w:szCs w:val="22"/>
                <w:lang w:val="en-ZA" w:eastAsia="en-ZA"/>
              </w:rPr>
              <w:t>.</w:t>
            </w:r>
          </w:p>
        </w:tc>
        <w:tc>
          <w:tcPr>
            <w:tcW w:w="2208" w:type="pct"/>
          </w:tcPr>
          <w:p w:rsidR="005635E9" w:rsidRPr="00DE1B8C" w:rsidRDefault="008B7D2B">
            <w:pPr>
              <w:autoSpaceDE w:val="0"/>
              <w:autoSpaceDN w:val="0"/>
              <w:adjustRightInd w:val="0"/>
              <w:spacing w:before="40" w:after="40"/>
              <w:rPr>
                <w:sz w:val="22"/>
                <w:szCs w:val="22"/>
              </w:rPr>
            </w:pPr>
            <w:r>
              <w:rPr>
                <w:sz w:val="22"/>
                <w:szCs w:val="22"/>
                <w:lang w:val="en-ZA" w:eastAsia="en-ZA"/>
              </w:rPr>
              <w:t>T</w:t>
            </w:r>
            <w:r w:rsidRPr="00DE1B8C">
              <w:rPr>
                <w:sz w:val="22"/>
                <w:szCs w:val="22"/>
                <w:lang w:val="en-ZA" w:eastAsia="en-ZA"/>
              </w:rPr>
              <w:t xml:space="preserve">he </w:t>
            </w:r>
            <w:r>
              <w:rPr>
                <w:sz w:val="22"/>
                <w:szCs w:val="22"/>
                <w:lang w:val="en-ZA" w:eastAsia="en-ZA"/>
              </w:rPr>
              <w:t xml:space="preserve">closing market </w:t>
            </w:r>
            <w:r w:rsidRPr="00DE1B8C">
              <w:rPr>
                <w:sz w:val="22"/>
                <w:szCs w:val="22"/>
                <w:lang w:val="en-ZA" w:eastAsia="en-ZA"/>
              </w:rPr>
              <w:t xml:space="preserve">value of the </w:t>
            </w:r>
            <w:r>
              <w:rPr>
                <w:sz w:val="22"/>
                <w:szCs w:val="22"/>
                <w:lang w:val="en-ZA" w:eastAsia="en-ZA"/>
              </w:rPr>
              <w:t xml:space="preserve">annuity </w:t>
            </w:r>
            <w:r w:rsidR="00A963EC">
              <w:rPr>
                <w:sz w:val="22"/>
                <w:szCs w:val="22"/>
                <w:lang w:val="en-ZA" w:eastAsia="en-ZA"/>
              </w:rPr>
              <w:t>[</w:t>
            </w:r>
            <w:r>
              <w:rPr>
                <w:sz w:val="22"/>
                <w:szCs w:val="22"/>
                <w:lang w:val="en-ZA" w:eastAsia="en-ZA"/>
              </w:rPr>
              <w:t>agreed/did not agree</w:t>
            </w:r>
            <w:r w:rsidR="00A963EC">
              <w:rPr>
                <w:sz w:val="22"/>
                <w:szCs w:val="22"/>
                <w:lang w:val="en-ZA" w:eastAsia="en-ZA"/>
              </w:rPr>
              <w:t>]</w:t>
            </w:r>
            <w:r>
              <w:rPr>
                <w:sz w:val="22"/>
                <w:szCs w:val="22"/>
                <w:lang w:val="en-ZA" w:eastAsia="en-ZA"/>
              </w:rPr>
              <w:t xml:space="preserve"> to the annual financial statements</w:t>
            </w:r>
            <w:r w:rsidR="005635E9" w:rsidRPr="00DE1B8C">
              <w:rPr>
                <w:sz w:val="22"/>
                <w:szCs w:val="22"/>
                <w:lang w:val="en-ZA" w:eastAsia="en-ZA"/>
              </w:rPr>
              <w:t>.</w:t>
            </w:r>
            <w:r w:rsidR="005635E9" w:rsidRPr="00DE1B8C">
              <w:rPr>
                <w:sz w:val="22"/>
                <w:szCs w:val="22"/>
                <w:lang w:val="en-ZA" w:eastAsia="en-ZA"/>
              </w:rPr>
              <w:br/>
            </w:r>
            <w:r w:rsidR="005635E9" w:rsidRPr="00DE1B8C">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t>11.3.2</w:t>
            </w:r>
          </w:p>
        </w:tc>
        <w:tc>
          <w:tcPr>
            <w:tcW w:w="2365" w:type="pct"/>
          </w:tcPr>
          <w:p w:rsidR="005635E9" w:rsidRPr="00DE1B8C" w:rsidRDefault="005635E9" w:rsidP="00ED396E">
            <w:pPr>
              <w:autoSpaceDE w:val="0"/>
              <w:autoSpaceDN w:val="0"/>
              <w:adjustRightInd w:val="0"/>
              <w:spacing w:before="40" w:after="40"/>
              <w:rPr>
                <w:sz w:val="22"/>
                <w:szCs w:val="22"/>
                <w:lang w:val="en-ZA" w:eastAsia="en-ZA"/>
              </w:rPr>
            </w:pPr>
            <w:r w:rsidRPr="00DE1B8C">
              <w:rPr>
                <w:sz w:val="22"/>
                <w:szCs w:val="22"/>
                <w:lang w:val="en-ZA" w:eastAsia="en-ZA"/>
              </w:rPr>
              <w:t>Agree the pensioner payment per the confirmation from the insurer to the pensions paid disclosed in the notes to the annual financial statements.</w:t>
            </w:r>
          </w:p>
        </w:tc>
        <w:tc>
          <w:tcPr>
            <w:tcW w:w="2208" w:type="pct"/>
          </w:tcPr>
          <w:p w:rsidR="005635E9" w:rsidRDefault="00A963EC">
            <w:pPr>
              <w:autoSpaceDE w:val="0"/>
              <w:autoSpaceDN w:val="0"/>
              <w:adjustRightInd w:val="0"/>
              <w:spacing w:before="40" w:after="40"/>
              <w:rPr>
                <w:sz w:val="22"/>
                <w:szCs w:val="22"/>
                <w:lang w:val="en-ZA" w:eastAsia="en-ZA"/>
              </w:rPr>
            </w:pPr>
            <w:r>
              <w:rPr>
                <w:sz w:val="22"/>
                <w:szCs w:val="22"/>
                <w:lang w:val="en-ZA" w:eastAsia="en-ZA"/>
              </w:rPr>
              <w:t>T</w:t>
            </w:r>
            <w:r w:rsidRPr="00DE1B8C">
              <w:rPr>
                <w:sz w:val="22"/>
                <w:szCs w:val="22"/>
                <w:lang w:val="en-ZA" w:eastAsia="en-ZA"/>
              </w:rPr>
              <w:t xml:space="preserve">he pensioner payment per the confirmation from the insurer </w:t>
            </w:r>
            <w:r>
              <w:rPr>
                <w:sz w:val="22"/>
                <w:szCs w:val="22"/>
                <w:lang w:val="en-ZA" w:eastAsia="en-ZA"/>
              </w:rPr>
              <w:t xml:space="preserve">[agreed/did not agree] </w:t>
            </w:r>
            <w:r w:rsidRPr="00DE1B8C">
              <w:rPr>
                <w:sz w:val="22"/>
                <w:szCs w:val="22"/>
                <w:lang w:val="en-ZA" w:eastAsia="en-ZA"/>
              </w:rPr>
              <w:t>to the pensions paid disclosed in the notes to the annual financial statements</w:t>
            </w:r>
            <w:r w:rsidR="005635E9" w:rsidRPr="00DE1B8C">
              <w:rPr>
                <w:sz w:val="22"/>
                <w:szCs w:val="22"/>
                <w:lang w:val="en-ZA" w:eastAsia="en-ZA"/>
              </w:rPr>
              <w:t>.</w:t>
            </w:r>
          </w:p>
          <w:p w:rsidR="005635E9" w:rsidRPr="00DE1B8C" w:rsidRDefault="005635E9">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5635E9" w:rsidRPr="00DE1B8C" w:rsidTr="00C069B3">
        <w:trPr>
          <w:cantSplit/>
        </w:trPr>
        <w:tc>
          <w:tcPr>
            <w:tcW w:w="427" w:type="pct"/>
            <w:shd w:val="clear" w:color="auto" w:fill="F3F3F3"/>
          </w:tcPr>
          <w:p w:rsidR="005635E9" w:rsidRPr="00DE1B8C" w:rsidRDefault="005635E9" w:rsidP="00984595">
            <w:pPr>
              <w:spacing w:before="40" w:after="40"/>
              <w:rPr>
                <w:b/>
                <w:bCs/>
                <w:sz w:val="22"/>
                <w:szCs w:val="22"/>
                <w:lang w:eastAsia="en-GB"/>
              </w:rPr>
            </w:pPr>
          </w:p>
        </w:tc>
        <w:tc>
          <w:tcPr>
            <w:tcW w:w="2365" w:type="pct"/>
            <w:shd w:val="clear" w:color="auto" w:fill="F3F3F3"/>
          </w:tcPr>
          <w:p w:rsidR="005635E9" w:rsidRPr="00DE1B8C" w:rsidRDefault="005635E9" w:rsidP="00984595">
            <w:pPr>
              <w:autoSpaceDE w:val="0"/>
              <w:autoSpaceDN w:val="0"/>
              <w:adjustRightInd w:val="0"/>
              <w:spacing w:before="40" w:after="40"/>
              <w:rPr>
                <w:b/>
                <w:bCs/>
                <w:sz w:val="22"/>
                <w:szCs w:val="22"/>
                <w:lang w:val="en-ZA" w:eastAsia="en-ZA"/>
              </w:rPr>
            </w:pPr>
            <w:r w:rsidRPr="00DE1B8C">
              <w:rPr>
                <w:b/>
                <w:bCs/>
                <w:sz w:val="22"/>
                <w:szCs w:val="22"/>
                <w:lang w:val="en-ZA" w:eastAsia="en-ZA"/>
              </w:rPr>
              <w:t>General</w:t>
            </w:r>
          </w:p>
        </w:tc>
        <w:tc>
          <w:tcPr>
            <w:tcW w:w="2208" w:type="pct"/>
            <w:shd w:val="clear" w:color="auto" w:fill="F3F3F3"/>
          </w:tcPr>
          <w:p w:rsidR="005635E9" w:rsidRPr="00DE1B8C" w:rsidRDefault="005635E9" w:rsidP="00984595">
            <w:pPr>
              <w:autoSpaceDE w:val="0"/>
              <w:autoSpaceDN w:val="0"/>
              <w:adjustRightInd w:val="0"/>
              <w:spacing w:before="40" w:after="40"/>
              <w:rPr>
                <w:b/>
                <w:bCs/>
                <w:sz w:val="22"/>
                <w:szCs w:val="22"/>
                <w:lang w:val="en-ZA" w:eastAsia="en-ZA"/>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12.1</w:t>
            </w:r>
          </w:p>
        </w:tc>
        <w:tc>
          <w:tcPr>
            <w:tcW w:w="2365" w:type="pct"/>
          </w:tcPr>
          <w:p w:rsidR="005635E9" w:rsidRPr="00DE1B8C" w:rsidRDefault="006A3A61" w:rsidP="00984595">
            <w:pPr>
              <w:spacing w:before="40" w:after="40"/>
              <w:rPr>
                <w:color w:val="000000"/>
                <w:sz w:val="22"/>
                <w:szCs w:val="22"/>
                <w:lang w:val="en-US"/>
              </w:rPr>
            </w:pPr>
            <w:r>
              <w:rPr>
                <w:color w:val="000000"/>
                <w:sz w:val="22"/>
                <w:szCs w:val="22"/>
                <w:lang w:val="en-US"/>
              </w:rPr>
              <w:t xml:space="preserve">Inspect evidence that </w:t>
            </w:r>
            <w:r w:rsidR="005635E9" w:rsidRPr="00DE1B8C">
              <w:rPr>
                <w:color w:val="000000"/>
                <w:sz w:val="22"/>
                <w:szCs w:val="22"/>
                <w:lang w:val="en-US"/>
              </w:rPr>
              <w:t xml:space="preserve">the </w:t>
            </w:r>
            <w:r w:rsidR="005635E9">
              <w:rPr>
                <w:color w:val="000000"/>
                <w:sz w:val="22"/>
                <w:szCs w:val="22"/>
                <w:lang w:val="en-US"/>
              </w:rPr>
              <w:t>Fund</w:t>
            </w:r>
            <w:r w:rsidR="005635E9" w:rsidRPr="00DE1B8C">
              <w:rPr>
                <w:color w:val="000000"/>
                <w:sz w:val="22"/>
                <w:szCs w:val="22"/>
                <w:lang w:val="en-US"/>
              </w:rPr>
              <w:t xml:space="preserve">’s fidelity insurance cover was in place throughout the </w:t>
            </w:r>
            <w:r w:rsidR="005635E9">
              <w:rPr>
                <w:color w:val="000000"/>
                <w:sz w:val="22"/>
                <w:szCs w:val="22"/>
                <w:lang w:val="en-US"/>
              </w:rPr>
              <w:t>[</w:t>
            </w:r>
            <w:r w:rsidR="005635E9" w:rsidRPr="00DE1B8C">
              <w:rPr>
                <w:color w:val="000000"/>
                <w:sz w:val="22"/>
                <w:szCs w:val="22"/>
                <w:lang w:val="en-US"/>
              </w:rPr>
              <w:t>period/year</w:t>
            </w:r>
            <w:r w:rsidR="00A963EC">
              <w:rPr>
                <w:color w:val="000000"/>
                <w:sz w:val="22"/>
                <w:szCs w:val="22"/>
                <w:lang w:val="en-US"/>
              </w:rPr>
              <w:t>]</w:t>
            </w:r>
            <w:r w:rsidR="005635E9" w:rsidRPr="00DE1B8C">
              <w:rPr>
                <w:color w:val="000000"/>
                <w:sz w:val="22"/>
                <w:szCs w:val="22"/>
                <w:lang w:val="en-US"/>
              </w:rPr>
              <w:t xml:space="preserve"> ended </w:t>
            </w:r>
            <w:r w:rsidR="005635E9" w:rsidRPr="00DE1B8C">
              <w:rPr>
                <w:iCs/>
                <w:color w:val="000000"/>
                <w:sz w:val="22"/>
                <w:szCs w:val="22"/>
                <w:lang w:val="en-US"/>
              </w:rPr>
              <w:t>[insert period/</w:t>
            </w:r>
            <w:r w:rsidR="005635E9">
              <w:rPr>
                <w:iCs/>
                <w:color w:val="000000"/>
                <w:sz w:val="22"/>
                <w:szCs w:val="22"/>
                <w:lang w:val="en-US"/>
              </w:rPr>
              <w:t>year-end</w:t>
            </w:r>
            <w:r w:rsidR="00A963EC">
              <w:rPr>
                <w:iCs/>
                <w:color w:val="000000"/>
                <w:sz w:val="22"/>
                <w:szCs w:val="22"/>
                <w:lang w:val="en-US"/>
              </w:rPr>
              <w:t xml:space="preserve"> date</w:t>
            </w:r>
            <w:r w:rsidR="005635E9" w:rsidRPr="00DE1B8C">
              <w:rPr>
                <w:iCs/>
                <w:color w:val="000000"/>
                <w:sz w:val="22"/>
                <w:szCs w:val="22"/>
                <w:lang w:val="en-US"/>
              </w:rPr>
              <w:t>]</w:t>
            </w:r>
            <w:r w:rsidR="00A963EC">
              <w:rPr>
                <w:iCs/>
                <w:color w:val="000000"/>
                <w:sz w:val="22"/>
                <w:szCs w:val="22"/>
                <w:lang w:val="en-US"/>
              </w:rPr>
              <w:t xml:space="preserve">, </w:t>
            </w:r>
            <w:r w:rsidR="0096322D">
              <w:rPr>
                <w:iCs/>
                <w:color w:val="000000"/>
                <w:sz w:val="22"/>
                <w:szCs w:val="22"/>
                <w:lang w:val="en-US"/>
              </w:rPr>
              <w:t xml:space="preserve">that the </w:t>
            </w:r>
            <w:r w:rsidR="0096322D">
              <w:rPr>
                <w:color w:val="000000"/>
                <w:sz w:val="22"/>
                <w:szCs w:val="22"/>
                <w:lang w:val="en-US"/>
              </w:rPr>
              <w:t>Fund</w:t>
            </w:r>
            <w:r w:rsidR="0096322D" w:rsidRPr="00DE1B8C">
              <w:rPr>
                <w:color w:val="000000"/>
                <w:sz w:val="22"/>
                <w:szCs w:val="22"/>
                <w:lang w:val="en-US"/>
              </w:rPr>
              <w:t>’s fidelity insurance cover</w:t>
            </w:r>
            <w:r w:rsidR="0096322D">
              <w:rPr>
                <w:iCs/>
                <w:color w:val="000000"/>
                <w:sz w:val="22"/>
                <w:szCs w:val="22"/>
                <w:lang w:val="en-US"/>
              </w:rPr>
              <w:t xml:space="preserve"> </w:t>
            </w:r>
            <w:r w:rsidR="006E1E66">
              <w:rPr>
                <w:iCs/>
                <w:color w:val="000000"/>
                <w:sz w:val="22"/>
                <w:szCs w:val="22"/>
                <w:lang w:val="en-US"/>
              </w:rPr>
              <w:t>e</w:t>
            </w:r>
            <w:r w:rsidR="000C4FDB">
              <w:rPr>
                <w:iCs/>
                <w:color w:val="000000"/>
                <w:sz w:val="22"/>
                <w:szCs w:val="22"/>
                <w:lang w:val="en-US"/>
              </w:rPr>
              <w:t xml:space="preserve">xtends after </w:t>
            </w:r>
            <w:r w:rsidR="00A963EC">
              <w:rPr>
                <w:iCs/>
                <w:color w:val="000000"/>
                <w:sz w:val="22"/>
                <w:szCs w:val="22"/>
                <w:lang w:val="en-US"/>
              </w:rPr>
              <w:t>[</w:t>
            </w:r>
            <w:r w:rsidR="000C4FDB">
              <w:rPr>
                <w:iCs/>
                <w:color w:val="000000"/>
                <w:sz w:val="22"/>
                <w:szCs w:val="22"/>
                <w:lang w:val="en-US"/>
              </w:rPr>
              <w:t>period/year-end</w:t>
            </w:r>
            <w:r w:rsidR="00A963EC">
              <w:rPr>
                <w:iCs/>
                <w:color w:val="000000"/>
                <w:sz w:val="22"/>
                <w:szCs w:val="22"/>
                <w:lang w:val="en-US"/>
              </w:rPr>
              <w:t>]</w:t>
            </w:r>
            <w:r w:rsidR="000C4FDB">
              <w:rPr>
                <w:iCs/>
                <w:color w:val="000000"/>
                <w:sz w:val="22"/>
                <w:szCs w:val="22"/>
                <w:lang w:val="en-US"/>
              </w:rPr>
              <w:t xml:space="preserve"> and report the date to which the </w:t>
            </w:r>
            <w:r w:rsidR="003051A9">
              <w:rPr>
                <w:iCs/>
                <w:color w:val="000000"/>
                <w:sz w:val="22"/>
                <w:szCs w:val="22"/>
                <w:lang w:val="en-US"/>
              </w:rPr>
              <w:t xml:space="preserve">subsequent fidelity </w:t>
            </w:r>
            <w:r w:rsidR="000C4FDB">
              <w:rPr>
                <w:iCs/>
                <w:color w:val="000000"/>
                <w:sz w:val="22"/>
                <w:szCs w:val="22"/>
                <w:lang w:val="en-US"/>
              </w:rPr>
              <w:t>insurance cover extends.</w:t>
            </w:r>
          </w:p>
        </w:tc>
        <w:tc>
          <w:tcPr>
            <w:tcW w:w="2208" w:type="pct"/>
          </w:tcPr>
          <w:p w:rsidR="005635E9" w:rsidRDefault="007B66F1">
            <w:pPr>
              <w:autoSpaceDE w:val="0"/>
              <w:autoSpaceDN w:val="0"/>
              <w:adjustRightInd w:val="0"/>
              <w:spacing w:before="40" w:after="40"/>
              <w:rPr>
                <w:iCs/>
                <w:color w:val="000000"/>
                <w:sz w:val="22"/>
                <w:szCs w:val="22"/>
                <w:lang w:val="en-US"/>
              </w:rPr>
            </w:pPr>
            <w:r>
              <w:rPr>
                <w:color w:val="000000"/>
                <w:sz w:val="22"/>
                <w:szCs w:val="22"/>
                <w:lang w:val="en-US"/>
              </w:rPr>
              <w:t>T</w:t>
            </w:r>
            <w:r w:rsidRPr="00DE1B8C">
              <w:rPr>
                <w:color w:val="000000"/>
                <w:sz w:val="22"/>
                <w:szCs w:val="22"/>
                <w:lang w:val="en-US"/>
              </w:rPr>
              <w:t xml:space="preserve">he </w:t>
            </w:r>
            <w:r>
              <w:rPr>
                <w:color w:val="000000"/>
                <w:sz w:val="22"/>
                <w:szCs w:val="22"/>
                <w:lang w:val="en-US"/>
              </w:rPr>
              <w:t>Fund</w:t>
            </w:r>
            <w:r w:rsidRPr="00DE1B8C">
              <w:rPr>
                <w:color w:val="000000"/>
                <w:sz w:val="22"/>
                <w:szCs w:val="22"/>
                <w:lang w:val="en-US"/>
              </w:rPr>
              <w:t xml:space="preserve">’s fidelity insurance cover </w:t>
            </w:r>
            <w:r w:rsidR="00A963EC">
              <w:rPr>
                <w:color w:val="000000"/>
                <w:sz w:val="22"/>
                <w:szCs w:val="22"/>
                <w:lang w:val="en-US"/>
              </w:rPr>
              <w:t>[</w:t>
            </w:r>
            <w:r w:rsidRPr="00DE1B8C">
              <w:rPr>
                <w:color w:val="000000"/>
                <w:sz w:val="22"/>
                <w:szCs w:val="22"/>
                <w:lang w:val="en-US"/>
              </w:rPr>
              <w:t>was</w:t>
            </w:r>
            <w:r>
              <w:rPr>
                <w:color w:val="000000"/>
                <w:sz w:val="22"/>
                <w:szCs w:val="22"/>
                <w:lang w:val="en-US"/>
              </w:rPr>
              <w:t>/was not</w:t>
            </w:r>
            <w:r w:rsidR="00A963EC">
              <w:rPr>
                <w:color w:val="000000"/>
                <w:sz w:val="22"/>
                <w:szCs w:val="22"/>
                <w:lang w:val="en-US"/>
              </w:rPr>
              <w:t>]</w:t>
            </w:r>
            <w:r w:rsidRPr="00DE1B8C">
              <w:rPr>
                <w:color w:val="000000"/>
                <w:sz w:val="22"/>
                <w:szCs w:val="22"/>
                <w:lang w:val="en-US"/>
              </w:rPr>
              <w:t xml:space="preserve"> in place throughout the </w:t>
            </w:r>
            <w:r>
              <w:rPr>
                <w:color w:val="000000"/>
                <w:sz w:val="22"/>
                <w:szCs w:val="22"/>
                <w:lang w:val="en-US"/>
              </w:rPr>
              <w:t>[</w:t>
            </w:r>
            <w:r w:rsidRPr="00DE1B8C">
              <w:rPr>
                <w:color w:val="000000"/>
                <w:sz w:val="22"/>
                <w:szCs w:val="22"/>
                <w:lang w:val="en-US"/>
              </w:rPr>
              <w:t>period/year</w:t>
            </w:r>
            <w:r w:rsidR="00A963EC">
              <w:rPr>
                <w:color w:val="000000"/>
                <w:sz w:val="22"/>
                <w:szCs w:val="22"/>
                <w:lang w:val="en-US"/>
              </w:rPr>
              <w:t>]</w:t>
            </w:r>
            <w:r w:rsidRPr="00DE1B8C">
              <w:rPr>
                <w:color w:val="000000"/>
                <w:sz w:val="22"/>
                <w:szCs w:val="22"/>
                <w:lang w:val="en-US"/>
              </w:rPr>
              <w:t xml:space="preserve"> ended </w:t>
            </w:r>
            <w:r w:rsidRPr="00DE1B8C">
              <w:rPr>
                <w:iCs/>
                <w:color w:val="000000"/>
                <w:sz w:val="22"/>
                <w:szCs w:val="22"/>
                <w:lang w:val="en-US"/>
              </w:rPr>
              <w:t>[insert period/</w:t>
            </w:r>
            <w:r>
              <w:rPr>
                <w:iCs/>
                <w:color w:val="000000"/>
                <w:sz w:val="22"/>
                <w:szCs w:val="22"/>
                <w:lang w:val="en-US"/>
              </w:rPr>
              <w:t>year-end</w:t>
            </w:r>
            <w:r w:rsidR="00A963EC">
              <w:rPr>
                <w:iCs/>
                <w:color w:val="000000"/>
                <w:sz w:val="22"/>
                <w:szCs w:val="22"/>
                <w:lang w:val="en-US"/>
              </w:rPr>
              <w:t xml:space="preserve"> date</w:t>
            </w:r>
            <w:r w:rsidR="005635E9" w:rsidRPr="00DE1B8C">
              <w:rPr>
                <w:iCs/>
                <w:color w:val="000000"/>
                <w:sz w:val="22"/>
                <w:szCs w:val="22"/>
                <w:lang w:val="en-US"/>
              </w:rPr>
              <w:t>]</w:t>
            </w:r>
            <w:r w:rsidR="00A963EC">
              <w:rPr>
                <w:iCs/>
                <w:color w:val="000000"/>
                <w:sz w:val="22"/>
                <w:szCs w:val="22"/>
                <w:lang w:val="en-US"/>
              </w:rPr>
              <w:t xml:space="preserve">, </w:t>
            </w:r>
            <w:r w:rsidR="003051A9">
              <w:rPr>
                <w:iCs/>
                <w:color w:val="000000"/>
                <w:sz w:val="22"/>
                <w:szCs w:val="22"/>
                <w:lang w:val="en-US"/>
              </w:rPr>
              <w:t xml:space="preserve">the </w:t>
            </w:r>
            <w:r w:rsidR="003051A9">
              <w:rPr>
                <w:color w:val="000000"/>
                <w:sz w:val="22"/>
                <w:szCs w:val="22"/>
                <w:lang w:val="en-US"/>
              </w:rPr>
              <w:t>Fund</w:t>
            </w:r>
            <w:r w:rsidR="003051A9" w:rsidRPr="00DE1B8C">
              <w:rPr>
                <w:color w:val="000000"/>
                <w:sz w:val="22"/>
                <w:szCs w:val="22"/>
                <w:lang w:val="en-US"/>
              </w:rPr>
              <w:t>’s fidelity insurance cover</w:t>
            </w:r>
            <w:r w:rsidR="003051A9">
              <w:rPr>
                <w:iCs/>
                <w:color w:val="000000"/>
                <w:sz w:val="22"/>
                <w:szCs w:val="22"/>
                <w:lang w:val="en-US"/>
              </w:rPr>
              <w:t xml:space="preserve"> </w:t>
            </w:r>
            <w:r w:rsidR="00A963EC">
              <w:rPr>
                <w:iCs/>
                <w:color w:val="000000"/>
                <w:sz w:val="22"/>
                <w:szCs w:val="22"/>
                <w:lang w:val="en-US"/>
              </w:rPr>
              <w:t>[</w:t>
            </w:r>
            <w:r w:rsidR="003051A9">
              <w:rPr>
                <w:iCs/>
                <w:color w:val="000000"/>
                <w:sz w:val="22"/>
                <w:szCs w:val="22"/>
                <w:lang w:val="en-US"/>
              </w:rPr>
              <w:t>extend</w:t>
            </w:r>
            <w:r w:rsidR="00B76E86">
              <w:rPr>
                <w:iCs/>
                <w:color w:val="000000"/>
                <w:sz w:val="22"/>
                <w:szCs w:val="22"/>
                <w:lang w:val="en-US"/>
              </w:rPr>
              <w:t>ed</w:t>
            </w:r>
            <w:r w:rsidR="003051A9">
              <w:rPr>
                <w:iCs/>
                <w:color w:val="000000"/>
                <w:sz w:val="22"/>
                <w:szCs w:val="22"/>
                <w:lang w:val="en-US"/>
              </w:rPr>
              <w:t>/d</w:t>
            </w:r>
            <w:r w:rsidR="00B76E86">
              <w:rPr>
                <w:iCs/>
                <w:color w:val="000000"/>
                <w:sz w:val="22"/>
                <w:szCs w:val="22"/>
                <w:lang w:val="en-US"/>
              </w:rPr>
              <w:t>id</w:t>
            </w:r>
            <w:r w:rsidR="003051A9">
              <w:rPr>
                <w:iCs/>
                <w:color w:val="000000"/>
                <w:sz w:val="22"/>
                <w:szCs w:val="22"/>
                <w:lang w:val="en-US"/>
              </w:rPr>
              <w:t xml:space="preserve"> not extend</w:t>
            </w:r>
            <w:r w:rsidR="00A963EC">
              <w:rPr>
                <w:iCs/>
                <w:color w:val="000000"/>
                <w:sz w:val="22"/>
                <w:szCs w:val="22"/>
                <w:lang w:val="en-US"/>
              </w:rPr>
              <w:t>]</w:t>
            </w:r>
            <w:r w:rsidR="003051A9">
              <w:rPr>
                <w:iCs/>
                <w:color w:val="000000"/>
                <w:sz w:val="22"/>
                <w:szCs w:val="22"/>
                <w:lang w:val="en-US"/>
              </w:rPr>
              <w:t xml:space="preserve"> after </w:t>
            </w:r>
            <w:r w:rsidR="00A963EC">
              <w:rPr>
                <w:iCs/>
                <w:color w:val="000000"/>
                <w:sz w:val="22"/>
                <w:szCs w:val="22"/>
                <w:lang w:val="en-US"/>
              </w:rPr>
              <w:t>[</w:t>
            </w:r>
            <w:r w:rsidR="003051A9">
              <w:rPr>
                <w:iCs/>
                <w:color w:val="000000"/>
                <w:sz w:val="22"/>
                <w:szCs w:val="22"/>
                <w:lang w:val="en-US"/>
              </w:rPr>
              <w:t>period/year-end</w:t>
            </w:r>
            <w:r w:rsidR="00A963EC">
              <w:rPr>
                <w:iCs/>
                <w:color w:val="000000"/>
                <w:sz w:val="22"/>
                <w:szCs w:val="22"/>
                <w:lang w:val="en-US"/>
              </w:rPr>
              <w:t>]</w:t>
            </w:r>
            <w:r w:rsidR="003051A9">
              <w:rPr>
                <w:iCs/>
                <w:color w:val="000000"/>
                <w:sz w:val="22"/>
                <w:szCs w:val="22"/>
                <w:lang w:val="en-US"/>
              </w:rPr>
              <w:t>. The subsequent fidelity insurance cover extend</w:t>
            </w:r>
            <w:r w:rsidR="00B76E86">
              <w:rPr>
                <w:iCs/>
                <w:color w:val="000000"/>
                <w:sz w:val="22"/>
                <w:szCs w:val="22"/>
                <w:lang w:val="en-US"/>
              </w:rPr>
              <w:t>ed</w:t>
            </w:r>
            <w:r w:rsidR="003051A9">
              <w:rPr>
                <w:iCs/>
                <w:color w:val="000000"/>
                <w:sz w:val="22"/>
                <w:szCs w:val="22"/>
                <w:lang w:val="en-US"/>
              </w:rPr>
              <w:t xml:space="preserve"> to [date].</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7D6A27" w:rsidRPr="00DE1B8C" w:rsidTr="00C069B3">
        <w:trPr>
          <w:cantSplit/>
        </w:trPr>
        <w:tc>
          <w:tcPr>
            <w:tcW w:w="427" w:type="pct"/>
          </w:tcPr>
          <w:p w:rsidR="007D6A27" w:rsidRPr="00DE1B8C" w:rsidRDefault="007D6A27">
            <w:pPr>
              <w:spacing w:before="40" w:after="40"/>
              <w:rPr>
                <w:sz w:val="22"/>
                <w:szCs w:val="22"/>
                <w:lang w:eastAsia="en-GB"/>
              </w:rPr>
            </w:pPr>
            <w:r>
              <w:rPr>
                <w:sz w:val="22"/>
                <w:szCs w:val="22"/>
                <w:lang w:eastAsia="en-GB"/>
              </w:rPr>
              <w:t>12.2</w:t>
            </w:r>
          </w:p>
        </w:tc>
        <w:tc>
          <w:tcPr>
            <w:tcW w:w="2365" w:type="pct"/>
          </w:tcPr>
          <w:p w:rsidR="007D6A27" w:rsidRPr="00D261C2" w:rsidRDefault="00E3630A" w:rsidP="00D261C2">
            <w:pPr>
              <w:spacing w:before="40" w:after="40"/>
              <w:rPr>
                <w:color w:val="000000"/>
                <w:sz w:val="22"/>
                <w:szCs w:val="22"/>
                <w:lang w:val="en-US"/>
              </w:rPr>
            </w:pPr>
            <w:r w:rsidRPr="00D261C2">
              <w:rPr>
                <w:color w:val="000000"/>
                <w:sz w:val="22"/>
                <w:szCs w:val="22"/>
                <w:lang w:val="en-US"/>
              </w:rPr>
              <w:t>Confirm with the Fund’s GLA insurer as to whether the GLA policy has lapsed at [year/period] ended [insert period/year end].</w:t>
            </w:r>
          </w:p>
        </w:tc>
        <w:tc>
          <w:tcPr>
            <w:tcW w:w="2208" w:type="pct"/>
          </w:tcPr>
          <w:p w:rsidR="00E3630A" w:rsidRDefault="00E3630A">
            <w:pPr>
              <w:autoSpaceDE w:val="0"/>
              <w:autoSpaceDN w:val="0"/>
              <w:adjustRightInd w:val="0"/>
              <w:spacing w:before="40" w:after="40"/>
              <w:rPr>
                <w:sz w:val="22"/>
                <w:szCs w:val="22"/>
                <w:lang w:val="en-ZA" w:eastAsia="en-ZA"/>
              </w:rPr>
            </w:pPr>
            <w:r>
              <w:rPr>
                <w:sz w:val="22"/>
                <w:szCs w:val="22"/>
                <w:lang w:val="en-ZA" w:eastAsia="en-ZA"/>
              </w:rPr>
              <w:t xml:space="preserve">Per inspection of the confirmation, the GLA policy [has/has not] lapsed </w:t>
            </w:r>
            <w:r w:rsidRPr="004C7677">
              <w:rPr>
                <w:color w:val="000000"/>
                <w:sz w:val="22"/>
                <w:szCs w:val="22"/>
                <w:lang w:val="en-US"/>
              </w:rPr>
              <w:t>at [year/period] ended [insert period/year end</w:t>
            </w:r>
            <w:r>
              <w:rPr>
                <w:sz w:val="22"/>
                <w:szCs w:val="22"/>
                <w:lang w:val="en-ZA" w:eastAsia="en-ZA"/>
              </w:rPr>
              <w:t>].</w:t>
            </w:r>
          </w:p>
          <w:p w:rsidR="00EE37C5" w:rsidRPr="00DE1B8C" w:rsidRDefault="00EE37C5">
            <w:pPr>
              <w:autoSpaceDE w:val="0"/>
              <w:autoSpaceDN w:val="0"/>
              <w:adjustRightInd w:val="0"/>
              <w:spacing w:before="40" w:after="40"/>
              <w:rPr>
                <w:sz w:val="22"/>
                <w:szCs w:val="22"/>
                <w:lang w:val="en-ZA" w:eastAsia="en-ZA"/>
              </w:rPr>
            </w:pPr>
            <w:bookmarkStart w:id="1" w:name="OLE_LINK1"/>
            <w:r w:rsidRPr="00DE1B8C">
              <w:rPr>
                <w:b/>
                <w:bCs/>
                <w:iCs/>
                <w:sz w:val="22"/>
                <w:szCs w:val="22"/>
                <w:lang w:val="en-ZA" w:eastAsia="en-ZA"/>
              </w:rPr>
              <w:t>[Provide details of exceptions]</w:t>
            </w:r>
            <w:bookmarkEnd w:id="1"/>
          </w:p>
        </w:tc>
      </w:tr>
      <w:tr w:rsidR="000439AA" w:rsidRPr="00DE1B8C" w:rsidTr="00C069B3">
        <w:trPr>
          <w:cantSplit/>
        </w:trPr>
        <w:tc>
          <w:tcPr>
            <w:tcW w:w="427" w:type="pct"/>
          </w:tcPr>
          <w:p w:rsidR="000439AA" w:rsidRDefault="00ED7595">
            <w:pPr>
              <w:spacing w:before="40" w:after="40"/>
              <w:rPr>
                <w:sz w:val="22"/>
                <w:szCs w:val="22"/>
                <w:lang w:eastAsia="en-GB"/>
              </w:rPr>
            </w:pPr>
            <w:r>
              <w:rPr>
                <w:sz w:val="22"/>
                <w:szCs w:val="22"/>
                <w:lang w:eastAsia="en-GB"/>
              </w:rPr>
              <w:t>12.3</w:t>
            </w:r>
          </w:p>
        </w:tc>
        <w:tc>
          <w:tcPr>
            <w:tcW w:w="2365" w:type="pct"/>
          </w:tcPr>
          <w:p w:rsidR="000439AA" w:rsidRPr="00DE1B8C" w:rsidRDefault="000439AA" w:rsidP="00A336B2">
            <w:pPr>
              <w:autoSpaceDE w:val="0"/>
              <w:autoSpaceDN w:val="0"/>
              <w:adjustRightInd w:val="0"/>
              <w:spacing w:before="40" w:after="40"/>
              <w:rPr>
                <w:sz w:val="22"/>
                <w:szCs w:val="22"/>
                <w:lang w:val="en-ZA" w:eastAsia="en-ZA"/>
              </w:rPr>
            </w:pPr>
            <w:r>
              <w:rPr>
                <w:sz w:val="22"/>
                <w:szCs w:val="22"/>
                <w:lang w:val="en-ZA" w:eastAsia="en-ZA"/>
              </w:rPr>
              <w:t>Obtain</w:t>
            </w:r>
            <w:r w:rsidRPr="00DE1B8C">
              <w:rPr>
                <w:sz w:val="22"/>
                <w:szCs w:val="22"/>
                <w:lang w:val="en-ZA" w:eastAsia="en-ZA"/>
              </w:rPr>
              <w:t xml:space="preserve"> the </w:t>
            </w:r>
            <w:r w:rsidR="00A336B2">
              <w:rPr>
                <w:sz w:val="22"/>
                <w:szCs w:val="22"/>
                <w:lang w:val="en-ZA" w:eastAsia="en-ZA"/>
              </w:rPr>
              <w:t>most recent statutory valuation signed and submitted by the valuator as</w:t>
            </w:r>
            <w:r w:rsidR="0008413D">
              <w:rPr>
                <w:sz w:val="22"/>
                <w:szCs w:val="22"/>
                <w:lang w:val="en-ZA" w:eastAsia="en-ZA"/>
              </w:rPr>
              <w:t xml:space="preserve"> at</w:t>
            </w:r>
            <w:r w:rsidR="0008413D" w:rsidRPr="00DE1B8C">
              <w:rPr>
                <w:sz w:val="22"/>
                <w:szCs w:val="22"/>
                <w:lang w:val="en-ZA" w:eastAsia="en-ZA"/>
              </w:rPr>
              <w:t xml:space="preserve"> </w:t>
            </w:r>
            <w:r>
              <w:rPr>
                <w:sz w:val="22"/>
                <w:szCs w:val="22"/>
                <w:lang w:val="en-ZA" w:eastAsia="en-ZA"/>
              </w:rPr>
              <w:t>[</w:t>
            </w:r>
            <w:r w:rsidRPr="00DE1B8C">
              <w:rPr>
                <w:iCs/>
                <w:sz w:val="22"/>
                <w:szCs w:val="22"/>
                <w:lang w:val="en-ZA" w:eastAsia="en-ZA"/>
              </w:rPr>
              <w:t xml:space="preserve">last valuation date of the </w:t>
            </w:r>
            <w:r>
              <w:rPr>
                <w:iCs/>
                <w:sz w:val="22"/>
                <w:szCs w:val="22"/>
                <w:lang w:val="en-ZA" w:eastAsia="en-ZA"/>
              </w:rPr>
              <w:t>Fund] and perform the following procedures:</w:t>
            </w:r>
          </w:p>
        </w:tc>
        <w:tc>
          <w:tcPr>
            <w:tcW w:w="2208" w:type="pct"/>
          </w:tcPr>
          <w:p w:rsidR="000439AA" w:rsidRPr="00DE1B8C" w:rsidRDefault="000439AA">
            <w:pPr>
              <w:autoSpaceDE w:val="0"/>
              <w:autoSpaceDN w:val="0"/>
              <w:adjustRightInd w:val="0"/>
              <w:spacing w:before="40" w:after="40"/>
              <w:rPr>
                <w:sz w:val="22"/>
                <w:szCs w:val="22"/>
                <w:lang w:val="en-ZA" w:eastAsia="en-ZA"/>
              </w:rPr>
            </w:pPr>
          </w:p>
        </w:tc>
      </w:tr>
      <w:tr w:rsidR="000439AA" w:rsidRPr="00DE1B8C" w:rsidTr="00C069B3">
        <w:trPr>
          <w:cantSplit/>
        </w:trPr>
        <w:tc>
          <w:tcPr>
            <w:tcW w:w="427" w:type="pct"/>
          </w:tcPr>
          <w:p w:rsidR="000439AA" w:rsidRDefault="000439AA">
            <w:pPr>
              <w:spacing w:before="40" w:after="40"/>
              <w:rPr>
                <w:sz w:val="22"/>
                <w:szCs w:val="22"/>
                <w:lang w:eastAsia="en-GB"/>
              </w:rPr>
            </w:pPr>
            <w:r>
              <w:rPr>
                <w:sz w:val="22"/>
                <w:szCs w:val="22"/>
                <w:lang w:eastAsia="en-GB"/>
              </w:rPr>
              <w:t>12.3</w:t>
            </w:r>
            <w:r w:rsidR="00ED7595">
              <w:rPr>
                <w:sz w:val="22"/>
                <w:szCs w:val="22"/>
                <w:lang w:eastAsia="en-GB"/>
              </w:rPr>
              <w:t>.1</w:t>
            </w:r>
          </w:p>
        </w:tc>
        <w:tc>
          <w:tcPr>
            <w:tcW w:w="2365" w:type="pct"/>
          </w:tcPr>
          <w:p w:rsidR="000439AA" w:rsidRDefault="000439AA">
            <w:pPr>
              <w:autoSpaceDE w:val="0"/>
              <w:autoSpaceDN w:val="0"/>
              <w:adjustRightInd w:val="0"/>
              <w:spacing w:before="40" w:after="40"/>
              <w:rPr>
                <w:sz w:val="22"/>
                <w:szCs w:val="22"/>
                <w:lang w:val="en-ZA" w:eastAsia="en-ZA"/>
              </w:rPr>
            </w:pPr>
            <w:r>
              <w:rPr>
                <w:sz w:val="22"/>
                <w:szCs w:val="22"/>
                <w:lang w:val="en-ZA" w:eastAsia="en-ZA"/>
              </w:rPr>
              <w:t>Report</w:t>
            </w:r>
            <w:r w:rsidRPr="00DE1B8C">
              <w:rPr>
                <w:sz w:val="22"/>
                <w:szCs w:val="22"/>
                <w:lang w:val="en-ZA" w:eastAsia="en-ZA"/>
              </w:rPr>
              <w:t xml:space="preserve"> the funding status of the </w:t>
            </w:r>
            <w:r>
              <w:rPr>
                <w:sz w:val="22"/>
                <w:szCs w:val="22"/>
                <w:lang w:val="en-ZA" w:eastAsia="en-ZA"/>
              </w:rPr>
              <w:t>Fund</w:t>
            </w:r>
            <w:r w:rsidRPr="00DE1B8C">
              <w:rPr>
                <w:sz w:val="22"/>
                <w:szCs w:val="22"/>
                <w:lang w:val="en-ZA" w:eastAsia="en-ZA"/>
              </w:rPr>
              <w:t xml:space="preserve"> per the report (whether the </w:t>
            </w:r>
            <w:r>
              <w:rPr>
                <w:sz w:val="22"/>
                <w:szCs w:val="22"/>
                <w:lang w:val="en-ZA" w:eastAsia="en-ZA"/>
              </w:rPr>
              <w:t>Fund</w:t>
            </w:r>
            <w:r w:rsidRPr="00DE1B8C">
              <w:rPr>
                <w:sz w:val="22"/>
                <w:szCs w:val="22"/>
                <w:lang w:val="en-ZA" w:eastAsia="en-ZA"/>
              </w:rPr>
              <w:t xml:space="preserve"> was under-funded or fully funded</w:t>
            </w:r>
            <w:r>
              <w:rPr>
                <w:sz w:val="22"/>
                <w:szCs w:val="22"/>
                <w:lang w:val="en-ZA" w:eastAsia="en-ZA"/>
              </w:rPr>
              <w:t>).</w:t>
            </w:r>
          </w:p>
        </w:tc>
        <w:tc>
          <w:tcPr>
            <w:tcW w:w="2208" w:type="pct"/>
          </w:tcPr>
          <w:p w:rsidR="000439AA" w:rsidRPr="00DE1B8C" w:rsidRDefault="00C31700" w:rsidP="00C31700">
            <w:pPr>
              <w:autoSpaceDE w:val="0"/>
              <w:autoSpaceDN w:val="0"/>
              <w:adjustRightInd w:val="0"/>
              <w:spacing w:before="40" w:after="40"/>
              <w:rPr>
                <w:sz w:val="22"/>
                <w:szCs w:val="22"/>
                <w:lang w:val="en-ZA" w:eastAsia="en-ZA"/>
              </w:rPr>
            </w:pPr>
            <w:r>
              <w:rPr>
                <w:sz w:val="22"/>
                <w:szCs w:val="22"/>
                <w:lang w:val="en-ZA" w:eastAsia="en-ZA"/>
              </w:rPr>
              <w:t>Per the report t</w:t>
            </w:r>
            <w:r w:rsidR="000439AA">
              <w:rPr>
                <w:sz w:val="22"/>
                <w:szCs w:val="22"/>
                <w:lang w:val="en-ZA" w:eastAsia="en-ZA"/>
              </w:rPr>
              <w:t xml:space="preserve">he Fund was </w:t>
            </w:r>
            <w:r w:rsidR="007353EB">
              <w:rPr>
                <w:sz w:val="22"/>
                <w:szCs w:val="22"/>
                <w:lang w:val="en-ZA" w:eastAsia="en-ZA"/>
              </w:rPr>
              <w:t>[</w:t>
            </w:r>
            <w:r w:rsidR="000439AA">
              <w:rPr>
                <w:sz w:val="22"/>
                <w:szCs w:val="22"/>
                <w:lang w:val="en-ZA" w:eastAsia="en-ZA"/>
              </w:rPr>
              <w:t>under-funded/fully funded</w:t>
            </w:r>
            <w:r w:rsidR="007353EB">
              <w:rPr>
                <w:sz w:val="22"/>
                <w:szCs w:val="22"/>
                <w:lang w:val="en-ZA" w:eastAsia="en-ZA"/>
              </w:rPr>
              <w:t>]</w:t>
            </w:r>
            <w:r w:rsidR="000439AA">
              <w:rPr>
                <w:sz w:val="22"/>
                <w:szCs w:val="22"/>
                <w:lang w:val="en-ZA" w:eastAsia="en-ZA"/>
              </w:rPr>
              <w:t>.</w:t>
            </w:r>
          </w:p>
        </w:tc>
      </w:tr>
      <w:tr w:rsidR="005635E9" w:rsidRPr="00DE1B8C" w:rsidTr="00C069B3">
        <w:trPr>
          <w:cantSplit/>
        </w:trPr>
        <w:tc>
          <w:tcPr>
            <w:tcW w:w="427" w:type="pct"/>
          </w:tcPr>
          <w:p w:rsidR="005635E9" w:rsidRPr="00DE1B8C" w:rsidRDefault="007D6A27">
            <w:pPr>
              <w:spacing w:before="40" w:after="40"/>
              <w:rPr>
                <w:sz w:val="22"/>
                <w:szCs w:val="22"/>
                <w:lang w:eastAsia="en-GB"/>
              </w:rPr>
            </w:pPr>
            <w:r>
              <w:rPr>
                <w:sz w:val="22"/>
                <w:szCs w:val="22"/>
                <w:lang w:eastAsia="en-GB"/>
              </w:rPr>
              <w:t>12.</w:t>
            </w:r>
            <w:r w:rsidR="00ED7595">
              <w:rPr>
                <w:sz w:val="22"/>
                <w:szCs w:val="22"/>
                <w:lang w:eastAsia="en-GB"/>
              </w:rPr>
              <w:t>3.2</w:t>
            </w:r>
          </w:p>
        </w:tc>
        <w:tc>
          <w:tcPr>
            <w:tcW w:w="2365" w:type="pct"/>
          </w:tcPr>
          <w:p w:rsidR="005635E9" w:rsidRPr="00DE1B8C" w:rsidRDefault="00D12B7C" w:rsidP="00024380">
            <w:pPr>
              <w:autoSpaceDE w:val="0"/>
              <w:autoSpaceDN w:val="0"/>
              <w:adjustRightInd w:val="0"/>
              <w:spacing w:before="40" w:after="40"/>
              <w:rPr>
                <w:color w:val="000000"/>
                <w:sz w:val="22"/>
                <w:szCs w:val="22"/>
                <w:lang w:val="en-US"/>
              </w:rPr>
            </w:pPr>
            <w:r>
              <w:rPr>
                <w:sz w:val="22"/>
                <w:szCs w:val="22"/>
                <w:lang w:val="en-ZA" w:eastAsia="en-ZA"/>
              </w:rPr>
              <w:t>Where the Fund is</w:t>
            </w:r>
            <w:r w:rsidR="005635E9" w:rsidRPr="00DE1B8C">
              <w:rPr>
                <w:sz w:val="22"/>
                <w:szCs w:val="22"/>
                <w:lang w:val="en-ZA" w:eastAsia="en-ZA"/>
              </w:rPr>
              <w:t xml:space="preserve"> under-funded</w:t>
            </w:r>
            <w:r>
              <w:rPr>
                <w:sz w:val="22"/>
                <w:szCs w:val="22"/>
                <w:lang w:val="en-ZA" w:eastAsia="en-ZA"/>
              </w:rPr>
              <w:t>, obtain evidence as to whether</w:t>
            </w:r>
            <w:r w:rsidR="005635E9" w:rsidRPr="00DE1B8C">
              <w:rPr>
                <w:sz w:val="22"/>
                <w:szCs w:val="22"/>
                <w:lang w:val="en-ZA" w:eastAsia="en-ZA"/>
              </w:rPr>
              <w:t xml:space="preserve"> a scheme, as required in terms of section 18 of </w:t>
            </w:r>
            <w:r w:rsidR="005635E9">
              <w:rPr>
                <w:sz w:val="22"/>
                <w:szCs w:val="22"/>
                <w:lang w:val="en-ZA" w:eastAsia="en-ZA"/>
              </w:rPr>
              <w:t>the</w:t>
            </w:r>
            <w:r w:rsidR="005635E9" w:rsidRPr="00DE1B8C">
              <w:rPr>
                <w:sz w:val="22"/>
                <w:szCs w:val="22"/>
                <w:lang w:val="en-ZA" w:eastAsia="en-ZA"/>
              </w:rPr>
              <w:t xml:space="preserve"> Act in South Africa, has been </w:t>
            </w:r>
            <w:r>
              <w:rPr>
                <w:sz w:val="22"/>
                <w:szCs w:val="22"/>
                <w:lang w:val="en-ZA" w:eastAsia="en-ZA"/>
              </w:rPr>
              <w:t>approved by the Registrar</w:t>
            </w:r>
            <w:r w:rsidR="00024380">
              <w:rPr>
                <w:sz w:val="22"/>
                <w:szCs w:val="22"/>
                <w:lang w:val="en-ZA" w:eastAsia="en-ZA"/>
              </w:rPr>
              <w:t>.</w:t>
            </w:r>
          </w:p>
        </w:tc>
        <w:tc>
          <w:tcPr>
            <w:tcW w:w="2208" w:type="pct"/>
          </w:tcPr>
          <w:p w:rsidR="005635E9" w:rsidRPr="00DE1B8C" w:rsidRDefault="00726E0D" w:rsidP="00024380">
            <w:pPr>
              <w:autoSpaceDE w:val="0"/>
              <w:autoSpaceDN w:val="0"/>
              <w:adjustRightInd w:val="0"/>
              <w:spacing w:before="40" w:after="40"/>
              <w:rPr>
                <w:sz w:val="22"/>
                <w:szCs w:val="22"/>
                <w:highlight w:val="yellow"/>
              </w:rPr>
            </w:pPr>
            <w:r>
              <w:rPr>
                <w:sz w:val="22"/>
                <w:szCs w:val="22"/>
                <w:lang w:val="en-ZA" w:eastAsia="en-ZA"/>
              </w:rPr>
              <w:t>A</w:t>
            </w:r>
            <w:r w:rsidRPr="00DE1B8C">
              <w:rPr>
                <w:sz w:val="22"/>
                <w:szCs w:val="22"/>
                <w:lang w:val="en-ZA" w:eastAsia="en-ZA"/>
              </w:rPr>
              <w:t xml:space="preserve"> scheme, as required in terms of section 18 of </w:t>
            </w:r>
            <w:r>
              <w:rPr>
                <w:sz w:val="22"/>
                <w:szCs w:val="22"/>
                <w:lang w:val="en-ZA" w:eastAsia="en-ZA"/>
              </w:rPr>
              <w:t>the</w:t>
            </w:r>
            <w:r w:rsidRPr="00DE1B8C">
              <w:rPr>
                <w:sz w:val="22"/>
                <w:szCs w:val="22"/>
                <w:lang w:val="en-ZA" w:eastAsia="en-ZA"/>
              </w:rPr>
              <w:t xml:space="preserve"> Act in South Africa, </w:t>
            </w:r>
            <w:r w:rsidR="00200CEF">
              <w:rPr>
                <w:sz w:val="22"/>
                <w:szCs w:val="22"/>
                <w:lang w:val="en-ZA" w:eastAsia="en-ZA"/>
              </w:rPr>
              <w:t>[</w:t>
            </w:r>
            <w:r w:rsidRPr="00DE1B8C">
              <w:rPr>
                <w:sz w:val="22"/>
                <w:szCs w:val="22"/>
                <w:lang w:val="en-ZA" w:eastAsia="en-ZA"/>
              </w:rPr>
              <w:t>ha</w:t>
            </w:r>
            <w:r w:rsidR="00B76E86">
              <w:rPr>
                <w:sz w:val="22"/>
                <w:szCs w:val="22"/>
                <w:lang w:val="en-ZA" w:eastAsia="en-ZA"/>
              </w:rPr>
              <w:t>d</w:t>
            </w:r>
            <w:r>
              <w:rPr>
                <w:sz w:val="22"/>
                <w:szCs w:val="22"/>
                <w:lang w:val="en-ZA" w:eastAsia="en-ZA"/>
              </w:rPr>
              <w:t>/ha</w:t>
            </w:r>
            <w:r w:rsidR="00B76E86">
              <w:rPr>
                <w:sz w:val="22"/>
                <w:szCs w:val="22"/>
                <w:lang w:val="en-ZA" w:eastAsia="en-ZA"/>
              </w:rPr>
              <w:t>d</w:t>
            </w:r>
            <w:r>
              <w:rPr>
                <w:sz w:val="22"/>
                <w:szCs w:val="22"/>
                <w:lang w:val="en-ZA" w:eastAsia="en-ZA"/>
              </w:rPr>
              <w:t xml:space="preserve"> not</w:t>
            </w:r>
            <w:r w:rsidR="00200CEF">
              <w:rPr>
                <w:sz w:val="22"/>
                <w:szCs w:val="22"/>
                <w:lang w:val="en-ZA" w:eastAsia="en-ZA"/>
              </w:rPr>
              <w:t>]</w:t>
            </w:r>
            <w:r w:rsidRPr="00DE1B8C">
              <w:rPr>
                <w:sz w:val="22"/>
                <w:szCs w:val="22"/>
                <w:lang w:val="en-ZA" w:eastAsia="en-ZA"/>
              </w:rPr>
              <w:t xml:space="preserve"> been </w:t>
            </w:r>
            <w:r>
              <w:rPr>
                <w:sz w:val="22"/>
                <w:szCs w:val="22"/>
                <w:lang w:val="en-ZA" w:eastAsia="en-ZA"/>
              </w:rPr>
              <w:t>approved by the Registrar</w:t>
            </w:r>
            <w:r w:rsidR="005635E9" w:rsidRPr="00DE1B8C">
              <w:rPr>
                <w:sz w:val="22"/>
                <w:szCs w:val="22"/>
                <w:lang w:val="en-ZA" w:eastAsia="en-ZA"/>
              </w:rPr>
              <w:t>.</w:t>
            </w:r>
            <w:r w:rsidR="005635E9" w:rsidRPr="00DE1B8C">
              <w:rPr>
                <w:sz w:val="22"/>
                <w:szCs w:val="22"/>
                <w:lang w:val="en-ZA" w:eastAsia="en-ZA"/>
              </w:rPr>
              <w:br/>
            </w:r>
            <w:r w:rsidR="005635E9" w:rsidRPr="00DE1B8C">
              <w:rPr>
                <w:b/>
                <w:bCs/>
                <w:iCs/>
                <w:sz w:val="22"/>
                <w:szCs w:val="22"/>
                <w:lang w:val="en-ZA" w:eastAsia="en-ZA"/>
              </w:rPr>
              <w:t>[Provide details of exceptions]</w:t>
            </w:r>
          </w:p>
        </w:tc>
      </w:tr>
    </w:tbl>
    <w:p w:rsidR="00366AA0" w:rsidRPr="00DE1977" w:rsidRDefault="00366AA0" w:rsidP="005823C3">
      <w:pPr>
        <w:jc w:val="both"/>
        <w:rPr>
          <w:sz w:val="22"/>
          <w:szCs w:val="22"/>
        </w:rPr>
      </w:pPr>
    </w:p>
    <w:sectPr w:rsidR="00366AA0" w:rsidRPr="00DE1977" w:rsidSect="00567E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96" w:rsidRDefault="00FC3196">
      <w:r>
        <w:separator/>
      </w:r>
    </w:p>
  </w:endnote>
  <w:endnote w:type="continuationSeparator" w:id="0">
    <w:p w:rsidR="00FC3196" w:rsidRDefault="00FC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F5" w:rsidRDefault="00A30458" w:rsidP="00DE1977">
    <w:pPr>
      <w:pStyle w:val="Footer"/>
      <w:tabs>
        <w:tab w:val="clear" w:pos="8640"/>
        <w:tab w:val="left" w:pos="0"/>
        <w:tab w:val="right" w:pos="9356"/>
      </w:tabs>
    </w:pPr>
    <w:fldSimple w:instr=" FILENAME   \* MERGEFORMAT ">
      <w:r w:rsidR="00D75AA0">
        <w:rPr>
          <w:noProof/>
        </w:rPr>
        <w:t>Section 15 report for umbrella funds - 20121120 - clean 20140514 - editorial correction</w:t>
      </w:r>
    </w:fldSimple>
    <w:r w:rsidR="00C804F5">
      <w:tab/>
      <w:t xml:space="preserve">Page </w:t>
    </w:r>
    <w:r w:rsidR="00C804F5">
      <w:rPr>
        <w:rStyle w:val="PageNumber"/>
        <w:rFonts w:cs="Arial"/>
      </w:rPr>
      <w:fldChar w:fldCharType="begin"/>
    </w:r>
    <w:r w:rsidR="00C804F5">
      <w:rPr>
        <w:rStyle w:val="PageNumber"/>
        <w:rFonts w:cs="Arial"/>
      </w:rPr>
      <w:instrText xml:space="preserve"> PAGE </w:instrText>
    </w:r>
    <w:r w:rsidR="00C804F5">
      <w:rPr>
        <w:rStyle w:val="PageNumber"/>
        <w:rFonts w:cs="Arial"/>
      </w:rPr>
      <w:fldChar w:fldCharType="separate"/>
    </w:r>
    <w:r w:rsidR="00750BCA">
      <w:rPr>
        <w:rStyle w:val="PageNumber"/>
        <w:rFonts w:cs="Arial"/>
        <w:noProof/>
      </w:rPr>
      <w:t>14</w:t>
    </w:r>
    <w:r w:rsidR="00C804F5">
      <w:rPr>
        <w:rStyle w:val="PageNumber"/>
        <w:rFonts w:cs="Arial"/>
      </w:rPr>
      <w:fldChar w:fldCharType="end"/>
    </w:r>
    <w:r w:rsidR="00C804F5">
      <w:rPr>
        <w:rStyle w:val="PageNumber"/>
        <w:rFonts w:cs="Arial"/>
      </w:rPr>
      <w:t xml:space="preserve"> of </w:t>
    </w:r>
    <w:r w:rsidR="00C804F5">
      <w:rPr>
        <w:rStyle w:val="PageNumber"/>
        <w:rFonts w:cs="Arial"/>
      </w:rPr>
      <w:fldChar w:fldCharType="begin"/>
    </w:r>
    <w:r w:rsidR="00C804F5">
      <w:rPr>
        <w:rStyle w:val="PageNumber"/>
        <w:rFonts w:cs="Arial"/>
      </w:rPr>
      <w:instrText xml:space="preserve"> NUMPAGES </w:instrText>
    </w:r>
    <w:r w:rsidR="00C804F5">
      <w:rPr>
        <w:rStyle w:val="PageNumber"/>
        <w:rFonts w:cs="Arial"/>
      </w:rPr>
      <w:fldChar w:fldCharType="separate"/>
    </w:r>
    <w:r w:rsidR="00750BCA">
      <w:rPr>
        <w:rStyle w:val="PageNumber"/>
        <w:rFonts w:cs="Arial"/>
        <w:noProof/>
      </w:rPr>
      <w:t>15</w:t>
    </w:r>
    <w:r w:rsidR="00C804F5">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96" w:rsidRDefault="00FC3196">
      <w:r>
        <w:separator/>
      </w:r>
    </w:p>
  </w:footnote>
  <w:footnote w:type="continuationSeparator" w:id="0">
    <w:p w:rsidR="00FC3196" w:rsidRDefault="00FC3196">
      <w:r>
        <w:continuationSeparator/>
      </w:r>
    </w:p>
  </w:footnote>
  <w:footnote w:id="1">
    <w:p w:rsidR="00C804F5" w:rsidRPr="00DE1977" w:rsidRDefault="00C804F5">
      <w:pPr>
        <w:pStyle w:val="FootnoteText"/>
      </w:pPr>
      <w:r w:rsidRPr="00DE1977">
        <w:rPr>
          <w:rStyle w:val="FootnoteReference"/>
          <w:rFonts w:cs="Arial"/>
        </w:rPr>
        <w:footnoteRef/>
      </w:r>
      <w:r w:rsidRPr="00DE1977">
        <w:t xml:space="preserve"> As submitted by</w:t>
      </w:r>
      <w:r>
        <w:t xml:space="preserve"> the administrator/fund to the Registrar of Pension F</w:t>
      </w:r>
      <w:r w:rsidRPr="00DE1977">
        <w:t>unds.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DA5"/>
    <w:multiLevelType w:val="hybridMultilevel"/>
    <w:tmpl w:val="B8BA3354"/>
    <w:lvl w:ilvl="0" w:tplc="666A7C2E">
      <w:numFmt w:val="bullet"/>
      <w:lvlText w:val="-"/>
      <w:lvlJc w:val="left"/>
      <w:pPr>
        <w:tabs>
          <w:tab w:val="num" w:pos="420"/>
        </w:tabs>
        <w:ind w:left="4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F3A5983"/>
    <w:multiLevelType w:val="hybridMultilevel"/>
    <w:tmpl w:val="97B45B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8543AF9"/>
    <w:multiLevelType w:val="hybridMultilevel"/>
    <w:tmpl w:val="6E0AE98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3D326DFE"/>
    <w:multiLevelType w:val="hybridMultilevel"/>
    <w:tmpl w:val="50FC5E4C"/>
    <w:lvl w:ilvl="0" w:tplc="164CB788">
      <w:numFmt w:val="bullet"/>
      <w:lvlText w:val="-"/>
      <w:lvlJc w:val="left"/>
      <w:pPr>
        <w:tabs>
          <w:tab w:val="num" w:pos="720"/>
        </w:tabs>
        <w:ind w:left="720" w:hanging="360"/>
      </w:pPr>
      <w:rPr>
        <w:rFonts w:ascii="Arial" w:eastAsia="Times New Roman" w:hAnsi="Arial"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07E68BF"/>
    <w:multiLevelType w:val="hybridMultilevel"/>
    <w:tmpl w:val="EB12B428"/>
    <w:lvl w:ilvl="0" w:tplc="FCFC03E6">
      <w:start w:val="1"/>
      <w:numFmt w:val="lowerLetter"/>
      <w:lvlText w:val="(%1)"/>
      <w:lvlJc w:val="left"/>
      <w:pPr>
        <w:ind w:left="383" w:hanging="360"/>
      </w:pPr>
      <w:rPr>
        <w:rFonts w:hint="default"/>
      </w:rPr>
    </w:lvl>
    <w:lvl w:ilvl="1" w:tplc="1C090019" w:tentative="1">
      <w:start w:val="1"/>
      <w:numFmt w:val="lowerLetter"/>
      <w:lvlText w:val="%2."/>
      <w:lvlJc w:val="left"/>
      <w:pPr>
        <w:ind w:left="1103" w:hanging="360"/>
      </w:pPr>
    </w:lvl>
    <w:lvl w:ilvl="2" w:tplc="1C09001B" w:tentative="1">
      <w:start w:val="1"/>
      <w:numFmt w:val="lowerRoman"/>
      <w:lvlText w:val="%3."/>
      <w:lvlJc w:val="right"/>
      <w:pPr>
        <w:ind w:left="1823" w:hanging="180"/>
      </w:pPr>
    </w:lvl>
    <w:lvl w:ilvl="3" w:tplc="1C09000F" w:tentative="1">
      <w:start w:val="1"/>
      <w:numFmt w:val="decimal"/>
      <w:lvlText w:val="%4."/>
      <w:lvlJc w:val="left"/>
      <w:pPr>
        <w:ind w:left="2543" w:hanging="360"/>
      </w:pPr>
    </w:lvl>
    <w:lvl w:ilvl="4" w:tplc="1C090019" w:tentative="1">
      <w:start w:val="1"/>
      <w:numFmt w:val="lowerLetter"/>
      <w:lvlText w:val="%5."/>
      <w:lvlJc w:val="left"/>
      <w:pPr>
        <w:ind w:left="3263" w:hanging="360"/>
      </w:pPr>
    </w:lvl>
    <w:lvl w:ilvl="5" w:tplc="1C09001B" w:tentative="1">
      <w:start w:val="1"/>
      <w:numFmt w:val="lowerRoman"/>
      <w:lvlText w:val="%6."/>
      <w:lvlJc w:val="right"/>
      <w:pPr>
        <w:ind w:left="3983" w:hanging="180"/>
      </w:pPr>
    </w:lvl>
    <w:lvl w:ilvl="6" w:tplc="1C09000F" w:tentative="1">
      <w:start w:val="1"/>
      <w:numFmt w:val="decimal"/>
      <w:lvlText w:val="%7."/>
      <w:lvlJc w:val="left"/>
      <w:pPr>
        <w:ind w:left="4703" w:hanging="360"/>
      </w:pPr>
    </w:lvl>
    <w:lvl w:ilvl="7" w:tplc="1C090019" w:tentative="1">
      <w:start w:val="1"/>
      <w:numFmt w:val="lowerLetter"/>
      <w:lvlText w:val="%8."/>
      <w:lvlJc w:val="left"/>
      <w:pPr>
        <w:ind w:left="5423" w:hanging="360"/>
      </w:pPr>
    </w:lvl>
    <w:lvl w:ilvl="8" w:tplc="1C09001B" w:tentative="1">
      <w:start w:val="1"/>
      <w:numFmt w:val="lowerRoman"/>
      <w:lvlText w:val="%9."/>
      <w:lvlJc w:val="right"/>
      <w:pPr>
        <w:ind w:left="6143" w:hanging="180"/>
      </w:pPr>
    </w:lvl>
  </w:abstractNum>
  <w:abstractNum w:abstractNumId="5">
    <w:nsid w:val="433C18FD"/>
    <w:multiLevelType w:val="hybridMultilevel"/>
    <w:tmpl w:val="1572FF2E"/>
    <w:lvl w:ilvl="0" w:tplc="74986690">
      <w:start w:val="1"/>
      <w:numFmt w:val="lowerLetter"/>
      <w:lvlText w:val="(%1)"/>
      <w:lvlJc w:val="left"/>
      <w:pPr>
        <w:ind w:left="720" w:hanging="360"/>
      </w:pPr>
      <w:rPr>
        <w:rFonts w:ascii="Arial" w:hAnsi="Arial"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DEB7C79"/>
    <w:multiLevelType w:val="hybridMultilevel"/>
    <w:tmpl w:val="C494FFC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EDC1B51"/>
    <w:multiLevelType w:val="hybridMultilevel"/>
    <w:tmpl w:val="5EAA0C7C"/>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62F764F4"/>
    <w:multiLevelType w:val="hybridMultilevel"/>
    <w:tmpl w:val="D426781C"/>
    <w:lvl w:ilvl="0" w:tplc="1C090001">
      <w:start w:val="1"/>
      <w:numFmt w:val="bullet"/>
      <w:lvlText w:val=""/>
      <w:lvlJc w:val="left"/>
      <w:pPr>
        <w:ind w:left="750" w:hanging="360"/>
      </w:pPr>
      <w:rPr>
        <w:rFonts w:ascii="Symbol" w:hAnsi="Symbol" w:hint="default"/>
      </w:rPr>
    </w:lvl>
    <w:lvl w:ilvl="1" w:tplc="1C090003">
      <w:start w:val="1"/>
      <w:numFmt w:val="bullet"/>
      <w:lvlText w:val="o"/>
      <w:lvlJc w:val="left"/>
      <w:pPr>
        <w:ind w:left="1470" w:hanging="360"/>
      </w:pPr>
      <w:rPr>
        <w:rFonts w:ascii="Courier New" w:hAnsi="Courier New" w:hint="default"/>
      </w:rPr>
    </w:lvl>
    <w:lvl w:ilvl="2" w:tplc="1C090005">
      <w:start w:val="1"/>
      <w:numFmt w:val="bullet"/>
      <w:lvlText w:val=""/>
      <w:lvlJc w:val="left"/>
      <w:pPr>
        <w:ind w:left="2190" w:hanging="360"/>
      </w:pPr>
      <w:rPr>
        <w:rFonts w:ascii="Wingdings" w:hAnsi="Wingdings" w:hint="default"/>
      </w:rPr>
    </w:lvl>
    <w:lvl w:ilvl="3" w:tplc="1C090001">
      <w:start w:val="1"/>
      <w:numFmt w:val="bullet"/>
      <w:lvlText w:val=""/>
      <w:lvlJc w:val="left"/>
      <w:pPr>
        <w:ind w:left="2910" w:hanging="360"/>
      </w:pPr>
      <w:rPr>
        <w:rFonts w:ascii="Symbol" w:hAnsi="Symbol" w:hint="default"/>
      </w:rPr>
    </w:lvl>
    <w:lvl w:ilvl="4" w:tplc="1C090003">
      <w:start w:val="1"/>
      <w:numFmt w:val="bullet"/>
      <w:lvlText w:val="o"/>
      <w:lvlJc w:val="left"/>
      <w:pPr>
        <w:ind w:left="3630" w:hanging="360"/>
      </w:pPr>
      <w:rPr>
        <w:rFonts w:ascii="Courier New" w:hAnsi="Courier New" w:hint="default"/>
      </w:rPr>
    </w:lvl>
    <w:lvl w:ilvl="5" w:tplc="1C090005">
      <w:start w:val="1"/>
      <w:numFmt w:val="bullet"/>
      <w:lvlText w:val=""/>
      <w:lvlJc w:val="left"/>
      <w:pPr>
        <w:ind w:left="4350" w:hanging="360"/>
      </w:pPr>
      <w:rPr>
        <w:rFonts w:ascii="Wingdings" w:hAnsi="Wingdings" w:hint="default"/>
      </w:rPr>
    </w:lvl>
    <w:lvl w:ilvl="6" w:tplc="1C090001">
      <w:start w:val="1"/>
      <w:numFmt w:val="bullet"/>
      <w:lvlText w:val=""/>
      <w:lvlJc w:val="left"/>
      <w:pPr>
        <w:ind w:left="5070" w:hanging="360"/>
      </w:pPr>
      <w:rPr>
        <w:rFonts w:ascii="Symbol" w:hAnsi="Symbol" w:hint="default"/>
      </w:rPr>
    </w:lvl>
    <w:lvl w:ilvl="7" w:tplc="1C090003">
      <w:start w:val="1"/>
      <w:numFmt w:val="bullet"/>
      <w:lvlText w:val="o"/>
      <w:lvlJc w:val="left"/>
      <w:pPr>
        <w:ind w:left="5790" w:hanging="360"/>
      </w:pPr>
      <w:rPr>
        <w:rFonts w:ascii="Courier New" w:hAnsi="Courier New" w:hint="default"/>
      </w:rPr>
    </w:lvl>
    <w:lvl w:ilvl="8" w:tplc="1C090005">
      <w:start w:val="1"/>
      <w:numFmt w:val="bullet"/>
      <w:lvlText w:val=""/>
      <w:lvlJc w:val="left"/>
      <w:pPr>
        <w:ind w:left="6510" w:hanging="360"/>
      </w:pPr>
      <w:rPr>
        <w:rFonts w:ascii="Wingdings" w:hAnsi="Wingdings" w:hint="default"/>
      </w:rPr>
    </w:lvl>
  </w:abstractNum>
  <w:abstractNum w:abstractNumId="9">
    <w:nsid w:val="76E343F5"/>
    <w:multiLevelType w:val="hybridMultilevel"/>
    <w:tmpl w:val="F57632B6"/>
    <w:lvl w:ilvl="0" w:tplc="0409000F">
      <w:start w:val="1"/>
      <w:numFmt w:val="decimal"/>
      <w:lvlText w:val="%1."/>
      <w:lvlJc w:val="left"/>
      <w:pPr>
        <w:tabs>
          <w:tab w:val="num" w:pos="720"/>
        </w:tabs>
        <w:ind w:left="720" w:hanging="360"/>
      </w:pPr>
      <w:rPr>
        <w:rFonts w:cs="Times New Roman" w:hint="default"/>
      </w:rPr>
    </w:lvl>
    <w:lvl w:ilvl="1" w:tplc="F5E6FAE6">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7374F85"/>
    <w:multiLevelType w:val="hybridMultilevel"/>
    <w:tmpl w:val="6E0AE98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7F9975AC"/>
    <w:multiLevelType w:val="hybridMultilevel"/>
    <w:tmpl w:val="EB12B428"/>
    <w:lvl w:ilvl="0" w:tplc="FCFC03E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0"/>
  </w:num>
  <w:num w:numId="5">
    <w:abstractNumId w:val="3"/>
  </w:num>
  <w:num w:numId="6">
    <w:abstractNumId w:val="8"/>
  </w:num>
  <w:num w:numId="7">
    <w:abstractNumId w:val="11"/>
  </w:num>
  <w:num w:numId="8">
    <w:abstractNumId w:val="5"/>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B8"/>
    <w:rsid w:val="0000133F"/>
    <w:rsid w:val="00006DFB"/>
    <w:rsid w:val="00007D8F"/>
    <w:rsid w:val="0001389B"/>
    <w:rsid w:val="00014B9C"/>
    <w:rsid w:val="00016C61"/>
    <w:rsid w:val="00020A8F"/>
    <w:rsid w:val="000237C9"/>
    <w:rsid w:val="00023EEE"/>
    <w:rsid w:val="00024380"/>
    <w:rsid w:val="00025B66"/>
    <w:rsid w:val="00027B7D"/>
    <w:rsid w:val="0003239D"/>
    <w:rsid w:val="00034D94"/>
    <w:rsid w:val="00040503"/>
    <w:rsid w:val="00042D00"/>
    <w:rsid w:val="00042EB4"/>
    <w:rsid w:val="000439AA"/>
    <w:rsid w:val="00044167"/>
    <w:rsid w:val="000441FB"/>
    <w:rsid w:val="00045C86"/>
    <w:rsid w:val="000462BE"/>
    <w:rsid w:val="0004630B"/>
    <w:rsid w:val="0004667F"/>
    <w:rsid w:val="00046F32"/>
    <w:rsid w:val="000478DA"/>
    <w:rsid w:val="00051929"/>
    <w:rsid w:val="00052B0C"/>
    <w:rsid w:val="0005569C"/>
    <w:rsid w:val="0005706B"/>
    <w:rsid w:val="00057364"/>
    <w:rsid w:val="00061A40"/>
    <w:rsid w:val="000622CC"/>
    <w:rsid w:val="0006238C"/>
    <w:rsid w:val="00063268"/>
    <w:rsid w:val="000647F9"/>
    <w:rsid w:val="00065172"/>
    <w:rsid w:val="00065BBD"/>
    <w:rsid w:val="00066888"/>
    <w:rsid w:val="00067CCA"/>
    <w:rsid w:val="000704D2"/>
    <w:rsid w:val="00071FE8"/>
    <w:rsid w:val="00072FFD"/>
    <w:rsid w:val="0007658A"/>
    <w:rsid w:val="00081DCD"/>
    <w:rsid w:val="0008308A"/>
    <w:rsid w:val="00083159"/>
    <w:rsid w:val="0008327D"/>
    <w:rsid w:val="0008413D"/>
    <w:rsid w:val="0008589B"/>
    <w:rsid w:val="00093290"/>
    <w:rsid w:val="0009335F"/>
    <w:rsid w:val="000935C7"/>
    <w:rsid w:val="00094A7B"/>
    <w:rsid w:val="00096691"/>
    <w:rsid w:val="00096A37"/>
    <w:rsid w:val="000A1D05"/>
    <w:rsid w:val="000A22D9"/>
    <w:rsid w:val="000A62C6"/>
    <w:rsid w:val="000C18E2"/>
    <w:rsid w:val="000C4FDB"/>
    <w:rsid w:val="000D007D"/>
    <w:rsid w:val="000D6B16"/>
    <w:rsid w:val="000E4674"/>
    <w:rsid w:val="000E4930"/>
    <w:rsid w:val="000E68FC"/>
    <w:rsid w:val="000E78BB"/>
    <w:rsid w:val="000F03DE"/>
    <w:rsid w:val="000F0499"/>
    <w:rsid w:val="000F1ACB"/>
    <w:rsid w:val="000F7CC6"/>
    <w:rsid w:val="001039DB"/>
    <w:rsid w:val="00103C5E"/>
    <w:rsid w:val="0010455E"/>
    <w:rsid w:val="00105B67"/>
    <w:rsid w:val="00106E8B"/>
    <w:rsid w:val="00107836"/>
    <w:rsid w:val="0011690B"/>
    <w:rsid w:val="001178C5"/>
    <w:rsid w:val="00120260"/>
    <w:rsid w:val="00124F91"/>
    <w:rsid w:val="00126A2A"/>
    <w:rsid w:val="001270F6"/>
    <w:rsid w:val="00132148"/>
    <w:rsid w:val="00132AB2"/>
    <w:rsid w:val="00132B55"/>
    <w:rsid w:val="00132F80"/>
    <w:rsid w:val="0013439B"/>
    <w:rsid w:val="001351CC"/>
    <w:rsid w:val="00135C28"/>
    <w:rsid w:val="00137965"/>
    <w:rsid w:val="00137BE5"/>
    <w:rsid w:val="00140A50"/>
    <w:rsid w:val="00147DB7"/>
    <w:rsid w:val="00152D27"/>
    <w:rsid w:val="0015434F"/>
    <w:rsid w:val="00154CC9"/>
    <w:rsid w:val="00155843"/>
    <w:rsid w:val="00156D0F"/>
    <w:rsid w:val="00156EC4"/>
    <w:rsid w:val="001576D9"/>
    <w:rsid w:val="00157FE7"/>
    <w:rsid w:val="00165BF6"/>
    <w:rsid w:val="00171EA9"/>
    <w:rsid w:val="00175896"/>
    <w:rsid w:val="00177E27"/>
    <w:rsid w:val="001800B5"/>
    <w:rsid w:val="00180A26"/>
    <w:rsid w:val="0018396B"/>
    <w:rsid w:val="001861BB"/>
    <w:rsid w:val="00190889"/>
    <w:rsid w:val="00190E12"/>
    <w:rsid w:val="00194C69"/>
    <w:rsid w:val="00195DCC"/>
    <w:rsid w:val="00196B0E"/>
    <w:rsid w:val="0019729E"/>
    <w:rsid w:val="00197DBE"/>
    <w:rsid w:val="001A1397"/>
    <w:rsid w:val="001B1045"/>
    <w:rsid w:val="001B1348"/>
    <w:rsid w:val="001C10F9"/>
    <w:rsid w:val="001C23C4"/>
    <w:rsid w:val="001C787E"/>
    <w:rsid w:val="001D5C3A"/>
    <w:rsid w:val="001D6216"/>
    <w:rsid w:val="001E1F43"/>
    <w:rsid w:val="001E3DEA"/>
    <w:rsid w:val="001E401B"/>
    <w:rsid w:val="001E55B5"/>
    <w:rsid w:val="001E643C"/>
    <w:rsid w:val="001E7409"/>
    <w:rsid w:val="001F0528"/>
    <w:rsid w:val="001F336C"/>
    <w:rsid w:val="001F35C3"/>
    <w:rsid w:val="001F45BB"/>
    <w:rsid w:val="001F5734"/>
    <w:rsid w:val="00200CEF"/>
    <w:rsid w:val="002010A9"/>
    <w:rsid w:val="00201FDF"/>
    <w:rsid w:val="00202535"/>
    <w:rsid w:val="00203109"/>
    <w:rsid w:val="002037CD"/>
    <w:rsid w:val="0020628D"/>
    <w:rsid w:val="00207427"/>
    <w:rsid w:val="002108E7"/>
    <w:rsid w:val="00211C56"/>
    <w:rsid w:val="00212B14"/>
    <w:rsid w:val="002132FA"/>
    <w:rsid w:val="002152DD"/>
    <w:rsid w:val="0021597E"/>
    <w:rsid w:val="00216F59"/>
    <w:rsid w:val="00221B4C"/>
    <w:rsid w:val="00222D28"/>
    <w:rsid w:val="00224627"/>
    <w:rsid w:val="00225209"/>
    <w:rsid w:val="00226FFA"/>
    <w:rsid w:val="002276B8"/>
    <w:rsid w:val="002309F1"/>
    <w:rsid w:val="00231031"/>
    <w:rsid w:val="00233201"/>
    <w:rsid w:val="002341C1"/>
    <w:rsid w:val="00234E21"/>
    <w:rsid w:val="00235A29"/>
    <w:rsid w:val="00241B08"/>
    <w:rsid w:val="00244279"/>
    <w:rsid w:val="002462E0"/>
    <w:rsid w:val="0024657D"/>
    <w:rsid w:val="00250422"/>
    <w:rsid w:val="00250A95"/>
    <w:rsid w:val="002542A4"/>
    <w:rsid w:val="00254CF2"/>
    <w:rsid w:val="0025687D"/>
    <w:rsid w:val="00261757"/>
    <w:rsid w:val="00264516"/>
    <w:rsid w:val="002656A3"/>
    <w:rsid w:val="00272A6B"/>
    <w:rsid w:val="00275676"/>
    <w:rsid w:val="0027737D"/>
    <w:rsid w:val="00277419"/>
    <w:rsid w:val="00281C0B"/>
    <w:rsid w:val="00284694"/>
    <w:rsid w:val="00285A21"/>
    <w:rsid w:val="00291A83"/>
    <w:rsid w:val="00291B8C"/>
    <w:rsid w:val="00291C15"/>
    <w:rsid w:val="00294AFC"/>
    <w:rsid w:val="0029586E"/>
    <w:rsid w:val="002961CE"/>
    <w:rsid w:val="0029678D"/>
    <w:rsid w:val="00297F6A"/>
    <w:rsid w:val="002A0DB5"/>
    <w:rsid w:val="002A5B8E"/>
    <w:rsid w:val="002C46D0"/>
    <w:rsid w:val="002C6710"/>
    <w:rsid w:val="002C6B15"/>
    <w:rsid w:val="002D151B"/>
    <w:rsid w:val="002D31B8"/>
    <w:rsid w:val="002D5487"/>
    <w:rsid w:val="002E1414"/>
    <w:rsid w:val="002E1F7B"/>
    <w:rsid w:val="002E2B59"/>
    <w:rsid w:val="002E56D7"/>
    <w:rsid w:val="002F4B5E"/>
    <w:rsid w:val="002F520E"/>
    <w:rsid w:val="002F56AC"/>
    <w:rsid w:val="00301236"/>
    <w:rsid w:val="0030148C"/>
    <w:rsid w:val="00301AB1"/>
    <w:rsid w:val="00304EA2"/>
    <w:rsid w:val="003051A9"/>
    <w:rsid w:val="00310CF4"/>
    <w:rsid w:val="003228AC"/>
    <w:rsid w:val="0032325A"/>
    <w:rsid w:val="00325254"/>
    <w:rsid w:val="00325E14"/>
    <w:rsid w:val="003315CE"/>
    <w:rsid w:val="00333845"/>
    <w:rsid w:val="00336261"/>
    <w:rsid w:val="0033626B"/>
    <w:rsid w:val="00340711"/>
    <w:rsid w:val="00340B60"/>
    <w:rsid w:val="00340DFB"/>
    <w:rsid w:val="003440DA"/>
    <w:rsid w:val="00346F4C"/>
    <w:rsid w:val="00350421"/>
    <w:rsid w:val="003558A5"/>
    <w:rsid w:val="00362548"/>
    <w:rsid w:val="0036622C"/>
    <w:rsid w:val="00366265"/>
    <w:rsid w:val="00366AA0"/>
    <w:rsid w:val="00367BD5"/>
    <w:rsid w:val="003716D2"/>
    <w:rsid w:val="00374F88"/>
    <w:rsid w:val="00375C06"/>
    <w:rsid w:val="00376630"/>
    <w:rsid w:val="00376BBE"/>
    <w:rsid w:val="00376C1A"/>
    <w:rsid w:val="00381A3D"/>
    <w:rsid w:val="0038298B"/>
    <w:rsid w:val="00385023"/>
    <w:rsid w:val="003856F1"/>
    <w:rsid w:val="003875EE"/>
    <w:rsid w:val="0039468F"/>
    <w:rsid w:val="00396EBC"/>
    <w:rsid w:val="003A3FBF"/>
    <w:rsid w:val="003A796B"/>
    <w:rsid w:val="003A7C38"/>
    <w:rsid w:val="003B15A9"/>
    <w:rsid w:val="003B26ED"/>
    <w:rsid w:val="003B4871"/>
    <w:rsid w:val="003B4FEA"/>
    <w:rsid w:val="003B568F"/>
    <w:rsid w:val="003C01A4"/>
    <w:rsid w:val="003C6F3D"/>
    <w:rsid w:val="003D48B4"/>
    <w:rsid w:val="003D5105"/>
    <w:rsid w:val="003E315B"/>
    <w:rsid w:val="003E403C"/>
    <w:rsid w:val="003F14B1"/>
    <w:rsid w:val="003F447A"/>
    <w:rsid w:val="003F7A5A"/>
    <w:rsid w:val="003F7AE8"/>
    <w:rsid w:val="004033CD"/>
    <w:rsid w:val="00406896"/>
    <w:rsid w:val="00406DA2"/>
    <w:rsid w:val="0040738B"/>
    <w:rsid w:val="00415932"/>
    <w:rsid w:val="00415AC3"/>
    <w:rsid w:val="0041754A"/>
    <w:rsid w:val="00417A85"/>
    <w:rsid w:val="00420A64"/>
    <w:rsid w:val="00424D0F"/>
    <w:rsid w:val="00432268"/>
    <w:rsid w:val="00432DA5"/>
    <w:rsid w:val="00435752"/>
    <w:rsid w:val="00435D4C"/>
    <w:rsid w:val="00436CB8"/>
    <w:rsid w:val="004410E1"/>
    <w:rsid w:val="0044131E"/>
    <w:rsid w:val="0044219C"/>
    <w:rsid w:val="00442C3E"/>
    <w:rsid w:val="00445B14"/>
    <w:rsid w:val="00446F09"/>
    <w:rsid w:val="0045058A"/>
    <w:rsid w:val="00451E5C"/>
    <w:rsid w:val="004602FD"/>
    <w:rsid w:val="00460C5B"/>
    <w:rsid w:val="004615E6"/>
    <w:rsid w:val="00461F2E"/>
    <w:rsid w:val="0046202C"/>
    <w:rsid w:val="00476DD7"/>
    <w:rsid w:val="00477A17"/>
    <w:rsid w:val="00483342"/>
    <w:rsid w:val="004913A0"/>
    <w:rsid w:val="004913E9"/>
    <w:rsid w:val="0049317D"/>
    <w:rsid w:val="004956E6"/>
    <w:rsid w:val="00495772"/>
    <w:rsid w:val="004962AD"/>
    <w:rsid w:val="004A3EA8"/>
    <w:rsid w:val="004A466E"/>
    <w:rsid w:val="004A5B44"/>
    <w:rsid w:val="004A7614"/>
    <w:rsid w:val="004A7705"/>
    <w:rsid w:val="004B0983"/>
    <w:rsid w:val="004B0C49"/>
    <w:rsid w:val="004B0CD6"/>
    <w:rsid w:val="004B1EF4"/>
    <w:rsid w:val="004B3024"/>
    <w:rsid w:val="004B56E1"/>
    <w:rsid w:val="004B71BF"/>
    <w:rsid w:val="004B7DBB"/>
    <w:rsid w:val="004C0486"/>
    <w:rsid w:val="004C3600"/>
    <w:rsid w:val="004C37F0"/>
    <w:rsid w:val="004C59D1"/>
    <w:rsid w:val="004C7EEE"/>
    <w:rsid w:val="004D13A0"/>
    <w:rsid w:val="004D3237"/>
    <w:rsid w:val="004D36A2"/>
    <w:rsid w:val="004D68D4"/>
    <w:rsid w:val="004D7F12"/>
    <w:rsid w:val="004E34F5"/>
    <w:rsid w:val="004E3E83"/>
    <w:rsid w:val="004E3FC3"/>
    <w:rsid w:val="004E43F2"/>
    <w:rsid w:val="004E4C04"/>
    <w:rsid w:val="004E56A4"/>
    <w:rsid w:val="004E62B3"/>
    <w:rsid w:val="004F2745"/>
    <w:rsid w:val="004F2D06"/>
    <w:rsid w:val="004F6647"/>
    <w:rsid w:val="004F7025"/>
    <w:rsid w:val="00500A32"/>
    <w:rsid w:val="00502E07"/>
    <w:rsid w:val="00511131"/>
    <w:rsid w:val="00516398"/>
    <w:rsid w:val="00517014"/>
    <w:rsid w:val="005179EB"/>
    <w:rsid w:val="00517DA9"/>
    <w:rsid w:val="00520A1D"/>
    <w:rsid w:val="00522688"/>
    <w:rsid w:val="0053021D"/>
    <w:rsid w:val="00530BA5"/>
    <w:rsid w:val="00531B81"/>
    <w:rsid w:val="00531BA1"/>
    <w:rsid w:val="00531FCB"/>
    <w:rsid w:val="00533CDF"/>
    <w:rsid w:val="005348B5"/>
    <w:rsid w:val="00535C50"/>
    <w:rsid w:val="00537ED6"/>
    <w:rsid w:val="0054021E"/>
    <w:rsid w:val="005407FA"/>
    <w:rsid w:val="00541D71"/>
    <w:rsid w:val="0054412E"/>
    <w:rsid w:val="00544C4E"/>
    <w:rsid w:val="00550F00"/>
    <w:rsid w:val="0055214D"/>
    <w:rsid w:val="00553BA7"/>
    <w:rsid w:val="00556224"/>
    <w:rsid w:val="00556323"/>
    <w:rsid w:val="00560663"/>
    <w:rsid w:val="00560E68"/>
    <w:rsid w:val="00562449"/>
    <w:rsid w:val="005635E9"/>
    <w:rsid w:val="00567E45"/>
    <w:rsid w:val="00573269"/>
    <w:rsid w:val="00575D16"/>
    <w:rsid w:val="005761B6"/>
    <w:rsid w:val="00576285"/>
    <w:rsid w:val="005823C3"/>
    <w:rsid w:val="00583992"/>
    <w:rsid w:val="005867BA"/>
    <w:rsid w:val="00587BFE"/>
    <w:rsid w:val="00587C25"/>
    <w:rsid w:val="005903B0"/>
    <w:rsid w:val="005931B9"/>
    <w:rsid w:val="0059664A"/>
    <w:rsid w:val="00596981"/>
    <w:rsid w:val="005A400C"/>
    <w:rsid w:val="005A4040"/>
    <w:rsid w:val="005A5D1F"/>
    <w:rsid w:val="005B216E"/>
    <w:rsid w:val="005B53F1"/>
    <w:rsid w:val="005B71C2"/>
    <w:rsid w:val="005C5154"/>
    <w:rsid w:val="005C66BC"/>
    <w:rsid w:val="005C7868"/>
    <w:rsid w:val="005D3588"/>
    <w:rsid w:val="005E0321"/>
    <w:rsid w:val="005E2047"/>
    <w:rsid w:val="005E3A3F"/>
    <w:rsid w:val="005E4162"/>
    <w:rsid w:val="005E6896"/>
    <w:rsid w:val="005E6EE0"/>
    <w:rsid w:val="005F07DB"/>
    <w:rsid w:val="005F2157"/>
    <w:rsid w:val="005F30B5"/>
    <w:rsid w:val="005F7D25"/>
    <w:rsid w:val="00600E33"/>
    <w:rsid w:val="00601457"/>
    <w:rsid w:val="006028A1"/>
    <w:rsid w:val="00604823"/>
    <w:rsid w:val="006065AF"/>
    <w:rsid w:val="0060707D"/>
    <w:rsid w:val="0061001F"/>
    <w:rsid w:val="00610255"/>
    <w:rsid w:val="006102BC"/>
    <w:rsid w:val="00611D02"/>
    <w:rsid w:val="00612AF2"/>
    <w:rsid w:val="00613460"/>
    <w:rsid w:val="0061434D"/>
    <w:rsid w:val="006160B2"/>
    <w:rsid w:val="00617422"/>
    <w:rsid w:val="00621695"/>
    <w:rsid w:val="00621EA5"/>
    <w:rsid w:val="006255B8"/>
    <w:rsid w:val="00627CDE"/>
    <w:rsid w:val="0063048D"/>
    <w:rsid w:val="006305E9"/>
    <w:rsid w:val="006352C1"/>
    <w:rsid w:val="00635454"/>
    <w:rsid w:val="00635696"/>
    <w:rsid w:val="006402AE"/>
    <w:rsid w:val="00640D28"/>
    <w:rsid w:val="006415AB"/>
    <w:rsid w:val="00641FC2"/>
    <w:rsid w:val="00646F02"/>
    <w:rsid w:val="006524C4"/>
    <w:rsid w:val="00652893"/>
    <w:rsid w:val="006554EA"/>
    <w:rsid w:val="00656FED"/>
    <w:rsid w:val="00657822"/>
    <w:rsid w:val="00657EA9"/>
    <w:rsid w:val="0066090B"/>
    <w:rsid w:val="00660C43"/>
    <w:rsid w:val="00662EFD"/>
    <w:rsid w:val="0066459C"/>
    <w:rsid w:val="0066653F"/>
    <w:rsid w:val="0066754A"/>
    <w:rsid w:val="006741EB"/>
    <w:rsid w:val="00677BB1"/>
    <w:rsid w:val="006804D9"/>
    <w:rsid w:val="00681219"/>
    <w:rsid w:val="00681328"/>
    <w:rsid w:val="00693F02"/>
    <w:rsid w:val="006979FF"/>
    <w:rsid w:val="006A0515"/>
    <w:rsid w:val="006A3A61"/>
    <w:rsid w:val="006A5E4E"/>
    <w:rsid w:val="006B0ED6"/>
    <w:rsid w:val="006B1125"/>
    <w:rsid w:val="006B1EB6"/>
    <w:rsid w:val="006B26E0"/>
    <w:rsid w:val="006B27B9"/>
    <w:rsid w:val="006B3A7E"/>
    <w:rsid w:val="006C0987"/>
    <w:rsid w:val="006C1176"/>
    <w:rsid w:val="006C2201"/>
    <w:rsid w:val="006C73B8"/>
    <w:rsid w:val="006D03E8"/>
    <w:rsid w:val="006D0C9F"/>
    <w:rsid w:val="006D1F5F"/>
    <w:rsid w:val="006D4DE0"/>
    <w:rsid w:val="006E165E"/>
    <w:rsid w:val="006E1E66"/>
    <w:rsid w:val="006E5561"/>
    <w:rsid w:val="006F0B36"/>
    <w:rsid w:val="006F5C37"/>
    <w:rsid w:val="006F60C4"/>
    <w:rsid w:val="006F71B8"/>
    <w:rsid w:val="00700867"/>
    <w:rsid w:val="00706611"/>
    <w:rsid w:val="007079EB"/>
    <w:rsid w:val="00711915"/>
    <w:rsid w:val="00711953"/>
    <w:rsid w:val="00712598"/>
    <w:rsid w:val="00714FC7"/>
    <w:rsid w:val="00715E5E"/>
    <w:rsid w:val="00717E42"/>
    <w:rsid w:val="007203E4"/>
    <w:rsid w:val="007215C0"/>
    <w:rsid w:val="00721D77"/>
    <w:rsid w:val="00722429"/>
    <w:rsid w:val="007265DE"/>
    <w:rsid w:val="00726E0D"/>
    <w:rsid w:val="00727440"/>
    <w:rsid w:val="00732F2D"/>
    <w:rsid w:val="007337D2"/>
    <w:rsid w:val="007353EB"/>
    <w:rsid w:val="007414C0"/>
    <w:rsid w:val="007422EA"/>
    <w:rsid w:val="00742E18"/>
    <w:rsid w:val="007449FA"/>
    <w:rsid w:val="007478A3"/>
    <w:rsid w:val="00747C6D"/>
    <w:rsid w:val="00750BCA"/>
    <w:rsid w:val="00752459"/>
    <w:rsid w:val="00752A67"/>
    <w:rsid w:val="00752E75"/>
    <w:rsid w:val="00754320"/>
    <w:rsid w:val="00761D22"/>
    <w:rsid w:val="00764769"/>
    <w:rsid w:val="00764DC2"/>
    <w:rsid w:val="00766946"/>
    <w:rsid w:val="00770058"/>
    <w:rsid w:val="00772EB9"/>
    <w:rsid w:val="00772F3C"/>
    <w:rsid w:val="0077395C"/>
    <w:rsid w:val="00780BB6"/>
    <w:rsid w:val="00783F06"/>
    <w:rsid w:val="00785105"/>
    <w:rsid w:val="0078720D"/>
    <w:rsid w:val="0079174F"/>
    <w:rsid w:val="00791F78"/>
    <w:rsid w:val="007950D2"/>
    <w:rsid w:val="00795673"/>
    <w:rsid w:val="007A256C"/>
    <w:rsid w:val="007A25BA"/>
    <w:rsid w:val="007A2722"/>
    <w:rsid w:val="007A7FAF"/>
    <w:rsid w:val="007B24A3"/>
    <w:rsid w:val="007B36A1"/>
    <w:rsid w:val="007B556D"/>
    <w:rsid w:val="007B60A0"/>
    <w:rsid w:val="007B66F1"/>
    <w:rsid w:val="007B747B"/>
    <w:rsid w:val="007B7BC5"/>
    <w:rsid w:val="007C017F"/>
    <w:rsid w:val="007C09A5"/>
    <w:rsid w:val="007C3FC1"/>
    <w:rsid w:val="007D0C53"/>
    <w:rsid w:val="007D25DE"/>
    <w:rsid w:val="007D2A3B"/>
    <w:rsid w:val="007D3806"/>
    <w:rsid w:val="007D3FD1"/>
    <w:rsid w:val="007D6014"/>
    <w:rsid w:val="007D680A"/>
    <w:rsid w:val="007D6A27"/>
    <w:rsid w:val="007E0B1C"/>
    <w:rsid w:val="007E10B7"/>
    <w:rsid w:val="007E10C4"/>
    <w:rsid w:val="007E23AD"/>
    <w:rsid w:val="007E4812"/>
    <w:rsid w:val="007E4D04"/>
    <w:rsid w:val="007E6B70"/>
    <w:rsid w:val="007F040D"/>
    <w:rsid w:val="007F1027"/>
    <w:rsid w:val="007F3438"/>
    <w:rsid w:val="007F3FDC"/>
    <w:rsid w:val="007F52FA"/>
    <w:rsid w:val="007F7545"/>
    <w:rsid w:val="00800A61"/>
    <w:rsid w:val="00801DC2"/>
    <w:rsid w:val="008027DC"/>
    <w:rsid w:val="00802EC4"/>
    <w:rsid w:val="00803D89"/>
    <w:rsid w:val="00804BCF"/>
    <w:rsid w:val="008075D3"/>
    <w:rsid w:val="00807AF9"/>
    <w:rsid w:val="0081205E"/>
    <w:rsid w:val="008124B4"/>
    <w:rsid w:val="008139E8"/>
    <w:rsid w:val="0081688D"/>
    <w:rsid w:val="008205FF"/>
    <w:rsid w:val="00821910"/>
    <w:rsid w:val="00826200"/>
    <w:rsid w:val="00827BC6"/>
    <w:rsid w:val="00836216"/>
    <w:rsid w:val="00837888"/>
    <w:rsid w:val="00840C23"/>
    <w:rsid w:val="00841EA5"/>
    <w:rsid w:val="008525C0"/>
    <w:rsid w:val="008539C6"/>
    <w:rsid w:val="00861065"/>
    <w:rsid w:val="008618ED"/>
    <w:rsid w:val="0086627D"/>
    <w:rsid w:val="00871071"/>
    <w:rsid w:val="00871977"/>
    <w:rsid w:val="008719F9"/>
    <w:rsid w:val="00871FAB"/>
    <w:rsid w:val="008734EE"/>
    <w:rsid w:val="0087364B"/>
    <w:rsid w:val="00875423"/>
    <w:rsid w:val="00876E13"/>
    <w:rsid w:val="008936AE"/>
    <w:rsid w:val="008A0E76"/>
    <w:rsid w:val="008A1BE3"/>
    <w:rsid w:val="008A3A84"/>
    <w:rsid w:val="008A4BB1"/>
    <w:rsid w:val="008A5257"/>
    <w:rsid w:val="008A57EF"/>
    <w:rsid w:val="008B2EA9"/>
    <w:rsid w:val="008B33C4"/>
    <w:rsid w:val="008B71C4"/>
    <w:rsid w:val="008B7349"/>
    <w:rsid w:val="008B7D2B"/>
    <w:rsid w:val="008C1525"/>
    <w:rsid w:val="008C437F"/>
    <w:rsid w:val="008C7BA6"/>
    <w:rsid w:val="008C7BE4"/>
    <w:rsid w:val="008D09A2"/>
    <w:rsid w:val="008D2806"/>
    <w:rsid w:val="008D2B3E"/>
    <w:rsid w:val="008D6ECE"/>
    <w:rsid w:val="008E0D1B"/>
    <w:rsid w:val="008E282D"/>
    <w:rsid w:val="008E6C01"/>
    <w:rsid w:val="008E7323"/>
    <w:rsid w:val="008E7644"/>
    <w:rsid w:val="008F392D"/>
    <w:rsid w:val="008F476C"/>
    <w:rsid w:val="008F56C0"/>
    <w:rsid w:val="0090319F"/>
    <w:rsid w:val="00903DC6"/>
    <w:rsid w:val="0090437E"/>
    <w:rsid w:val="00905560"/>
    <w:rsid w:val="009055B4"/>
    <w:rsid w:val="0090612F"/>
    <w:rsid w:val="009122C6"/>
    <w:rsid w:val="0091349B"/>
    <w:rsid w:val="00913505"/>
    <w:rsid w:val="00914992"/>
    <w:rsid w:val="00914E83"/>
    <w:rsid w:val="009170B1"/>
    <w:rsid w:val="00917299"/>
    <w:rsid w:val="009210CB"/>
    <w:rsid w:val="009214FF"/>
    <w:rsid w:val="009224E2"/>
    <w:rsid w:val="00931C8D"/>
    <w:rsid w:val="00933661"/>
    <w:rsid w:val="009420F9"/>
    <w:rsid w:val="00942B25"/>
    <w:rsid w:val="00946012"/>
    <w:rsid w:val="00946F8D"/>
    <w:rsid w:val="00950D53"/>
    <w:rsid w:val="0095224F"/>
    <w:rsid w:val="00954392"/>
    <w:rsid w:val="0095643F"/>
    <w:rsid w:val="0096322D"/>
    <w:rsid w:val="00963B80"/>
    <w:rsid w:val="00971B03"/>
    <w:rsid w:val="0097432B"/>
    <w:rsid w:val="0097474A"/>
    <w:rsid w:val="009803AB"/>
    <w:rsid w:val="0098375C"/>
    <w:rsid w:val="00984595"/>
    <w:rsid w:val="00986316"/>
    <w:rsid w:val="00987B96"/>
    <w:rsid w:val="00987C62"/>
    <w:rsid w:val="00990428"/>
    <w:rsid w:val="00993B39"/>
    <w:rsid w:val="009965D7"/>
    <w:rsid w:val="009977D5"/>
    <w:rsid w:val="009A0974"/>
    <w:rsid w:val="009A261E"/>
    <w:rsid w:val="009A6331"/>
    <w:rsid w:val="009A7164"/>
    <w:rsid w:val="009A72DB"/>
    <w:rsid w:val="009A7428"/>
    <w:rsid w:val="009A787F"/>
    <w:rsid w:val="009B044F"/>
    <w:rsid w:val="009B0B89"/>
    <w:rsid w:val="009B1BB0"/>
    <w:rsid w:val="009B2086"/>
    <w:rsid w:val="009B2AC5"/>
    <w:rsid w:val="009C3346"/>
    <w:rsid w:val="009C4D4B"/>
    <w:rsid w:val="009C7F48"/>
    <w:rsid w:val="009E22EF"/>
    <w:rsid w:val="009E4753"/>
    <w:rsid w:val="009E5ECE"/>
    <w:rsid w:val="009F4487"/>
    <w:rsid w:val="009F4C3A"/>
    <w:rsid w:val="009F4D37"/>
    <w:rsid w:val="009F521C"/>
    <w:rsid w:val="009F698F"/>
    <w:rsid w:val="009F7279"/>
    <w:rsid w:val="009F73D5"/>
    <w:rsid w:val="00A00D66"/>
    <w:rsid w:val="00A0580B"/>
    <w:rsid w:val="00A073FB"/>
    <w:rsid w:val="00A14E20"/>
    <w:rsid w:val="00A15B41"/>
    <w:rsid w:val="00A17C17"/>
    <w:rsid w:val="00A20645"/>
    <w:rsid w:val="00A21AEE"/>
    <w:rsid w:val="00A21DCC"/>
    <w:rsid w:val="00A22D07"/>
    <w:rsid w:val="00A23638"/>
    <w:rsid w:val="00A25378"/>
    <w:rsid w:val="00A30458"/>
    <w:rsid w:val="00A30925"/>
    <w:rsid w:val="00A336B2"/>
    <w:rsid w:val="00A354BD"/>
    <w:rsid w:val="00A3610A"/>
    <w:rsid w:val="00A378B5"/>
    <w:rsid w:val="00A409E2"/>
    <w:rsid w:val="00A440E4"/>
    <w:rsid w:val="00A44803"/>
    <w:rsid w:val="00A44BC3"/>
    <w:rsid w:val="00A479EC"/>
    <w:rsid w:val="00A50372"/>
    <w:rsid w:val="00A51B7C"/>
    <w:rsid w:val="00A53E65"/>
    <w:rsid w:val="00A55088"/>
    <w:rsid w:val="00A550D7"/>
    <w:rsid w:val="00A573A9"/>
    <w:rsid w:val="00A605F4"/>
    <w:rsid w:val="00A62763"/>
    <w:rsid w:val="00A65A53"/>
    <w:rsid w:val="00A66FE7"/>
    <w:rsid w:val="00A67CCE"/>
    <w:rsid w:val="00A70D83"/>
    <w:rsid w:val="00A7102D"/>
    <w:rsid w:val="00A72BA3"/>
    <w:rsid w:val="00A72E61"/>
    <w:rsid w:val="00A8571B"/>
    <w:rsid w:val="00A86174"/>
    <w:rsid w:val="00A86F4A"/>
    <w:rsid w:val="00A875F5"/>
    <w:rsid w:val="00A93A85"/>
    <w:rsid w:val="00A94E0A"/>
    <w:rsid w:val="00A957B6"/>
    <w:rsid w:val="00A963EC"/>
    <w:rsid w:val="00A96851"/>
    <w:rsid w:val="00A96EF5"/>
    <w:rsid w:val="00A97D24"/>
    <w:rsid w:val="00AA1385"/>
    <w:rsid w:val="00AA190E"/>
    <w:rsid w:val="00AA3AFE"/>
    <w:rsid w:val="00AA5AFC"/>
    <w:rsid w:val="00AB0173"/>
    <w:rsid w:val="00AB270E"/>
    <w:rsid w:val="00AB327C"/>
    <w:rsid w:val="00AB5B81"/>
    <w:rsid w:val="00AC10CF"/>
    <w:rsid w:val="00AC1664"/>
    <w:rsid w:val="00AC2FC9"/>
    <w:rsid w:val="00AC349C"/>
    <w:rsid w:val="00AC67D4"/>
    <w:rsid w:val="00AC6FB1"/>
    <w:rsid w:val="00AC7762"/>
    <w:rsid w:val="00AC7793"/>
    <w:rsid w:val="00AD1CC8"/>
    <w:rsid w:val="00AD33C6"/>
    <w:rsid w:val="00AD48E4"/>
    <w:rsid w:val="00AE49C1"/>
    <w:rsid w:val="00AE520B"/>
    <w:rsid w:val="00AF0FC8"/>
    <w:rsid w:val="00AF1846"/>
    <w:rsid w:val="00AF36B6"/>
    <w:rsid w:val="00AF3809"/>
    <w:rsid w:val="00AF42AE"/>
    <w:rsid w:val="00AF4AC4"/>
    <w:rsid w:val="00B02602"/>
    <w:rsid w:val="00B02BF3"/>
    <w:rsid w:val="00B064AA"/>
    <w:rsid w:val="00B119B9"/>
    <w:rsid w:val="00B12271"/>
    <w:rsid w:val="00B131D0"/>
    <w:rsid w:val="00B13AF5"/>
    <w:rsid w:val="00B13C15"/>
    <w:rsid w:val="00B249EA"/>
    <w:rsid w:val="00B254E6"/>
    <w:rsid w:val="00B26C29"/>
    <w:rsid w:val="00B31B54"/>
    <w:rsid w:val="00B33D12"/>
    <w:rsid w:val="00B34CC4"/>
    <w:rsid w:val="00B353E7"/>
    <w:rsid w:val="00B36F1B"/>
    <w:rsid w:val="00B42BDB"/>
    <w:rsid w:val="00B50613"/>
    <w:rsid w:val="00B508AF"/>
    <w:rsid w:val="00B50922"/>
    <w:rsid w:val="00B51374"/>
    <w:rsid w:val="00B514E9"/>
    <w:rsid w:val="00B51DFB"/>
    <w:rsid w:val="00B55055"/>
    <w:rsid w:val="00B56025"/>
    <w:rsid w:val="00B57B61"/>
    <w:rsid w:val="00B637FA"/>
    <w:rsid w:val="00B640A7"/>
    <w:rsid w:val="00B647DA"/>
    <w:rsid w:val="00B65494"/>
    <w:rsid w:val="00B715BD"/>
    <w:rsid w:val="00B76018"/>
    <w:rsid w:val="00B76E86"/>
    <w:rsid w:val="00B776CF"/>
    <w:rsid w:val="00B777F4"/>
    <w:rsid w:val="00B77F51"/>
    <w:rsid w:val="00B81279"/>
    <w:rsid w:val="00B85650"/>
    <w:rsid w:val="00B86BFB"/>
    <w:rsid w:val="00B92F44"/>
    <w:rsid w:val="00B964E6"/>
    <w:rsid w:val="00BA396E"/>
    <w:rsid w:val="00BA3F91"/>
    <w:rsid w:val="00BA41DB"/>
    <w:rsid w:val="00BA562F"/>
    <w:rsid w:val="00BA6611"/>
    <w:rsid w:val="00BB025F"/>
    <w:rsid w:val="00BB4B40"/>
    <w:rsid w:val="00BB4DF7"/>
    <w:rsid w:val="00BB4EF9"/>
    <w:rsid w:val="00BB5E46"/>
    <w:rsid w:val="00BB7162"/>
    <w:rsid w:val="00BB7FC2"/>
    <w:rsid w:val="00BC01BC"/>
    <w:rsid w:val="00BC0BB7"/>
    <w:rsid w:val="00BC231C"/>
    <w:rsid w:val="00BC32A4"/>
    <w:rsid w:val="00BC5C4D"/>
    <w:rsid w:val="00BC72FE"/>
    <w:rsid w:val="00BD2987"/>
    <w:rsid w:val="00BD5244"/>
    <w:rsid w:val="00BD57FD"/>
    <w:rsid w:val="00BE0454"/>
    <w:rsid w:val="00BE1B38"/>
    <w:rsid w:val="00BE1CDE"/>
    <w:rsid w:val="00BE5039"/>
    <w:rsid w:val="00BE6304"/>
    <w:rsid w:val="00BF0408"/>
    <w:rsid w:val="00C0047F"/>
    <w:rsid w:val="00C00F59"/>
    <w:rsid w:val="00C02862"/>
    <w:rsid w:val="00C02956"/>
    <w:rsid w:val="00C04FA1"/>
    <w:rsid w:val="00C06208"/>
    <w:rsid w:val="00C06701"/>
    <w:rsid w:val="00C069B3"/>
    <w:rsid w:val="00C07652"/>
    <w:rsid w:val="00C1277C"/>
    <w:rsid w:val="00C13DAB"/>
    <w:rsid w:val="00C17A6E"/>
    <w:rsid w:val="00C218CB"/>
    <w:rsid w:val="00C234D2"/>
    <w:rsid w:val="00C26930"/>
    <w:rsid w:val="00C27CDC"/>
    <w:rsid w:val="00C309D7"/>
    <w:rsid w:val="00C30E11"/>
    <w:rsid w:val="00C31700"/>
    <w:rsid w:val="00C349A3"/>
    <w:rsid w:val="00C355B9"/>
    <w:rsid w:val="00C36662"/>
    <w:rsid w:val="00C36FF6"/>
    <w:rsid w:val="00C37D21"/>
    <w:rsid w:val="00C418ED"/>
    <w:rsid w:val="00C42689"/>
    <w:rsid w:val="00C56A8A"/>
    <w:rsid w:val="00C605F1"/>
    <w:rsid w:val="00C63552"/>
    <w:rsid w:val="00C643B4"/>
    <w:rsid w:val="00C66CDA"/>
    <w:rsid w:val="00C67333"/>
    <w:rsid w:val="00C71838"/>
    <w:rsid w:val="00C7248A"/>
    <w:rsid w:val="00C72CC8"/>
    <w:rsid w:val="00C72EB0"/>
    <w:rsid w:val="00C732B8"/>
    <w:rsid w:val="00C74F24"/>
    <w:rsid w:val="00C76911"/>
    <w:rsid w:val="00C804F5"/>
    <w:rsid w:val="00C8718B"/>
    <w:rsid w:val="00C9050F"/>
    <w:rsid w:val="00C91DF7"/>
    <w:rsid w:val="00C93386"/>
    <w:rsid w:val="00C946A0"/>
    <w:rsid w:val="00C96972"/>
    <w:rsid w:val="00C97B15"/>
    <w:rsid w:val="00CA15EE"/>
    <w:rsid w:val="00CA1D60"/>
    <w:rsid w:val="00CA231F"/>
    <w:rsid w:val="00CA394F"/>
    <w:rsid w:val="00CA3DB0"/>
    <w:rsid w:val="00CA76EC"/>
    <w:rsid w:val="00CA7B8B"/>
    <w:rsid w:val="00CB4279"/>
    <w:rsid w:val="00CB4CB7"/>
    <w:rsid w:val="00CB6676"/>
    <w:rsid w:val="00CC0ADA"/>
    <w:rsid w:val="00CC0E7B"/>
    <w:rsid w:val="00CC3589"/>
    <w:rsid w:val="00CC76DA"/>
    <w:rsid w:val="00CC7934"/>
    <w:rsid w:val="00CD041C"/>
    <w:rsid w:val="00CD5DE7"/>
    <w:rsid w:val="00CE0260"/>
    <w:rsid w:val="00CE4FB0"/>
    <w:rsid w:val="00CF19FB"/>
    <w:rsid w:val="00CF2507"/>
    <w:rsid w:val="00CF548C"/>
    <w:rsid w:val="00D00F82"/>
    <w:rsid w:val="00D01A72"/>
    <w:rsid w:val="00D01CA6"/>
    <w:rsid w:val="00D03011"/>
    <w:rsid w:val="00D030F8"/>
    <w:rsid w:val="00D059AF"/>
    <w:rsid w:val="00D05A16"/>
    <w:rsid w:val="00D05E3A"/>
    <w:rsid w:val="00D10FB5"/>
    <w:rsid w:val="00D11C76"/>
    <w:rsid w:val="00D12032"/>
    <w:rsid w:val="00D12266"/>
    <w:rsid w:val="00D12B7C"/>
    <w:rsid w:val="00D15D94"/>
    <w:rsid w:val="00D22AA2"/>
    <w:rsid w:val="00D261C2"/>
    <w:rsid w:val="00D31D58"/>
    <w:rsid w:val="00D327B7"/>
    <w:rsid w:val="00D3292E"/>
    <w:rsid w:val="00D34371"/>
    <w:rsid w:val="00D359F8"/>
    <w:rsid w:val="00D40540"/>
    <w:rsid w:val="00D405DA"/>
    <w:rsid w:val="00D44FD9"/>
    <w:rsid w:val="00D46200"/>
    <w:rsid w:val="00D462FF"/>
    <w:rsid w:val="00D466A9"/>
    <w:rsid w:val="00D47338"/>
    <w:rsid w:val="00D5291A"/>
    <w:rsid w:val="00D52D0A"/>
    <w:rsid w:val="00D5387E"/>
    <w:rsid w:val="00D567C9"/>
    <w:rsid w:val="00D63774"/>
    <w:rsid w:val="00D63C29"/>
    <w:rsid w:val="00D66B9F"/>
    <w:rsid w:val="00D674AB"/>
    <w:rsid w:val="00D70050"/>
    <w:rsid w:val="00D73537"/>
    <w:rsid w:val="00D75AA0"/>
    <w:rsid w:val="00D77FAE"/>
    <w:rsid w:val="00D8078B"/>
    <w:rsid w:val="00D81554"/>
    <w:rsid w:val="00D83055"/>
    <w:rsid w:val="00D85B5F"/>
    <w:rsid w:val="00D85D28"/>
    <w:rsid w:val="00D91678"/>
    <w:rsid w:val="00D9196D"/>
    <w:rsid w:val="00D936EC"/>
    <w:rsid w:val="00D93841"/>
    <w:rsid w:val="00D94283"/>
    <w:rsid w:val="00D944C2"/>
    <w:rsid w:val="00D960A1"/>
    <w:rsid w:val="00D96F87"/>
    <w:rsid w:val="00DA1D44"/>
    <w:rsid w:val="00DA31CF"/>
    <w:rsid w:val="00DA3414"/>
    <w:rsid w:val="00DA5697"/>
    <w:rsid w:val="00DA599C"/>
    <w:rsid w:val="00DA5A37"/>
    <w:rsid w:val="00DA79EE"/>
    <w:rsid w:val="00DB1C9D"/>
    <w:rsid w:val="00DB27DD"/>
    <w:rsid w:val="00DB531F"/>
    <w:rsid w:val="00DC11F3"/>
    <w:rsid w:val="00DC504F"/>
    <w:rsid w:val="00DC5ACD"/>
    <w:rsid w:val="00DC5D4B"/>
    <w:rsid w:val="00DC60B1"/>
    <w:rsid w:val="00DC6116"/>
    <w:rsid w:val="00DC65AE"/>
    <w:rsid w:val="00DC67CC"/>
    <w:rsid w:val="00DC696D"/>
    <w:rsid w:val="00DC756C"/>
    <w:rsid w:val="00DD08E8"/>
    <w:rsid w:val="00DD1F1F"/>
    <w:rsid w:val="00DD3E54"/>
    <w:rsid w:val="00DD42F0"/>
    <w:rsid w:val="00DD68F4"/>
    <w:rsid w:val="00DE0D50"/>
    <w:rsid w:val="00DE1374"/>
    <w:rsid w:val="00DE1977"/>
    <w:rsid w:val="00DE1B8C"/>
    <w:rsid w:val="00DE3332"/>
    <w:rsid w:val="00DE4D5F"/>
    <w:rsid w:val="00DE5F25"/>
    <w:rsid w:val="00DE6EA0"/>
    <w:rsid w:val="00DF0366"/>
    <w:rsid w:val="00DF183B"/>
    <w:rsid w:val="00E14188"/>
    <w:rsid w:val="00E1435C"/>
    <w:rsid w:val="00E1626B"/>
    <w:rsid w:val="00E22706"/>
    <w:rsid w:val="00E22C0A"/>
    <w:rsid w:val="00E23DF0"/>
    <w:rsid w:val="00E25375"/>
    <w:rsid w:val="00E26C4B"/>
    <w:rsid w:val="00E26EEA"/>
    <w:rsid w:val="00E278C6"/>
    <w:rsid w:val="00E31391"/>
    <w:rsid w:val="00E32348"/>
    <w:rsid w:val="00E32F74"/>
    <w:rsid w:val="00E3343F"/>
    <w:rsid w:val="00E348A0"/>
    <w:rsid w:val="00E3630A"/>
    <w:rsid w:val="00E37325"/>
    <w:rsid w:val="00E45078"/>
    <w:rsid w:val="00E50603"/>
    <w:rsid w:val="00E51D0E"/>
    <w:rsid w:val="00E52ABB"/>
    <w:rsid w:val="00E57F31"/>
    <w:rsid w:val="00E61CE1"/>
    <w:rsid w:val="00E62D64"/>
    <w:rsid w:val="00E63810"/>
    <w:rsid w:val="00E645D3"/>
    <w:rsid w:val="00E71250"/>
    <w:rsid w:val="00E71641"/>
    <w:rsid w:val="00E7289B"/>
    <w:rsid w:val="00E7514E"/>
    <w:rsid w:val="00E75162"/>
    <w:rsid w:val="00E80234"/>
    <w:rsid w:val="00E8229E"/>
    <w:rsid w:val="00E82770"/>
    <w:rsid w:val="00E85C62"/>
    <w:rsid w:val="00E86A3B"/>
    <w:rsid w:val="00E912F8"/>
    <w:rsid w:val="00E916BF"/>
    <w:rsid w:val="00EA3FAA"/>
    <w:rsid w:val="00EA570F"/>
    <w:rsid w:val="00EB01E1"/>
    <w:rsid w:val="00EB139A"/>
    <w:rsid w:val="00EB287E"/>
    <w:rsid w:val="00EB2953"/>
    <w:rsid w:val="00EB2B58"/>
    <w:rsid w:val="00EB4CCD"/>
    <w:rsid w:val="00EB4D33"/>
    <w:rsid w:val="00EC46D0"/>
    <w:rsid w:val="00ED30D5"/>
    <w:rsid w:val="00ED396E"/>
    <w:rsid w:val="00ED3D5E"/>
    <w:rsid w:val="00ED410F"/>
    <w:rsid w:val="00ED4518"/>
    <w:rsid w:val="00ED48D3"/>
    <w:rsid w:val="00ED4BFA"/>
    <w:rsid w:val="00ED5DA5"/>
    <w:rsid w:val="00ED6C04"/>
    <w:rsid w:val="00ED7595"/>
    <w:rsid w:val="00EE37C5"/>
    <w:rsid w:val="00EF0568"/>
    <w:rsid w:val="00EF3974"/>
    <w:rsid w:val="00EF56CF"/>
    <w:rsid w:val="00EF6806"/>
    <w:rsid w:val="00F00568"/>
    <w:rsid w:val="00F01B04"/>
    <w:rsid w:val="00F03B25"/>
    <w:rsid w:val="00F041A3"/>
    <w:rsid w:val="00F042DC"/>
    <w:rsid w:val="00F046E3"/>
    <w:rsid w:val="00F05265"/>
    <w:rsid w:val="00F0569C"/>
    <w:rsid w:val="00F06362"/>
    <w:rsid w:val="00F120F7"/>
    <w:rsid w:val="00F159B1"/>
    <w:rsid w:val="00F23639"/>
    <w:rsid w:val="00F25587"/>
    <w:rsid w:val="00F26E4F"/>
    <w:rsid w:val="00F27750"/>
    <w:rsid w:val="00F31478"/>
    <w:rsid w:val="00F31FE1"/>
    <w:rsid w:val="00F33F7A"/>
    <w:rsid w:val="00F33F94"/>
    <w:rsid w:val="00F34E71"/>
    <w:rsid w:val="00F359F7"/>
    <w:rsid w:val="00F36C2D"/>
    <w:rsid w:val="00F37124"/>
    <w:rsid w:val="00F43F0E"/>
    <w:rsid w:val="00F4728E"/>
    <w:rsid w:val="00F47EBB"/>
    <w:rsid w:val="00F50519"/>
    <w:rsid w:val="00F50942"/>
    <w:rsid w:val="00F52320"/>
    <w:rsid w:val="00F52B22"/>
    <w:rsid w:val="00F52DFC"/>
    <w:rsid w:val="00F548CD"/>
    <w:rsid w:val="00F5697E"/>
    <w:rsid w:val="00F6193C"/>
    <w:rsid w:val="00F63233"/>
    <w:rsid w:val="00F67368"/>
    <w:rsid w:val="00F71BD1"/>
    <w:rsid w:val="00F74255"/>
    <w:rsid w:val="00F7501D"/>
    <w:rsid w:val="00F75FEA"/>
    <w:rsid w:val="00F7677E"/>
    <w:rsid w:val="00F76ECB"/>
    <w:rsid w:val="00F77D3E"/>
    <w:rsid w:val="00F837FD"/>
    <w:rsid w:val="00F86B76"/>
    <w:rsid w:val="00F872F1"/>
    <w:rsid w:val="00F87F7D"/>
    <w:rsid w:val="00F970A4"/>
    <w:rsid w:val="00FA2FD8"/>
    <w:rsid w:val="00FA42C3"/>
    <w:rsid w:val="00FA5E07"/>
    <w:rsid w:val="00FB00DD"/>
    <w:rsid w:val="00FB0D2A"/>
    <w:rsid w:val="00FB34E0"/>
    <w:rsid w:val="00FB5EE1"/>
    <w:rsid w:val="00FB6603"/>
    <w:rsid w:val="00FB78D0"/>
    <w:rsid w:val="00FC3196"/>
    <w:rsid w:val="00FC35F2"/>
    <w:rsid w:val="00FC7794"/>
    <w:rsid w:val="00FD1322"/>
    <w:rsid w:val="00FD17C7"/>
    <w:rsid w:val="00FD1E29"/>
    <w:rsid w:val="00FD58BC"/>
    <w:rsid w:val="00FD5FE4"/>
    <w:rsid w:val="00FE4245"/>
    <w:rsid w:val="00FE69A5"/>
    <w:rsid w:val="00FE7321"/>
    <w:rsid w:val="00FF445A"/>
    <w:rsid w:val="00FF49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2B8"/>
    <w:rPr>
      <w:rFonts w:ascii="Arial"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8A4BB1"/>
    <w:rPr>
      <w:rFonts w:cs="Times New Roman"/>
      <w:lang w:val="en-US"/>
    </w:rPr>
  </w:style>
  <w:style w:type="character" w:customStyle="1" w:styleId="CommentTextChar">
    <w:name w:val="Comment Text Char"/>
    <w:basedOn w:val="DefaultParagraphFont"/>
    <w:link w:val="CommentText"/>
    <w:uiPriority w:val="99"/>
    <w:semiHidden/>
    <w:locked/>
    <w:rsid w:val="0053021D"/>
    <w:rPr>
      <w:rFonts w:cs="Times New Roman"/>
      <w:lang w:val="en-US" w:eastAsia="en-US"/>
    </w:rPr>
  </w:style>
  <w:style w:type="character" w:styleId="CommentReference">
    <w:name w:val="annotation reference"/>
    <w:basedOn w:val="DefaultParagraphFont"/>
    <w:uiPriority w:val="99"/>
    <w:semiHidden/>
    <w:rsid w:val="0053021D"/>
    <w:rPr>
      <w:rFonts w:cs="Times New Roman"/>
      <w:sz w:val="16"/>
      <w:szCs w:val="16"/>
    </w:rPr>
  </w:style>
  <w:style w:type="paragraph" w:styleId="CommentSubject">
    <w:name w:val="annotation subject"/>
    <w:basedOn w:val="CommentText"/>
    <w:next w:val="CommentText"/>
    <w:link w:val="CommentSubjectChar"/>
    <w:uiPriority w:val="99"/>
    <w:semiHidden/>
    <w:rsid w:val="0053021D"/>
    <w:rPr>
      <w:rFonts w:cs="Arial"/>
      <w:b/>
      <w:bCs/>
      <w:lang w:val="en-GB"/>
    </w:rPr>
  </w:style>
  <w:style w:type="character" w:customStyle="1" w:styleId="CommentSubjectChar">
    <w:name w:val="Comment Subject Char"/>
    <w:basedOn w:val="CommentTextChar"/>
    <w:link w:val="CommentSubject"/>
    <w:uiPriority w:val="99"/>
    <w:locked/>
    <w:rsid w:val="0053021D"/>
    <w:rPr>
      <w:rFonts w:cs="Times New Roman"/>
      <w:lang w:val="en-US" w:eastAsia="en-US"/>
    </w:rPr>
  </w:style>
  <w:style w:type="paragraph" w:styleId="BalloonText">
    <w:name w:val="Balloon Text"/>
    <w:basedOn w:val="Normal"/>
    <w:link w:val="BalloonTextChar"/>
    <w:uiPriority w:val="99"/>
    <w:semiHidden/>
    <w:rsid w:val="0053021D"/>
    <w:rPr>
      <w:rFonts w:ascii="Tahoma" w:hAnsi="Tahoma" w:cs="Tahoma"/>
      <w:sz w:val="16"/>
      <w:szCs w:val="16"/>
    </w:rPr>
  </w:style>
  <w:style w:type="character" w:customStyle="1" w:styleId="BalloonTextChar">
    <w:name w:val="Balloon Text Char"/>
    <w:basedOn w:val="DefaultParagraphFont"/>
    <w:link w:val="BalloonText"/>
    <w:uiPriority w:val="99"/>
    <w:locked/>
    <w:rsid w:val="0053021D"/>
    <w:rPr>
      <w:rFonts w:ascii="Tahoma" w:hAnsi="Tahoma" w:cs="Tahoma"/>
      <w:sz w:val="16"/>
      <w:szCs w:val="16"/>
      <w:lang w:val="en-GB" w:eastAsia="en-US"/>
    </w:rPr>
  </w:style>
  <w:style w:type="paragraph" w:styleId="ListParagraph">
    <w:name w:val="List Paragraph"/>
    <w:basedOn w:val="Normal"/>
    <w:uiPriority w:val="99"/>
    <w:qFormat/>
    <w:rsid w:val="00376630"/>
    <w:pPr>
      <w:ind w:left="720"/>
    </w:pPr>
  </w:style>
  <w:style w:type="paragraph" w:styleId="Header">
    <w:name w:val="header"/>
    <w:basedOn w:val="Normal"/>
    <w:link w:val="HeaderChar"/>
    <w:uiPriority w:val="99"/>
    <w:rsid w:val="00DE1374"/>
    <w:pPr>
      <w:tabs>
        <w:tab w:val="center" w:pos="4320"/>
        <w:tab w:val="right" w:pos="8640"/>
      </w:tabs>
    </w:pPr>
  </w:style>
  <w:style w:type="character" w:customStyle="1" w:styleId="HeaderChar">
    <w:name w:val="Header Char"/>
    <w:basedOn w:val="DefaultParagraphFont"/>
    <w:link w:val="Header"/>
    <w:uiPriority w:val="99"/>
    <w:locked/>
    <w:rsid w:val="00CC76DA"/>
    <w:rPr>
      <w:rFonts w:ascii="Arial" w:hAnsi="Arial" w:cs="Arial"/>
      <w:lang w:val="en-GB" w:eastAsia="en-US"/>
    </w:rPr>
  </w:style>
  <w:style w:type="paragraph" w:styleId="Footer">
    <w:name w:val="footer"/>
    <w:basedOn w:val="Normal"/>
    <w:link w:val="FooterChar"/>
    <w:uiPriority w:val="99"/>
    <w:rsid w:val="00DE1374"/>
    <w:pPr>
      <w:tabs>
        <w:tab w:val="center" w:pos="4320"/>
        <w:tab w:val="right" w:pos="8640"/>
      </w:tabs>
    </w:pPr>
  </w:style>
  <w:style w:type="character" w:customStyle="1" w:styleId="FooterChar">
    <w:name w:val="Footer Char"/>
    <w:basedOn w:val="DefaultParagraphFont"/>
    <w:link w:val="Footer"/>
    <w:uiPriority w:val="99"/>
    <w:locked/>
    <w:rsid w:val="00CC76DA"/>
    <w:rPr>
      <w:rFonts w:ascii="Arial" w:hAnsi="Arial" w:cs="Arial"/>
      <w:lang w:val="en-GB" w:eastAsia="en-US"/>
    </w:rPr>
  </w:style>
  <w:style w:type="character" w:styleId="PageNumber">
    <w:name w:val="page number"/>
    <w:basedOn w:val="DefaultParagraphFont"/>
    <w:uiPriority w:val="99"/>
    <w:rsid w:val="00DE1374"/>
    <w:rPr>
      <w:rFonts w:cs="Times New Roman"/>
    </w:rPr>
  </w:style>
  <w:style w:type="paragraph" w:styleId="BodyText2">
    <w:name w:val="Body Text 2"/>
    <w:basedOn w:val="Normal"/>
    <w:link w:val="BodyText2Char"/>
    <w:uiPriority w:val="99"/>
    <w:rsid w:val="00F6193C"/>
    <w:pPr>
      <w:jc w:val="both"/>
    </w:pPr>
    <w:rPr>
      <w:rFonts w:cs="Times New Roman"/>
      <w:i/>
      <w:iCs/>
      <w:sz w:val="21"/>
      <w:szCs w:val="21"/>
    </w:rPr>
  </w:style>
  <w:style w:type="character" w:customStyle="1" w:styleId="BodyText2Char">
    <w:name w:val="Body Text 2 Char"/>
    <w:basedOn w:val="DefaultParagraphFont"/>
    <w:link w:val="BodyText2"/>
    <w:uiPriority w:val="99"/>
    <w:locked/>
    <w:rsid w:val="00CC76DA"/>
    <w:rPr>
      <w:rFonts w:cs="Times New Roman"/>
      <w:i/>
      <w:iCs/>
      <w:sz w:val="21"/>
      <w:szCs w:val="21"/>
      <w:lang w:val="en-GB" w:eastAsia="en-US"/>
    </w:rPr>
  </w:style>
  <w:style w:type="paragraph" w:styleId="FootnoteText">
    <w:name w:val="footnote text"/>
    <w:basedOn w:val="Normal"/>
    <w:link w:val="FootnoteTextChar"/>
    <w:uiPriority w:val="99"/>
    <w:semiHidden/>
    <w:rsid w:val="00AC349C"/>
  </w:style>
  <w:style w:type="character" w:customStyle="1" w:styleId="FootnoteTextChar">
    <w:name w:val="Footnote Text Char"/>
    <w:basedOn w:val="DefaultParagraphFont"/>
    <w:link w:val="FootnoteText"/>
    <w:uiPriority w:val="99"/>
    <w:semiHidden/>
    <w:locked/>
    <w:rsid w:val="00CC76DA"/>
    <w:rPr>
      <w:rFonts w:ascii="Arial" w:hAnsi="Arial" w:cs="Arial"/>
      <w:lang w:val="en-GB" w:eastAsia="en-US"/>
    </w:rPr>
  </w:style>
  <w:style w:type="character" w:styleId="FootnoteReference">
    <w:name w:val="footnote reference"/>
    <w:basedOn w:val="DefaultParagraphFont"/>
    <w:uiPriority w:val="99"/>
    <w:semiHidden/>
    <w:rsid w:val="00AC349C"/>
    <w:rPr>
      <w:rFonts w:cs="Times New Roman"/>
      <w:vertAlign w:val="superscript"/>
    </w:rPr>
  </w:style>
  <w:style w:type="paragraph" w:styleId="Revision">
    <w:name w:val="Revision"/>
    <w:hidden/>
    <w:uiPriority w:val="99"/>
    <w:semiHidden/>
    <w:rsid w:val="00CC76DA"/>
    <w:rPr>
      <w:rFonts w:ascii="Arial" w:hAnsi="Arial" w:cs="Arial"/>
      <w:sz w:val="20"/>
      <w:szCs w:val="20"/>
      <w:lang w:val="en-GB"/>
    </w:rPr>
  </w:style>
  <w:style w:type="paragraph" w:styleId="DocumentMap">
    <w:name w:val="Document Map"/>
    <w:basedOn w:val="Normal"/>
    <w:link w:val="DocumentMapChar"/>
    <w:uiPriority w:val="99"/>
    <w:semiHidden/>
    <w:rsid w:val="00CA3D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605F4"/>
    <w:rPr>
      <w:rFonts w:cs="Arial"/>
      <w:sz w:val="0"/>
      <w:szCs w:val="0"/>
      <w:lang w:val="en-GB"/>
    </w:rPr>
  </w:style>
  <w:style w:type="paragraph" w:customStyle="1" w:styleId="ac-01">
    <w:name w:val="ac-01"/>
    <w:basedOn w:val="Normal"/>
    <w:next w:val="Normal"/>
    <w:uiPriority w:val="99"/>
    <w:rsid w:val="00DE1977"/>
    <w:pPr>
      <w:widowControl w:val="0"/>
      <w:autoSpaceDE w:val="0"/>
      <w:autoSpaceDN w:val="0"/>
      <w:adjustRightInd w:val="0"/>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2B8"/>
    <w:rPr>
      <w:rFonts w:ascii="Arial"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8A4BB1"/>
    <w:rPr>
      <w:rFonts w:cs="Times New Roman"/>
      <w:lang w:val="en-US"/>
    </w:rPr>
  </w:style>
  <w:style w:type="character" w:customStyle="1" w:styleId="CommentTextChar">
    <w:name w:val="Comment Text Char"/>
    <w:basedOn w:val="DefaultParagraphFont"/>
    <w:link w:val="CommentText"/>
    <w:uiPriority w:val="99"/>
    <w:semiHidden/>
    <w:locked/>
    <w:rsid w:val="0053021D"/>
    <w:rPr>
      <w:rFonts w:cs="Times New Roman"/>
      <w:lang w:val="en-US" w:eastAsia="en-US"/>
    </w:rPr>
  </w:style>
  <w:style w:type="character" w:styleId="CommentReference">
    <w:name w:val="annotation reference"/>
    <w:basedOn w:val="DefaultParagraphFont"/>
    <w:uiPriority w:val="99"/>
    <w:semiHidden/>
    <w:rsid w:val="0053021D"/>
    <w:rPr>
      <w:rFonts w:cs="Times New Roman"/>
      <w:sz w:val="16"/>
      <w:szCs w:val="16"/>
    </w:rPr>
  </w:style>
  <w:style w:type="paragraph" w:styleId="CommentSubject">
    <w:name w:val="annotation subject"/>
    <w:basedOn w:val="CommentText"/>
    <w:next w:val="CommentText"/>
    <w:link w:val="CommentSubjectChar"/>
    <w:uiPriority w:val="99"/>
    <w:semiHidden/>
    <w:rsid w:val="0053021D"/>
    <w:rPr>
      <w:rFonts w:cs="Arial"/>
      <w:b/>
      <w:bCs/>
      <w:lang w:val="en-GB"/>
    </w:rPr>
  </w:style>
  <w:style w:type="character" w:customStyle="1" w:styleId="CommentSubjectChar">
    <w:name w:val="Comment Subject Char"/>
    <w:basedOn w:val="CommentTextChar"/>
    <w:link w:val="CommentSubject"/>
    <w:uiPriority w:val="99"/>
    <w:locked/>
    <w:rsid w:val="0053021D"/>
    <w:rPr>
      <w:rFonts w:cs="Times New Roman"/>
      <w:lang w:val="en-US" w:eastAsia="en-US"/>
    </w:rPr>
  </w:style>
  <w:style w:type="paragraph" w:styleId="BalloonText">
    <w:name w:val="Balloon Text"/>
    <w:basedOn w:val="Normal"/>
    <w:link w:val="BalloonTextChar"/>
    <w:uiPriority w:val="99"/>
    <w:semiHidden/>
    <w:rsid w:val="0053021D"/>
    <w:rPr>
      <w:rFonts w:ascii="Tahoma" w:hAnsi="Tahoma" w:cs="Tahoma"/>
      <w:sz w:val="16"/>
      <w:szCs w:val="16"/>
    </w:rPr>
  </w:style>
  <w:style w:type="character" w:customStyle="1" w:styleId="BalloonTextChar">
    <w:name w:val="Balloon Text Char"/>
    <w:basedOn w:val="DefaultParagraphFont"/>
    <w:link w:val="BalloonText"/>
    <w:uiPriority w:val="99"/>
    <w:locked/>
    <w:rsid w:val="0053021D"/>
    <w:rPr>
      <w:rFonts w:ascii="Tahoma" w:hAnsi="Tahoma" w:cs="Tahoma"/>
      <w:sz w:val="16"/>
      <w:szCs w:val="16"/>
      <w:lang w:val="en-GB" w:eastAsia="en-US"/>
    </w:rPr>
  </w:style>
  <w:style w:type="paragraph" w:styleId="ListParagraph">
    <w:name w:val="List Paragraph"/>
    <w:basedOn w:val="Normal"/>
    <w:uiPriority w:val="99"/>
    <w:qFormat/>
    <w:rsid w:val="00376630"/>
    <w:pPr>
      <w:ind w:left="720"/>
    </w:pPr>
  </w:style>
  <w:style w:type="paragraph" w:styleId="Header">
    <w:name w:val="header"/>
    <w:basedOn w:val="Normal"/>
    <w:link w:val="HeaderChar"/>
    <w:uiPriority w:val="99"/>
    <w:rsid w:val="00DE1374"/>
    <w:pPr>
      <w:tabs>
        <w:tab w:val="center" w:pos="4320"/>
        <w:tab w:val="right" w:pos="8640"/>
      </w:tabs>
    </w:pPr>
  </w:style>
  <w:style w:type="character" w:customStyle="1" w:styleId="HeaderChar">
    <w:name w:val="Header Char"/>
    <w:basedOn w:val="DefaultParagraphFont"/>
    <w:link w:val="Header"/>
    <w:uiPriority w:val="99"/>
    <w:locked/>
    <w:rsid w:val="00CC76DA"/>
    <w:rPr>
      <w:rFonts w:ascii="Arial" w:hAnsi="Arial" w:cs="Arial"/>
      <w:lang w:val="en-GB" w:eastAsia="en-US"/>
    </w:rPr>
  </w:style>
  <w:style w:type="paragraph" w:styleId="Footer">
    <w:name w:val="footer"/>
    <w:basedOn w:val="Normal"/>
    <w:link w:val="FooterChar"/>
    <w:uiPriority w:val="99"/>
    <w:rsid w:val="00DE1374"/>
    <w:pPr>
      <w:tabs>
        <w:tab w:val="center" w:pos="4320"/>
        <w:tab w:val="right" w:pos="8640"/>
      </w:tabs>
    </w:pPr>
  </w:style>
  <w:style w:type="character" w:customStyle="1" w:styleId="FooterChar">
    <w:name w:val="Footer Char"/>
    <w:basedOn w:val="DefaultParagraphFont"/>
    <w:link w:val="Footer"/>
    <w:uiPriority w:val="99"/>
    <w:locked/>
    <w:rsid w:val="00CC76DA"/>
    <w:rPr>
      <w:rFonts w:ascii="Arial" w:hAnsi="Arial" w:cs="Arial"/>
      <w:lang w:val="en-GB" w:eastAsia="en-US"/>
    </w:rPr>
  </w:style>
  <w:style w:type="character" w:styleId="PageNumber">
    <w:name w:val="page number"/>
    <w:basedOn w:val="DefaultParagraphFont"/>
    <w:uiPriority w:val="99"/>
    <w:rsid w:val="00DE1374"/>
    <w:rPr>
      <w:rFonts w:cs="Times New Roman"/>
    </w:rPr>
  </w:style>
  <w:style w:type="paragraph" w:styleId="BodyText2">
    <w:name w:val="Body Text 2"/>
    <w:basedOn w:val="Normal"/>
    <w:link w:val="BodyText2Char"/>
    <w:uiPriority w:val="99"/>
    <w:rsid w:val="00F6193C"/>
    <w:pPr>
      <w:jc w:val="both"/>
    </w:pPr>
    <w:rPr>
      <w:rFonts w:cs="Times New Roman"/>
      <w:i/>
      <w:iCs/>
      <w:sz w:val="21"/>
      <w:szCs w:val="21"/>
    </w:rPr>
  </w:style>
  <w:style w:type="character" w:customStyle="1" w:styleId="BodyText2Char">
    <w:name w:val="Body Text 2 Char"/>
    <w:basedOn w:val="DefaultParagraphFont"/>
    <w:link w:val="BodyText2"/>
    <w:uiPriority w:val="99"/>
    <w:locked/>
    <w:rsid w:val="00CC76DA"/>
    <w:rPr>
      <w:rFonts w:cs="Times New Roman"/>
      <w:i/>
      <w:iCs/>
      <w:sz w:val="21"/>
      <w:szCs w:val="21"/>
      <w:lang w:val="en-GB" w:eastAsia="en-US"/>
    </w:rPr>
  </w:style>
  <w:style w:type="paragraph" w:styleId="FootnoteText">
    <w:name w:val="footnote text"/>
    <w:basedOn w:val="Normal"/>
    <w:link w:val="FootnoteTextChar"/>
    <w:uiPriority w:val="99"/>
    <w:semiHidden/>
    <w:rsid w:val="00AC349C"/>
  </w:style>
  <w:style w:type="character" w:customStyle="1" w:styleId="FootnoteTextChar">
    <w:name w:val="Footnote Text Char"/>
    <w:basedOn w:val="DefaultParagraphFont"/>
    <w:link w:val="FootnoteText"/>
    <w:uiPriority w:val="99"/>
    <w:semiHidden/>
    <w:locked/>
    <w:rsid w:val="00CC76DA"/>
    <w:rPr>
      <w:rFonts w:ascii="Arial" w:hAnsi="Arial" w:cs="Arial"/>
      <w:lang w:val="en-GB" w:eastAsia="en-US"/>
    </w:rPr>
  </w:style>
  <w:style w:type="character" w:styleId="FootnoteReference">
    <w:name w:val="footnote reference"/>
    <w:basedOn w:val="DefaultParagraphFont"/>
    <w:uiPriority w:val="99"/>
    <w:semiHidden/>
    <w:rsid w:val="00AC349C"/>
    <w:rPr>
      <w:rFonts w:cs="Times New Roman"/>
      <w:vertAlign w:val="superscript"/>
    </w:rPr>
  </w:style>
  <w:style w:type="paragraph" w:styleId="Revision">
    <w:name w:val="Revision"/>
    <w:hidden/>
    <w:uiPriority w:val="99"/>
    <w:semiHidden/>
    <w:rsid w:val="00CC76DA"/>
    <w:rPr>
      <w:rFonts w:ascii="Arial" w:hAnsi="Arial" w:cs="Arial"/>
      <w:sz w:val="20"/>
      <w:szCs w:val="20"/>
      <w:lang w:val="en-GB"/>
    </w:rPr>
  </w:style>
  <w:style w:type="paragraph" w:styleId="DocumentMap">
    <w:name w:val="Document Map"/>
    <w:basedOn w:val="Normal"/>
    <w:link w:val="DocumentMapChar"/>
    <w:uiPriority w:val="99"/>
    <w:semiHidden/>
    <w:rsid w:val="00CA3D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605F4"/>
    <w:rPr>
      <w:rFonts w:cs="Arial"/>
      <w:sz w:val="0"/>
      <w:szCs w:val="0"/>
      <w:lang w:val="en-GB"/>
    </w:rPr>
  </w:style>
  <w:style w:type="paragraph" w:customStyle="1" w:styleId="ac-01">
    <w:name w:val="ac-01"/>
    <w:basedOn w:val="Normal"/>
    <w:next w:val="Normal"/>
    <w:uiPriority w:val="99"/>
    <w:rsid w:val="00DE1977"/>
    <w:pPr>
      <w:widowControl w:val="0"/>
      <w:autoSpaceDE w:val="0"/>
      <w:autoSpaceDN w:val="0"/>
      <w:adjustRightInd w:val="0"/>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7661">
      <w:marLeft w:val="0"/>
      <w:marRight w:val="0"/>
      <w:marTop w:val="0"/>
      <w:marBottom w:val="0"/>
      <w:divBdr>
        <w:top w:val="none" w:sz="0" w:space="0" w:color="auto"/>
        <w:left w:val="none" w:sz="0" w:space="0" w:color="auto"/>
        <w:bottom w:val="none" w:sz="0" w:space="0" w:color="auto"/>
        <w:right w:val="none" w:sz="0" w:space="0" w:color="auto"/>
      </w:divBdr>
    </w:div>
    <w:div w:id="193617662">
      <w:marLeft w:val="0"/>
      <w:marRight w:val="0"/>
      <w:marTop w:val="0"/>
      <w:marBottom w:val="0"/>
      <w:divBdr>
        <w:top w:val="none" w:sz="0" w:space="0" w:color="auto"/>
        <w:left w:val="none" w:sz="0" w:space="0" w:color="auto"/>
        <w:bottom w:val="none" w:sz="0" w:space="0" w:color="auto"/>
        <w:right w:val="none" w:sz="0" w:space="0" w:color="auto"/>
      </w:divBdr>
    </w:div>
    <w:div w:id="193617663">
      <w:marLeft w:val="0"/>
      <w:marRight w:val="0"/>
      <w:marTop w:val="0"/>
      <w:marBottom w:val="0"/>
      <w:divBdr>
        <w:top w:val="none" w:sz="0" w:space="0" w:color="auto"/>
        <w:left w:val="none" w:sz="0" w:space="0" w:color="auto"/>
        <w:bottom w:val="none" w:sz="0" w:space="0" w:color="auto"/>
        <w:right w:val="none" w:sz="0" w:space="0" w:color="auto"/>
      </w:divBdr>
    </w:div>
    <w:div w:id="193617664">
      <w:marLeft w:val="0"/>
      <w:marRight w:val="0"/>
      <w:marTop w:val="0"/>
      <w:marBottom w:val="0"/>
      <w:divBdr>
        <w:top w:val="none" w:sz="0" w:space="0" w:color="auto"/>
        <w:left w:val="none" w:sz="0" w:space="0" w:color="auto"/>
        <w:bottom w:val="none" w:sz="0" w:space="0" w:color="auto"/>
        <w:right w:val="none" w:sz="0" w:space="0" w:color="auto"/>
      </w:divBdr>
    </w:div>
    <w:div w:id="193617665">
      <w:marLeft w:val="0"/>
      <w:marRight w:val="0"/>
      <w:marTop w:val="0"/>
      <w:marBottom w:val="0"/>
      <w:divBdr>
        <w:top w:val="none" w:sz="0" w:space="0" w:color="auto"/>
        <w:left w:val="none" w:sz="0" w:space="0" w:color="auto"/>
        <w:bottom w:val="none" w:sz="0" w:space="0" w:color="auto"/>
        <w:right w:val="none" w:sz="0" w:space="0" w:color="auto"/>
      </w:divBdr>
    </w:div>
    <w:div w:id="193617666">
      <w:marLeft w:val="0"/>
      <w:marRight w:val="0"/>
      <w:marTop w:val="0"/>
      <w:marBottom w:val="0"/>
      <w:divBdr>
        <w:top w:val="none" w:sz="0" w:space="0" w:color="auto"/>
        <w:left w:val="none" w:sz="0" w:space="0" w:color="auto"/>
        <w:bottom w:val="none" w:sz="0" w:space="0" w:color="auto"/>
        <w:right w:val="none" w:sz="0" w:space="0" w:color="auto"/>
      </w:divBdr>
    </w:div>
    <w:div w:id="358095023">
      <w:bodyDiv w:val="1"/>
      <w:marLeft w:val="0"/>
      <w:marRight w:val="0"/>
      <w:marTop w:val="0"/>
      <w:marBottom w:val="0"/>
      <w:divBdr>
        <w:top w:val="none" w:sz="0" w:space="0" w:color="auto"/>
        <w:left w:val="none" w:sz="0" w:space="0" w:color="auto"/>
        <w:bottom w:val="none" w:sz="0" w:space="0" w:color="auto"/>
        <w:right w:val="none" w:sz="0" w:space="0" w:color="auto"/>
      </w:divBdr>
    </w:div>
    <w:div w:id="16831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8EFE-FE8A-4194-93D8-574721FF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5073</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SCHEDULE I</vt:lpstr>
    </vt:vector>
  </TitlesOfParts>
  <Company>SizweNtsaluba vsp</Company>
  <LinksUpToDate>false</LinksUpToDate>
  <CharactersWithSpaces>33288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I</dc:title>
  <dc:creator>Solly Maanaso</dc:creator>
  <cp:lastModifiedBy>Ciara Reintjes</cp:lastModifiedBy>
  <cp:revision>10</cp:revision>
  <cp:lastPrinted>2013-05-29T12:43:00Z</cp:lastPrinted>
  <dcterms:created xsi:type="dcterms:W3CDTF">2013-10-19T11:41:00Z</dcterms:created>
  <dcterms:modified xsi:type="dcterms:W3CDTF">2014-05-14T07:14:00Z</dcterms:modified>
</cp:coreProperties>
</file>