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tblCellSpacing w:w="15" w:type="dxa"/>
        <w:tblInd w:w="-112" w:type="dxa"/>
        <w:tblCellMar>
          <w:left w:w="0" w:type="dxa"/>
          <w:right w:w="0" w:type="dxa"/>
        </w:tblCellMar>
        <w:tblLook w:val="04A0" w:firstRow="1" w:lastRow="0" w:firstColumn="1" w:lastColumn="0" w:noHBand="0" w:noVBand="1"/>
      </w:tblPr>
      <w:tblGrid>
        <w:gridCol w:w="9405"/>
      </w:tblGrid>
      <w:tr w:rsidR="0074777B" w:rsidTr="00B24852">
        <w:trPr>
          <w:trHeight w:val="1747"/>
          <w:tblCellSpacing w:w="15" w:type="dxa"/>
        </w:trPr>
        <w:tc>
          <w:tcPr>
            <w:tcW w:w="9352" w:type="dxa"/>
          </w:tcPr>
          <w:p w:rsidR="0074777B" w:rsidRDefault="0074777B" w:rsidP="00B24852">
            <w:pPr>
              <w:pBdr>
                <w:top w:val="single" w:sz="4" w:space="1" w:color="auto"/>
                <w:bottom w:val="single" w:sz="4" w:space="1" w:color="auto"/>
              </w:pBdr>
              <w:spacing w:before="120" w:after="120" w:line="312" w:lineRule="atLeast"/>
              <w:ind w:right="198"/>
              <w:jc w:val="center"/>
              <w:rPr>
                <w:rFonts w:ascii="Arial" w:hAnsi="Arial" w:cs="Arial"/>
                <w:b/>
                <w:bCs/>
                <w:color w:val="CC0000"/>
                <w:lang w:val="en-GB"/>
              </w:rPr>
            </w:pPr>
            <w:bookmarkStart w:id="0" w:name="_GoBack"/>
            <w:bookmarkEnd w:id="0"/>
            <w:r>
              <w:rPr>
                <w:rFonts w:ascii="Arial" w:hAnsi="Arial" w:cs="Arial"/>
                <w:b/>
                <w:bCs/>
                <w:color w:val="CC0000"/>
                <w:lang w:val="en-GB"/>
              </w:rPr>
              <w:t>INDEPENDENT REGULATORY BOARD FOR AUDITORS</w:t>
            </w:r>
          </w:p>
          <w:p w:rsidR="0074777B" w:rsidRDefault="0074777B" w:rsidP="00B24852">
            <w:pPr>
              <w:pBdr>
                <w:top w:val="single" w:sz="4" w:space="1" w:color="auto"/>
                <w:bottom w:val="single" w:sz="4" w:space="1" w:color="auto"/>
              </w:pBdr>
              <w:spacing w:before="120" w:after="120" w:line="312" w:lineRule="atLeast"/>
              <w:ind w:right="198"/>
              <w:jc w:val="center"/>
              <w:rPr>
                <w:rFonts w:ascii="Arial" w:hAnsi="Arial" w:cs="Arial"/>
                <w:b/>
                <w:bCs/>
                <w:i/>
                <w:color w:val="CC0000"/>
                <w:lang w:val="en-GB"/>
              </w:rPr>
            </w:pPr>
          </w:p>
          <w:p w:rsidR="0074777B" w:rsidRDefault="0074777B" w:rsidP="00B24852">
            <w:pPr>
              <w:spacing w:line="276" w:lineRule="auto"/>
              <w:rPr>
                <w:rFonts w:ascii="Arial" w:hAnsi="Arial" w:cs="Arial"/>
                <w:i/>
                <w:lang w:val="en-ZA"/>
              </w:rPr>
            </w:pPr>
          </w:p>
          <w:p w:rsidR="0074777B" w:rsidRDefault="0074777B" w:rsidP="00B24852">
            <w:pPr>
              <w:pStyle w:val="Default"/>
              <w:spacing w:line="276" w:lineRule="auto"/>
              <w:rPr>
                <w:i/>
                <w:lang w:val="en-ZA"/>
              </w:rPr>
            </w:pPr>
          </w:p>
          <w:p w:rsidR="0074777B" w:rsidRDefault="0074777B" w:rsidP="00B24852">
            <w:pPr>
              <w:spacing w:line="276" w:lineRule="auto"/>
              <w:jc w:val="center"/>
              <w:rPr>
                <w:rFonts w:ascii="Arial" w:hAnsi="Arial" w:cs="Arial"/>
                <w:b/>
                <w:bCs/>
                <w:lang w:val="en-ZA"/>
              </w:rPr>
            </w:pPr>
            <w:r>
              <w:rPr>
                <w:rFonts w:ascii="Arial" w:hAnsi="Arial" w:cs="Arial"/>
                <w:b/>
                <w:bCs/>
                <w:lang w:val="en-ZA"/>
              </w:rPr>
              <w:t xml:space="preserve">Audit Development Programme </w:t>
            </w:r>
          </w:p>
          <w:p w:rsidR="0074777B" w:rsidRDefault="0074777B" w:rsidP="00B24852">
            <w:pPr>
              <w:spacing w:line="276" w:lineRule="auto"/>
              <w:jc w:val="center"/>
              <w:rPr>
                <w:rFonts w:ascii="Arial" w:eastAsia="Calibri" w:hAnsi="Arial" w:cs="Arial"/>
                <w:lang w:val="en-ZA"/>
              </w:rPr>
            </w:pPr>
            <w:r>
              <w:rPr>
                <w:rFonts w:ascii="Arial" w:eastAsia="Calibri" w:hAnsi="Arial" w:cs="Arial"/>
                <w:lang w:val="en-ZA"/>
              </w:rPr>
              <w:t>Johannesburg / 31 October 2014</w:t>
            </w:r>
          </w:p>
          <w:p w:rsidR="0074777B" w:rsidRDefault="0074777B" w:rsidP="0074777B">
            <w:pPr>
              <w:spacing w:line="276" w:lineRule="auto"/>
              <w:ind w:right="140"/>
              <w:rPr>
                <w:lang w:val="en-ZA"/>
              </w:rPr>
            </w:pPr>
            <w:r>
              <w:rPr>
                <w:rFonts w:ascii="Arial" w:hAnsi="Arial" w:cs="Arial"/>
                <w:b/>
                <w:bCs/>
                <w:color w:val="000000"/>
                <w:lang w:val="en-ZA"/>
              </w:rPr>
              <w:t> </w:t>
            </w:r>
          </w:p>
          <w:p w:rsidR="0074777B" w:rsidRDefault="0074777B" w:rsidP="00B24852">
            <w:pPr>
              <w:spacing w:line="276" w:lineRule="auto"/>
              <w:ind w:left="112"/>
              <w:rPr>
                <w:lang w:val="en-ZA"/>
              </w:rPr>
            </w:pPr>
            <w:r>
              <w:rPr>
                <w:rFonts w:ascii="Arial" w:hAnsi="Arial" w:cs="Arial"/>
                <w:lang w:val="en-ZA"/>
              </w:rPr>
              <w:t> </w:t>
            </w:r>
          </w:p>
          <w:p w:rsidR="0074777B" w:rsidRDefault="0074777B" w:rsidP="00B24852">
            <w:pPr>
              <w:spacing w:line="276" w:lineRule="auto"/>
              <w:jc w:val="both"/>
              <w:rPr>
                <w:rFonts w:ascii="Arial" w:hAnsi="Arial" w:cs="Arial"/>
                <w:lang w:val="en-ZA"/>
              </w:rPr>
            </w:pPr>
            <w:r>
              <w:rPr>
                <w:rFonts w:ascii="Arial" w:hAnsi="Arial" w:cs="Arial"/>
                <w:lang w:val="en-ZA"/>
              </w:rPr>
              <w:t>Dear Stakeholder</w:t>
            </w:r>
          </w:p>
          <w:p w:rsidR="0074777B" w:rsidRDefault="0074777B" w:rsidP="00B24852">
            <w:pPr>
              <w:spacing w:line="276" w:lineRule="auto"/>
              <w:jc w:val="both"/>
              <w:rPr>
                <w:rFonts w:ascii="Arial" w:hAnsi="Arial" w:cs="Arial"/>
                <w:lang w:val="en-ZA"/>
              </w:rPr>
            </w:pPr>
          </w:p>
          <w:p w:rsidR="0074777B" w:rsidRPr="0074777B" w:rsidRDefault="0074777B" w:rsidP="0074777B">
            <w:pPr>
              <w:jc w:val="both"/>
              <w:rPr>
                <w:rFonts w:ascii="Arial" w:eastAsiaTheme="minorHAnsi" w:hAnsi="Arial" w:cs="Arial"/>
                <w:lang w:val="en-ZA"/>
              </w:rPr>
            </w:pPr>
            <w:r w:rsidRPr="0074777B">
              <w:rPr>
                <w:rFonts w:ascii="Arial" w:eastAsiaTheme="minorHAnsi" w:hAnsi="Arial" w:cs="Arial"/>
                <w:lang w:val="en-ZA"/>
              </w:rPr>
              <w:t xml:space="preserve">The IRBA is excited about the introduction of its new delivery model, the Audit Development Programme (ADP). In </w:t>
            </w:r>
            <w:r>
              <w:rPr>
                <w:rFonts w:ascii="Arial" w:eastAsiaTheme="minorHAnsi" w:hAnsi="Arial" w:cs="Arial"/>
                <w:lang w:val="en-ZA"/>
              </w:rPr>
              <w:t xml:space="preserve">November </w:t>
            </w:r>
            <w:r w:rsidRPr="0074777B">
              <w:rPr>
                <w:rFonts w:ascii="Arial" w:eastAsiaTheme="minorHAnsi" w:hAnsi="Arial" w:cs="Arial"/>
                <w:lang w:val="en-ZA"/>
              </w:rPr>
              <w:t xml:space="preserve">2014 the IRBA will be hosting the last PPE. This means that the route to qualifying as a Registered Auditor (RA) has changed. The ADP is effective on 1 January 2015. </w:t>
            </w:r>
          </w:p>
          <w:p w:rsidR="0074777B" w:rsidRPr="0074777B" w:rsidRDefault="0074777B" w:rsidP="0074777B">
            <w:pPr>
              <w:jc w:val="both"/>
              <w:rPr>
                <w:rFonts w:ascii="Arial" w:eastAsiaTheme="minorHAnsi" w:hAnsi="Arial" w:cs="Arial"/>
                <w:lang w:val="en-ZA"/>
              </w:rPr>
            </w:pPr>
          </w:p>
          <w:p w:rsidR="0074777B" w:rsidRPr="0074777B" w:rsidRDefault="0074777B" w:rsidP="0074777B">
            <w:pPr>
              <w:jc w:val="both"/>
              <w:rPr>
                <w:rFonts w:ascii="Arial" w:eastAsiaTheme="minorHAnsi" w:hAnsi="Arial" w:cs="Arial"/>
                <w:lang w:val="en-ZA"/>
              </w:rPr>
            </w:pPr>
            <w:r w:rsidRPr="0074777B">
              <w:rPr>
                <w:rFonts w:ascii="Arial" w:eastAsiaTheme="minorHAnsi" w:hAnsi="Arial" w:cs="Arial"/>
                <w:lang w:val="en-ZA"/>
              </w:rPr>
              <w:t>For your convenience we have attached to this email the following:</w:t>
            </w:r>
          </w:p>
          <w:p w:rsidR="0074777B" w:rsidRPr="0074777B" w:rsidRDefault="0074777B" w:rsidP="0074777B">
            <w:pPr>
              <w:numPr>
                <w:ilvl w:val="0"/>
                <w:numId w:val="1"/>
              </w:numPr>
              <w:jc w:val="both"/>
              <w:rPr>
                <w:rFonts w:ascii="Arial" w:eastAsiaTheme="minorHAnsi" w:hAnsi="Arial" w:cs="Arial"/>
                <w:lang w:val="en-ZA"/>
              </w:rPr>
            </w:pPr>
            <w:r w:rsidRPr="0074777B">
              <w:rPr>
                <w:rFonts w:ascii="Arial" w:eastAsiaTheme="minorHAnsi" w:hAnsi="Arial" w:cs="Arial"/>
                <w:lang w:val="en-ZA"/>
              </w:rPr>
              <w:t>The ADP Booklet. This booklet will give you an overview of the workings of the ADP.</w:t>
            </w:r>
          </w:p>
          <w:p w:rsidR="0074777B" w:rsidRPr="0074777B" w:rsidRDefault="0074777B" w:rsidP="0074777B">
            <w:pPr>
              <w:numPr>
                <w:ilvl w:val="0"/>
                <w:numId w:val="1"/>
              </w:numPr>
              <w:jc w:val="both"/>
              <w:rPr>
                <w:rFonts w:ascii="Arial" w:eastAsiaTheme="minorHAnsi" w:hAnsi="Arial" w:cs="Arial"/>
                <w:lang w:val="en-ZA"/>
              </w:rPr>
            </w:pPr>
            <w:r w:rsidRPr="0074777B">
              <w:rPr>
                <w:rFonts w:ascii="Arial" w:eastAsiaTheme="minorHAnsi" w:hAnsi="Arial" w:cs="Arial"/>
                <w:lang w:val="en-ZA"/>
              </w:rPr>
              <w:t xml:space="preserve">Two templates (JP1 and A1). As you read the document reference to these templates will be made. </w:t>
            </w:r>
          </w:p>
          <w:p w:rsidR="0074777B" w:rsidRDefault="0074777B" w:rsidP="0074777B">
            <w:pPr>
              <w:jc w:val="both"/>
              <w:rPr>
                <w:rFonts w:ascii="Arial" w:eastAsiaTheme="minorHAnsi" w:hAnsi="Arial" w:cs="Arial"/>
                <w:lang w:val="en-ZA"/>
              </w:rPr>
            </w:pPr>
          </w:p>
          <w:p w:rsidR="0074777B" w:rsidRDefault="0074777B" w:rsidP="0074777B">
            <w:pPr>
              <w:jc w:val="both"/>
              <w:rPr>
                <w:rFonts w:ascii="Arial" w:eastAsiaTheme="minorHAnsi" w:hAnsi="Arial" w:cs="Arial"/>
                <w:lang w:val="en-ZA"/>
              </w:rPr>
            </w:pPr>
            <w:r>
              <w:rPr>
                <w:rFonts w:ascii="Arial" w:eastAsiaTheme="minorHAnsi" w:hAnsi="Arial" w:cs="Arial"/>
                <w:lang w:val="en-ZA"/>
              </w:rPr>
              <w:t xml:space="preserve">The documents can also be accessed on the IRBA website at </w:t>
            </w:r>
            <w:hyperlink r:id="rId6" w:history="1">
              <w:r w:rsidRPr="0074777B">
                <w:rPr>
                  <w:rStyle w:val="Hyperlink"/>
                  <w:rFonts w:ascii="Arial" w:eastAsiaTheme="minorHAnsi" w:hAnsi="Arial" w:cs="Arial"/>
                  <w:lang w:val="en-ZA"/>
                </w:rPr>
                <w:t>www.irba.co.za</w:t>
              </w:r>
            </w:hyperlink>
          </w:p>
          <w:p w:rsidR="0074777B" w:rsidRPr="0074777B" w:rsidRDefault="0074777B" w:rsidP="0074777B">
            <w:pPr>
              <w:jc w:val="both"/>
              <w:rPr>
                <w:rFonts w:ascii="Arial" w:eastAsiaTheme="minorHAnsi" w:hAnsi="Arial" w:cs="Arial"/>
                <w:lang w:val="en-ZA"/>
              </w:rPr>
            </w:pPr>
          </w:p>
          <w:p w:rsidR="0074777B" w:rsidRPr="0074777B" w:rsidRDefault="0074777B" w:rsidP="0074777B">
            <w:pPr>
              <w:jc w:val="both"/>
              <w:rPr>
                <w:rFonts w:ascii="Arial" w:eastAsiaTheme="minorHAnsi" w:hAnsi="Arial" w:cs="Arial"/>
                <w:lang w:val="en-ZA"/>
              </w:rPr>
            </w:pPr>
            <w:r w:rsidRPr="0074777B">
              <w:rPr>
                <w:rFonts w:ascii="Arial" w:eastAsiaTheme="minorHAnsi" w:hAnsi="Arial" w:cs="Arial"/>
                <w:lang w:val="en-ZA"/>
              </w:rPr>
              <w:t>For queries on the ADP</w:t>
            </w:r>
            <w:r w:rsidR="00383CE9">
              <w:rPr>
                <w:rFonts w:ascii="Arial" w:eastAsiaTheme="minorHAnsi" w:hAnsi="Arial" w:cs="Arial"/>
                <w:lang w:val="en-ZA"/>
              </w:rPr>
              <w:t>,</w:t>
            </w:r>
            <w:r w:rsidRPr="0074777B">
              <w:rPr>
                <w:rFonts w:ascii="Arial" w:eastAsiaTheme="minorHAnsi" w:hAnsi="Arial" w:cs="Arial"/>
                <w:lang w:val="en-ZA"/>
              </w:rPr>
              <w:t xml:space="preserve"> or should you require the IRBA to schedule an </w:t>
            </w:r>
            <w:smartTag w:uri="urn:schemas-microsoft-com:office:smarttags" w:element="stockticker">
              <w:r w:rsidRPr="0074777B">
                <w:rPr>
                  <w:rFonts w:ascii="Arial" w:eastAsiaTheme="minorHAnsi" w:hAnsi="Arial" w:cs="Arial"/>
                  <w:lang w:val="en-ZA"/>
                </w:rPr>
                <w:t>ADP</w:t>
              </w:r>
            </w:smartTag>
            <w:r w:rsidRPr="0074777B">
              <w:rPr>
                <w:rFonts w:ascii="Arial" w:eastAsiaTheme="minorHAnsi" w:hAnsi="Arial" w:cs="Arial"/>
                <w:lang w:val="en-ZA"/>
              </w:rPr>
              <w:t xml:space="preserve"> presentation at your firm, please contact Robert Zwane at </w:t>
            </w:r>
            <w:hyperlink r:id="rId7" w:history="1">
              <w:r w:rsidRPr="0074777B">
                <w:rPr>
                  <w:rStyle w:val="Hyperlink"/>
                  <w:rFonts w:ascii="Arial" w:eastAsiaTheme="minorHAnsi" w:hAnsi="Arial" w:cs="Arial"/>
                  <w:lang w:val="en-ZA"/>
                </w:rPr>
                <w:t>rzwane@irba.co.za</w:t>
              </w:r>
            </w:hyperlink>
          </w:p>
          <w:p w:rsidR="0074777B" w:rsidRDefault="0074777B" w:rsidP="00B24852">
            <w:pPr>
              <w:spacing w:line="276" w:lineRule="auto"/>
              <w:jc w:val="both"/>
              <w:rPr>
                <w:rFonts w:ascii="Arial" w:hAnsi="Arial" w:cs="Arial"/>
                <w:lang w:val="en-ZA"/>
              </w:rPr>
            </w:pPr>
          </w:p>
          <w:p w:rsidR="0074777B" w:rsidRDefault="0074777B" w:rsidP="00B24852">
            <w:pPr>
              <w:spacing w:after="120" w:line="276" w:lineRule="auto"/>
              <w:jc w:val="both"/>
              <w:rPr>
                <w:rFonts w:ascii="Arial" w:eastAsia="Calibri" w:hAnsi="Arial" w:cs="Arial"/>
                <w:lang w:val="en-ZA"/>
              </w:rPr>
            </w:pPr>
          </w:p>
          <w:p w:rsidR="0074777B" w:rsidRDefault="0074777B" w:rsidP="00B24852">
            <w:pPr>
              <w:spacing w:line="276" w:lineRule="auto"/>
              <w:jc w:val="both"/>
              <w:rPr>
                <w:rFonts w:ascii="Arial" w:eastAsia="Calibri" w:hAnsi="Arial" w:cs="Arial"/>
                <w:b/>
                <w:lang w:val="en-ZA"/>
              </w:rPr>
            </w:pPr>
            <w:r>
              <w:rPr>
                <w:rFonts w:ascii="Arial" w:eastAsia="Calibri" w:hAnsi="Arial" w:cs="Arial"/>
                <w:b/>
                <w:lang w:val="en-ZA"/>
              </w:rPr>
              <w:t xml:space="preserve">Laine Katzin </w:t>
            </w:r>
          </w:p>
          <w:p w:rsidR="0074777B" w:rsidRDefault="0074777B" w:rsidP="00B24852">
            <w:pPr>
              <w:spacing w:line="276" w:lineRule="auto"/>
              <w:jc w:val="both"/>
              <w:rPr>
                <w:rFonts w:ascii="Arial" w:eastAsia="Calibri" w:hAnsi="Arial" w:cs="Arial"/>
                <w:b/>
                <w:lang w:val="en-ZA"/>
              </w:rPr>
            </w:pPr>
            <w:r>
              <w:rPr>
                <w:rFonts w:ascii="Arial" w:eastAsia="Calibri" w:hAnsi="Arial" w:cs="Arial"/>
                <w:b/>
                <w:lang w:val="en-ZA"/>
              </w:rPr>
              <w:t>Director: Education, Training and Professional Development</w:t>
            </w:r>
          </w:p>
          <w:p w:rsidR="0074777B" w:rsidRDefault="0074777B" w:rsidP="00B24852">
            <w:pPr>
              <w:spacing w:line="276" w:lineRule="auto"/>
              <w:jc w:val="both"/>
              <w:rPr>
                <w:rFonts w:ascii="Arial" w:eastAsia="Calibri" w:hAnsi="Arial" w:cs="Arial"/>
                <w:i/>
                <w:lang w:val="en-ZA"/>
              </w:rPr>
            </w:pPr>
          </w:p>
          <w:p w:rsidR="0074777B" w:rsidRDefault="0074777B" w:rsidP="00B24852">
            <w:pPr>
              <w:spacing w:line="276" w:lineRule="auto"/>
              <w:jc w:val="both"/>
              <w:rPr>
                <w:rFonts w:ascii="Arial" w:eastAsia="Calibri" w:hAnsi="Arial" w:cs="Arial"/>
                <w:b/>
                <w:i/>
                <w:sz w:val="22"/>
                <w:szCs w:val="22"/>
                <w:lang w:val="en-ZA"/>
              </w:rPr>
            </w:pPr>
            <w:r>
              <w:rPr>
                <w:rFonts w:ascii="Arial" w:eastAsia="Calibri" w:hAnsi="Arial" w:cs="Arial"/>
                <w:b/>
                <w:i/>
                <w:sz w:val="22"/>
                <w:szCs w:val="22"/>
                <w:lang w:val="en-ZA"/>
              </w:rPr>
              <w:t>About the IRBA</w:t>
            </w:r>
          </w:p>
          <w:p w:rsidR="0074777B" w:rsidRDefault="0074777B" w:rsidP="00B24852">
            <w:pPr>
              <w:spacing w:line="276" w:lineRule="auto"/>
              <w:jc w:val="both"/>
              <w:rPr>
                <w:rFonts w:ascii="Arial" w:eastAsia="Calibri" w:hAnsi="Arial" w:cs="Arial"/>
                <w:b/>
                <w:i/>
                <w:sz w:val="22"/>
                <w:szCs w:val="22"/>
                <w:lang w:val="en-ZA"/>
              </w:rPr>
            </w:pPr>
          </w:p>
          <w:p w:rsidR="0074777B" w:rsidRDefault="0074777B" w:rsidP="00B24852">
            <w:pPr>
              <w:spacing w:line="276" w:lineRule="auto"/>
              <w:jc w:val="both"/>
              <w:rPr>
                <w:rFonts w:ascii="Arial" w:eastAsia="Calibri" w:hAnsi="Arial" w:cs="Arial"/>
                <w:b/>
                <w:i/>
                <w:sz w:val="22"/>
                <w:szCs w:val="22"/>
                <w:lang w:val="en-ZA"/>
              </w:rPr>
            </w:pPr>
            <w:r>
              <w:rPr>
                <w:rFonts w:ascii="Arial" w:eastAsia="Calibri" w:hAnsi="Arial" w:cs="Arial"/>
                <w:sz w:val="22"/>
                <w:szCs w:val="22"/>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74777B" w:rsidRDefault="0074777B" w:rsidP="00B24852">
            <w:pPr>
              <w:spacing w:line="276" w:lineRule="auto"/>
              <w:jc w:val="both"/>
              <w:rPr>
                <w:rFonts w:ascii="Arial" w:eastAsia="Calibri" w:hAnsi="Arial" w:cs="Arial"/>
                <w:lang w:val="en-ZA"/>
              </w:rPr>
            </w:pPr>
          </w:p>
          <w:p w:rsidR="0074777B" w:rsidRDefault="0074777B" w:rsidP="00B24852">
            <w:pPr>
              <w:spacing w:line="276" w:lineRule="auto"/>
              <w:rPr>
                <w:rFonts w:ascii="Arial" w:hAnsi="Arial" w:cs="Arial"/>
                <w:i/>
                <w:lang w:val="en-ZA"/>
              </w:rPr>
            </w:pPr>
          </w:p>
          <w:p w:rsidR="0074777B" w:rsidRDefault="0074777B" w:rsidP="00B24852">
            <w:pPr>
              <w:spacing w:after="120" w:line="276" w:lineRule="auto"/>
              <w:jc w:val="both"/>
              <w:rPr>
                <w:rFonts w:ascii="Arial" w:hAnsi="Arial" w:cs="Arial"/>
                <w:i/>
                <w:iCs/>
                <w:sz w:val="18"/>
                <w:szCs w:val="18"/>
                <w:lang w:val="en-GB"/>
              </w:rPr>
            </w:pPr>
            <w:bookmarkStart w:id="1" w:name="Text2"/>
            <w:bookmarkEnd w:id="1"/>
          </w:p>
        </w:tc>
      </w:tr>
    </w:tbl>
    <w:p w:rsidR="0074777B" w:rsidRPr="005F2B2C" w:rsidRDefault="0074777B" w:rsidP="0074777B">
      <w:pPr>
        <w:rPr>
          <w:rFonts w:eastAsia="Calibri"/>
        </w:rPr>
      </w:pPr>
      <w:r>
        <w:rPr>
          <w:rFonts w:eastAsia="Calibri"/>
        </w:rPr>
        <w:br/>
      </w:r>
    </w:p>
    <w:p w:rsidR="005F7CBC" w:rsidRDefault="005F7CBC"/>
    <w:sectPr w:rsidR="005F7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819F5"/>
    <w:multiLevelType w:val="hybridMultilevel"/>
    <w:tmpl w:val="1FE28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7B"/>
    <w:rsid w:val="00383CE9"/>
    <w:rsid w:val="005F7CBC"/>
    <w:rsid w:val="0074777B"/>
    <w:rsid w:val="00901DE8"/>
    <w:rsid w:val="00B842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77B"/>
    <w:rPr>
      <w:color w:val="0000FF" w:themeColor="hyperlink"/>
      <w:u w:val="single"/>
    </w:rPr>
  </w:style>
  <w:style w:type="paragraph" w:customStyle="1" w:styleId="Default">
    <w:name w:val="Default"/>
    <w:rsid w:val="0074777B"/>
    <w:pPr>
      <w:autoSpaceDE w:val="0"/>
      <w:autoSpaceDN w:val="0"/>
      <w:adjustRightInd w:val="0"/>
      <w:spacing w:after="0" w:line="240" w:lineRule="auto"/>
    </w:pPr>
    <w:rPr>
      <w:rFonts w:ascii="Calibri" w:eastAsia="Calibri" w:hAnsi="Calibri" w:cs="Calibri"/>
      <w:color w:val="000000"/>
      <w:sz w:val="24"/>
      <w:szCs w:val="24"/>
      <w:lang w:val="en-US"/>
    </w:rPr>
  </w:style>
  <w:style w:type="character" w:styleId="FollowedHyperlink">
    <w:name w:val="FollowedHyperlink"/>
    <w:basedOn w:val="DefaultParagraphFont"/>
    <w:uiPriority w:val="99"/>
    <w:semiHidden/>
    <w:unhideWhenUsed/>
    <w:rsid w:val="007477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77B"/>
    <w:rPr>
      <w:color w:val="0000FF" w:themeColor="hyperlink"/>
      <w:u w:val="single"/>
    </w:rPr>
  </w:style>
  <w:style w:type="paragraph" w:customStyle="1" w:styleId="Default">
    <w:name w:val="Default"/>
    <w:rsid w:val="0074777B"/>
    <w:pPr>
      <w:autoSpaceDE w:val="0"/>
      <w:autoSpaceDN w:val="0"/>
      <w:adjustRightInd w:val="0"/>
      <w:spacing w:after="0" w:line="240" w:lineRule="auto"/>
    </w:pPr>
    <w:rPr>
      <w:rFonts w:ascii="Calibri" w:eastAsia="Calibri" w:hAnsi="Calibri" w:cs="Calibri"/>
      <w:color w:val="000000"/>
      <w:sz w:val="24"/>
      <w:szCs w:val="24"/>
      <w:lang w:val="en-US"/>
    </w:rPr>
  </w:style>
  <w:style w:type="character" w:styleId="FollowedHyperlink">
    <w:name w:val="FollowedHyperlink"/>
    <w:basedOn w:val="DefaultParagraphFont"/>
    <w:uiPriority w:val="99"/>
    <w:semiHidden/>
    <w:unhideWhenUsed/>
    <w:rsid w:val="00747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irba-fp01.board.local\shared\Communications\Bulk%20e-mails\2014\rzwane@irba.co.za%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index.php/student-news-news-41/773-audit-development-programme-adp-20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Manganye</dc:creator>
  <cp:lastModifiedBy>Pamela De Klerk</cp:lastModifiedBy>
  <cp:revision>2</cp:revision>
  <cp:lastPrinted>2014-10-31T13:48:00Z</cp:lastPrinted>
  <dcterms:created xsi:type="dcterms:W3CDTF">2015-08-06T14:03:00Z</dcterms:created>
  <dcterms:modified xsi:type="dcterms:W3CDTF">2015-08-06T14:03:00Z</dcterms:modified>
</cp:coreProperties>
</file>