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016"/>
      </w:tblGrid>
      <w:tr w:rsidR="00500A71" w14:paraId="08DFE9F9" w14:textId="77777777" w:rsidTr="00500A71">
        <w:tc>
          <w:tcPr>
            <w:tcW w:w="9016" w:type="dxa"/>
            <w:tcBorders>
              <w:top w:val="single" w:sz="4" w:space="0" w:color="auto"/>
              <w:left w:val="nil"/>
              <w:bottom w:val="single" w:sz="4" w:space="0" w:color="auto"/>
              <w:right w:val="nil"/>
            </w:tcBorders>
          </w:tcPr>
          <w:p w14:paraId="1C622EDA" w14:textId="77777777" w:rsidR="00500A71" w:rsidRPr="00F76271" w:rsidRDefault="00500A71" w:rsidP="00500A71">
            <w:pPr>
              <w:spacing w:before="120" w:after="120" w:line="312" w:lineRule="atLeast"/>
              <w:jc w:val="center"/>
              <w:rPr>
                <w:b/>
                <w:bCs/>
                <w:color w:val="000000"/>
                <w:lang w:val="en-GB"/>
              </w:rPr>
            </w:pPr>
            <w:bookmarkStart w:id="0" w:name="_GoBack"/>
            <w:bookmarkEnd w:id="0"/>
            <w:r w:rsidRPr="00F76271">
              <w:rPr>
                <w:b/>
                <w:bCs/>
                <w:color w:val="CC0000"/>
                <w:lang w:val="en-GB"/>
              </w:rPr>
              <w:t>INDEPENDENT REGULATORY BOARD FOR AUDITORS</w:t>
            </w:r>
          </w:p>
          <w:p w14:paraId="1BD9AD74" w14:textId="51AF8D78" w:rsidR="00500A71" w:rsidRPr="00500A71" w:rsidRDefault="00500A71" w:rsidP="00500A71">
            <w:pPr>
              <w:spacing w:before="120" w:after="120" w:line="312" w:lineRule="atLeast"/>
              <w:jc w:val="center"/>
              <w:rPr>
                <w:b/>
                <w:bCs/>
                <w:color w:val="000000"/>
                <w:lang w:val="en-GB"/>
              </w:rPr>
            </w:pPr>
            <w:r w:rsidRPr="00FE086C">
              <w:rPr>
                <w:b/>
                <w:bCs/>
                <w:color w:val="000000"/>
                <w:lang w:val="en-GB"/>
              </w:rPr>
              <w:t xml:space="preserve">COMMITTEE FOR AUDITING STANDARDS </w:t>
            </w:r>
            <w:r>
              <w:rPr>
                <w:b/>
                <w:bCs/>
                <w:color w:val="000000"/>
                <w:lang w:val="en-GB"/>
              </w:rPr>
              <w:t>(CFAS)</w:t>
            </w:r>
          </w:p>
        </w:tc>
      </w:tr>
    </w:tbl>
    <w:p w14:paraId="61923082" w14:textId="77777777" w:rsidR="00392EE7" w:rsidRDefault="00392EE7" w:rsidP="00500A71"/>
    <w:tbl>
      <w:tblPr>
        <w:tblStyle w:val="TableGrid"/>
        <w:tblW w:w="0" w:type="auto"/>
        <w:tblLook w:val="04A0" w:firstRow="1" w:lastRow="0" w:firstColumn="1" w:lastColumn="0" w:noHBand="0" w:noVBand="1"/>
      </w:tblPr>
      <w:tblGrid>
        <w:gridCol w:w="9016"/>
      </w:tblGrid>
      <w:tr w:rsidR="00500A71" w14:paraId="4A81B3FC" w14:textId="77777777" w:rsidTr="00500A71">
        <w:tc>
          <w:tcPr>
            <w:tcW w:w="9016" w:type="dxa"/>
            <w:tcBorders>
              <w:top w:val="nil"/>
              <w:left w:val="nil"/>
              <w:bottom w:val="nil"/>
              <w:right w:val="nil"/>
            </w:tcBorders>
          </w:tcPr>
          <w:p w14:paraId="5BBEE1E9" w14:textId="77777777" w:rsidR="00500A71" w:rsidRDefault="00500A71" w:rsidP="00500A71">
            <w:pPr>
              <w:jc w:val="center"/>
              <w:rPr>
                <w:b/>
              </w:rPr>
            </w:pPr>
            <w:r w:rsidRPr="00392EE7">
              <w:rPr>
                <w:b/>
              </w:rPr>
              <w:t xml:space="preserve">The IRBA Board adopts the IAASB’s </w:t>
            </w:r>
            <w:r>
              <w:rPr>
                <w:b/>
              </w:rPr>
              <w:t xml:space="preserve">ISA 720 (Revised), </w:t>
            </w:r>
          </w:p>
          <w:p w14:paraId="44ED9F15" w14:textId="77777777" w:rsidR="00500A71" w:rsidRDefault="00500A71" w:rsidP="00500A71">
            <w:pPr>
              <w:jc w:val="center"/>
              <w:rPr>
                <w:b/>
                <w:i/>
              </w:rPr>
            </w:pPr>
            <w:r>
              <w:rPr>
                <w:b/>
                <w:i/>
              </w:rPr>
              <w:t>The Auditor’s Responsibilities Relating to Other Information</w:t>
            </w:r>
          </w:p>
          <w:p w14:paraId="4AAE533F" w14:textId="77777777" w:rsidR="00500A71" w:rsidRPr="003434E0" w:rsidRDefault="00500A71" w:rsidP="00500A71">
            <w:pPr>
              <w:jc w:val="center"/>
              <w:rPr>
                <w:b/>
                <w:i/>
              </w:rPr>
            </w:pPr>
          </w:p>
          <w:p w14:paraId="6AFCB0A2" w14:textId="77777777" w:rsidR="00500A71" w:rsidRDefault="00500A71" w:rsidP="00500A71">
            <w:pPr>
              <w:jc w:val="center"/>
            </w:pPr>
            <w:r>
              <w:t>Johannesburg / 7 September 2015</w:t>
            </w:r>
          </w:p>
          <w:p w14:paraId="7B11260B" w14:textId="77777777" w:rsidR="00500A71" w:rsidRDefault="00500A71" w:rsidP="00500A71">
            <w:pPr>
              <w:jc w:val="both"/>
            </w:pPr>
          </w:p>
          <w:p w14:paraId="5BED631D" w14:textId="77777777" w:rsidR="00500A71" w:rsidRDefault="00500A71" w:rsidP="00500A71">
            <w:pPr>
              <w:jc w:val="both"/>
            </w:pPr>
            <w:r>
              <w:t xml:space="preserve">The Committee for Auditing Standards (the CFAS) is pleased to announce that the IRBA Board has approved the adoption, issue and prescription  of the </w:t>
            </w:r>
            <w:r w:rsidRPr="00C2653A">
              <w:rPr>
                <w:iCs/>
              </w:rPr>
              <w:t>International Audit and Assurance Standards Board</w:t>
            </w:r>
            <w:r>
              <w:rPr>
                <w:iCs/>
              </w:rPr>
              <w:t>’s</w:t>
            </w:r>
            <w:r w:rsidRPr="00C2653A">
              <w:rPr>
                <w:iCs/>
              </w:rPr>
              <w:t xml:space="preserve"> </w:t>
            </w:r>
            <w:r>
              <w:rPr>
                <w:iCs/>
              </w:rPr>
              <w:t>(</w:t>
            </w:r>
            <w:r>
              <w:t xml:space="preserve">IAASB) International Standard on Auditing (ISA) 720 (Revised), </w:t>
            </w:r>
            <w:r w:rsidRPr="00DA4FED">
              <w:rPr>
                <w:i/>
              </w:rPr>
              <w:t xml:space="preserve">The Auditor’s Responsibilities </w:t>
            </w:r>
            <w:r>
              <w:rPr>
                <w:i/>
              </w:rPr>
              <w:t>Relating</w:t>
            </w:r>
            <w:r w:rsidRPr="00DA4FED">
              <w:rPr>
                <w:i/>
              </w:rPr>
              <w:t xml:space="preserve"> to Other Information</w:t>
            </w:r>
            <w:r w:rsidDel="00006CD7">
              <w:t xml:space="preserve"> </w:t>
            </w:r>
            <w:r w:rsidRPr="00C2653A">
              <w:rPr>
                <w:i/>
              </w:rPr>
              <w:t>and Related Conforming Amendments</w:t>
            </w:r>
            <w:r>
              <w:t xml:space="preserve"> for use by Registered Auditors in South Africa.</w:t>
            </w:r>
          </w:p>
          <w:p w14:paraId="3D0037C3" w14:textId="77777777" w:rsidR="00500A71" w:rsidRDefault="00500A71" w:rsidP="00500A71">
            <w:pPr>
              <w:jc w:val="both"/>
            </w:pPr>
            <w:r w:rsidRPr="00C2653A">
              <w:t>The revisions aim to clarify and increase the auditor’s invol</w:t>
            </w:r>
            <w:r w:rsidRPr="001E79B8">
              <w:t xml:space="preserve">vement with “other information” </w:t>
            </w:r>
            <w:r>
              <w:t>–</w:t>
            </w:r>
            <w:r w:rsidRPr="001E79B8">
              <w:t xml:space="preserve"> </w:t>
            </w:r>
            <w:r w:rsidRPr="00C2653A">
              <w:t>defined in the standard as financial and non-financial information, other than the audited financial statements, that is included in entities’ annual reports</w:t>
            </w:r>
            <w:r>
              <w:t xml:space="preserve">. </w:t>
            </w:r>
          </w:p>
          <w:p w14:paraId="4C6800B7" w14:textId="77777777" w:rsidR="00500A71" w:rsidRDefault="00500A71" w:rsidP="00500A71">
            <w:pPr>
              <w:jc w:val="both"/>
            </w:pPr>
            <w:r>
              <w:t>This Revised Standard was issued by the IAASB in April 2015 and is effective for audits of financial statements for periods ending on or after 15 December 2016.</w:t>
            </w:r>
          </w:p>
          <w:p w14:paraId="4CF05441" w14:textId="77777777" w:rsidR="00500A71" w:rsidRDefault="00500A71" w:rsidP="00500A71">
            <w:pPr>
              <w:spacing w:after="120" w:line="271" w:lineRule="auto"/>
              <w:jc w:val="both"/>
            </w:pPr>
            <w:r>
              <w:t xml:space="preserve">This Revised Standard may be downloaded from the </w:t>
            </w:r>
            <w:hyperlink r:id="rId8" w:history="1">
              <w:r>
                <w:rPr>
                  <w:rStyle w:val="Hyperlink"/>
                </w:rPr>
                <w:t>IRBA website</w:t>
              </w:r>
            </w:hyperlink>
            <w:r>
              <w:t>.</w:t>
            </w:r>
          </w:p>
          <w:p w14:paraId="3ADD3168" w14:textId="77777777" w:rsidR="00500A71" w:rsidRDefault="00500A71" w:rsidP="00500A71">
            <w:pPr>
              <w:spacing w:after="120" w:line="271" w:lineRule="auto"/>
              <w:jc w:val="both"/>
            </w:pPr>
            <w:r>
              <w:t xml:space="preserve">Should you have any further queries please contact the Standards Department at +27(0) 87 940 8800 or send an email to </w:t>
            </w:r>
            <w:hyperlink r:id="rId9" w:history="1">
              <w:r w:rsidRPr="00BF5559">
                <w:rPr>
                  <w:rStyle w:val="Hyperlink"/>
                </w:rPr>
                <w:t>standards@irba.co.za</w:t>
              </w:r>
            </w:hyperlink>
            <w:r>
              <w:t>.</w:t>
            </w:r>
          </w:p>
          <w:p w14:paraId="52BD3CEB" w14:textId="77777777" w:rsidR="00500A71" w:rsidRDefault="00500A71" w:rsidP="00500A71">
            <w:pPr>
              <w:spacing w:after="120" w:line="271" w:lineRule="auto"/>
              <w:jc w:val="both"/>
            </w:pPr>
          </w:p>
          <w:p w14:paraId="40D6F0EB" w14:textId="77777777" w:rsidR="00500A71" w:rsidRPr="00C2653A" w:rsidRDefault="00500A71" w:rsidP="00500A71">
            <w:pPr>
              <w:spacing w:after="120" w:line="271" w:lineRule="auto"/>
              <w:jc w:val="both"/>
              <w:rPr>
                <w:b/>
              </w:rPr>
            </w:pPr>
            <w:r w:rsidRPr="00C2653A">
              <w:rPr>
                <w:b/>
              </w:rPr>
              <w:t>Imran Vanker</w:t>
            </w:r>
          </w:p>
          <w:p w14:paraId="10E53048" w14:textId="77777777" w:rsidR="00500A71" w:rsidRPr="00C2653A" w:rsidRDefault="00500A71" w:rsidP="00500A71">
            <w:pPr>
              <w:spacing w:after="120" w:line="271" w:lineRule="auto"/>
              <w:jc w:val="both"/>
              <w:rPr>
                <w:b/>
              </w:rPr>
            </w:pPr>
            <w:r w:rsidRPr="00C2653A">
              <w:rPr>
                <w:b/>
              </w:rPr>
              <w:t>Director: Standards</w:t>
            </w:r>
          </w:p>
          <w:p w14:paraId="4379E384" w14:textId="77777777" w:rsidR="00500A71" w:rsidRDefault="00500A71" w:rsidP="00500A71">
            <w:pPr>
              <w:spacing w:after="120" w:line="271" w:lineRule="auto"/>
              <w:jc w:val="both"/>
            </w:pPr>
          </w:p>
          <w:p w14:paraId="361A22FC" w14:textId="77777777" w:rsidR="00500A71" w:rsidRPr="00C2653A" w:rsidRDefault="00500A71" w:rsidP="00500A71">
            <w:pPr>
              <w:spacing w:after="120" w:line="271" w:lineRule="auto"/>
              <w:jc w:val="both"/>
              <w:rPr>
                <w:i/>
                <w:sz w:val="20"/>
                <w:szCs w:val="20"/>
              </w:rPr>
            </w:pPr>
            <w:r w:rsidRPr="00C2653A">
              <w:rPr>
                <w:b/>
                <w:i/>
                <w:sz w:val="20"/>
                <w:szCs w:val="20"/>
              </w:rPr>
              <w:t>About the IRBA</w:t>
            </w:r>
          </w:p>
          <w:p w14:paraId="23BCE3D5" w14:textId="77777777" w:rsidR="00500A71" w:rsidRPr="00C2653A" w:rsidRDefault="00500A71" w:rsidP="00500A71">
            <w:pPr>
              <w:spacing w:after="120" w:line="271" w:lineRule="auto"/>
              <w:jc w:val="both"/>
              <w:rPr>
                <w:i/>
                <w:sz w:val="20"/>
                <w:szCs w:val="20"/>
              </w:rPr>
            </w:pPr>
            <w:r w:rsidRPr="00C2653A">
              <w:rPr>
                <w:i/>
                <w:sz w:val="20"/>
                <w:szCs w:val="20"/>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207D2465" w14:textId="77777777" w:rsidR="00500A71" w:rsidRPr="00C2653A" w:rsidRDefault="00500A71" w:rsidP="00500A71">
            <w:pPr>
              <w:spacing w:after="120" w:line="271" w:lineRule="auto"/>
              <w:jc w:val="both"/>
              <w:rPr>
                <w:i/>
                <w:sz w:val="20"/>
                <w:szCs w:val="20"/>
              </w:rPr>
            </w:pPr>
            <w:r w:rsidRPr="00C2653A">
              <w:rPr>
                <w:i/>
                <w:sz w:val="20"/>
                <w:szCs w:val="20"/>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14:paraId="72693E23" w14:textId="77777777" w:rsidR="00500A71" w:rsidRDefault="00500A71" w:rsidP="00500A71"/>
        </w:tc>
      </w:tr>
    </w:tbl>
    <w:p w14:paraId="111FBD17" w14:textId="77777777" w:rsidR="00500A71" w:rsidRDefault="00500A71" w:rsidP="00500A71"/>
    <w:p w14:paraId="167DA1DD" w14:textId="77777777" w:rsidR="00500A71" w:rsidRDefault="00500A71" w:rsidP="00392EE7">
      <w:pPr>
        <w:jc w:val="center"/>
      </w:pPr>
    </w:p>
    <w:p w14:paraId="7F188F1D" w14:textId="77777777" w:rsidR="003A43CE" w:rsidRPr="003A43CE" w:rsidRDefault="003A43CE" w:rsidP="003A43CE">
      <w:pPr>
        <w:jc w:val="both"/>
        <w:rPr>
          <w:b/>
        </w:rPr>
      </w:pPr>
    </w:p>
    <w:sectPr w:rsidR="003A43CE" w:rsidRPr="003A43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F0894" w14:textId="77777777" w:rsidR="00F03ACB" w:rsidRDefault="00F03ACB" w:rsidP="009B75D9">
      <w:pPr>
        <w:spacing w:after="0" w:line="240" w:lineRule="auto"/>
      </w:pPr>
      <w:r>
        <w:separator/>
      </w:r>
    </w:p>
  </w:endnote>
  <w:endnote w:type="continuationSeparator" w:id="0">
    <w:p w14:paraId="17A916E9" w14:textId="77777777" w:rsidR="00F03ACB" w:rsidRDefault="00F03ACB" w:rsidP="009B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0C511" w14:textId="77777777" w:rsidR="00F03ACB" w:rsidRDefault="00F03ACB" w:rsidP="009B75D9">
      <w:pPr>
        <w:spacing w:after="0" w:line="240" w:lineRule="auto"/>
      </w:pPr>
      <w:r>
        <w:separator/>
      </w:r>
    </w:p>
  </w:footnote>
  <w:footnote w:type="continuationSeparator" w:id="0">
    <w:p w14:paraId="096BD43A" w14:textId="77777777" w:rsidR="00F03ACB" w:rsidRDefault="00F03ACB" w:rsidP="009B7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nsid w:val="544237F8"/>
    <w:multiLevelType w:val="hybridMultilevel"/>
    <w:tmpl w:val="EAE4C4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5320CB4"/>
    <w:multiLevelType w:val="hybridMultilevel"/>
    <w:tmpl w:val="314CB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ED"/>
    <w:rsid w:val="00006CD7"/>
    <w:rsid w:val="000165A1"/>
    <w:rsid w:val="000B4803"/>
    <w:rsid w:val="000F06F9"/>
    <w:rsid w:val="001676D0"/>
    <w:rsid w:val="001E79B8"/>
    <w:rsid w:val="001F397C"/>
    <w:rsid w:val="003434E0"/>
    <w:rsid w:val="00392EE7"/>
    <w:rsid w:val="003A43CE"/>
    <w:rsid w:val="00500A71"/>
    <w:rsid w:val="0058139F"/>
    <w:rsid w:val="00592B33"/>
    <w:rsid w:val="0060160B"/>
    <w:rsid w:val="006128C1"/>
    <w:rsid w:val="00680D13"/>
    <w:rsid w:val="008326B6"/>
    <w:rsid w:val="00852D73"/>
    <w:rsid w:val="00881871"/>
    <w:rsid w:val="00996576"/>
    <w:rsid w:val="009A2634"/>
    <w:rsid w:val="009B75D9"/>
    <w:rsid w:val="00A24F00"/>
    <w:rsid w:val="00A91176"/>
    <w:rsid w:val="00AF529C"/>
    <w:rsid w:val="00B33201"/>
    <w:rsid w:val="00BF6C4D"/>
    <w:rsid w:val="00C2653A"/>
    <w:rsid w:val="00C83DDA"/>
    <w:rsid w:val="00C90EAC"/>
    <w:rsid w:val="00CF3D99"/>
    <w:rsid w:val="00DA4FED"/>
    <w:rsid w:val="00F03ACB"/>
    <w:rsid w:val="00FB6EB8"/>
    <w:rsid w:val="00FE2E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ED"/>
    <w:pPr>
      <w:ind w:left="720"/>
      <w:contextualSpacing/>
    </w:p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9B75D9"/>
    <w:pPr>
      <w:spacing w:after="120" w:line="271" w:lineRule="auto"/>
    </w:pPr>
    <w:rPr>
      <w:rFonts w:eastAsia="Times New Roman" w:cs="Times New Roman"/>
      <w:sz w:val="20"/>
      <w:szCs w:val="20"/>
      <w:lang w:eastAsia="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9B75D9"/>
    <w:rPr>
      <w:rFonts w:eastAsia="Times New Roman" w:cs="Times New Roman"/>
      <w:sz w:val="20"/>
      <w:szCs w:val="20"/>
      <w:lang w:eastAsia="en-GB"/>
    </w:rPr>
  </w:style>
  <w:style w:type="character" w:styleId="FootnoteReference">
    <w:name w:val="footnote reference"/>
    <w:uiPriority w:val="99"/>
    <w:rsid w:val="009B75D9"/>
    <w:rPr>
      <w:vertAlign w:val="superscript"/>
    </w:rPr>
  </w:style>
  <w:style w:type="character" w:styleId="Hyperlink">
    <w:name w:val="Hyperlink"/>
    <w:basedOn w:val="DefaultParagraphFont"/>
    <w:uiPriority w:val="99"/>
    <w:unhideWhenUsed/>
    <w:rsid w:val="009B75D9"/>
    <w:rPr>
      <w:color w:val="0000FF" w:themeColor="hyperlink"/>
      <w:u w:val="single"/>
    </w:rPr>
  </w:style>
  <w:style w:type="paragraph" w:styleId="BalloonText">
    <w:name w:val="Balloon Text"/>
    <w:basedOn w:val="Normal"/>
    <w:link w:val="BalloonTextChar"/>
    <w:uiPriority w:val="99"/>
    <w:semiHidden/>
    <w:unhideWhenUsed/>
    <w:rsid w:val="00680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13"/>
    <w:rPr>
      <w:rFonts w:ascii="Segoe UI" w:hAnsi="Segoe UI" w:cs="Segoe UI"/>
      <w:sz w:val="18"/>
      <w:szCs w:val="18"/>
    </w:rPr>
  </w:style>
  <w:style w:type="paragraph" w:styleId="NormalWeb">
    <w:name w:val="Normal (Web)"/>
    <w:basedOn w:val="Normal"/>
    <w:uiPriority w:val="99"/>
    <w:rsid w:val="00B332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8139F"/>
    <w:rPr>
      <w:color w:val="800080" w:themeColor="followedHyperlink"/>
      <w:u w:val="single"/>
    </w:rPr>
  </w:style>
  <w:style w:type="character" w:styleId="CommentReference">
    <w:name w:val="annotation reference"/>
    <w:basedOn w:val="DefaultParagraphFont"/>
    <w:uiPriority w:val="99"/>
    <w:semiHidden/>
    <w:unhideWhenUsed/>
    <w:rsid w:val="0058139F"/>
    <w:rPr>
      <w:sz w:val="16"/>
      <w:szCs w:val="16"/>
    </w:rPr>
  </w:style>
  <w:style w:type="paragraph" w:styleId="CommentText">
    <w:name w:val="annotation text"/>
    <w:basedOn w:val="Normal"/>
    <w:link w:val="CommentTextChar"/>
    <w:uiPriority w:val="99"/>
    <w:semiHidden/>
    <w:unhideWhenUsed/>
    <w:rsid w:val="0058139F"/>
    <w:pPr>
      <w:spacing w:line="240" w:lineRule="auto"/>
    </w:pPr>
    <w:rPr>
      <w:sz w:val="20"/>
      <w:szCs w:val="20"/>
    </w:rPr>
  </w:style>
  <w:style w:type="character" w:customStyle="1" w:styleId="CommentTextChar">
    <w:name w:val="Comment Text Char"/>
    <w:basedOn w:val="DefaultParagraphFont"/>
    <w:link w:val="CommentText"/>
    <w:uiPriority w:val="99"/>
    <w:semiHidden/>
    <w:rsid w:val="0058139F"/>
    <w:rPr>
      <w:sz w:val="20"/>
      <w:szCs w:val="20"/>
    </w:rPr>
  </w:style>
  <w:style w:type="paragraph" w:styleId="CommentSubject">
    <w:name w:val="annotation subject"/>
    <w:basedOn w:val="CommentText"/>
    <w:next w:val="CommentText"/>
    <w:link w:val="CommentSubjectChar"/>
    <w:uiPriority w:val="99"/>
    <w:semiHidden/>
    <w:unhideWhenUsed/>
    <w:rsid w:val="0058139F"/>
    <w:rPr>
      <w:b/>
      <w:bCs/>
    </w:rPr>
  </w:style>
  <w:style w:type="character" w:customStyle="1" w:styleId="CommentSubjectChar">
    <w:name w:val="Comment Subject Char"/>
    <w:basedOn w:val="CommentTextChar"/>
    <w:link w:val="CommentSubject"/>
    <w:uiPriority w:val="99"/>
    <w:semiHidden/>
    <w:rsid w:val="0058139F"/>
    <w:rPr>
      <w:b/>
      <w:bCs/>
      <w:sz w:val="20"/>
      <w:szCs w:val="20"/>
    </w:rPr>
  </w:style>
  <w:style w:type="paragraph" w:styleId="Revision">
    <w:name w:val="Revision"/>
    <w:hidden/>
    <w:uiPriority w:val="99"/>
    <w:semiHidden/>
    <w:rsid w:val="0058139F"/>
    <w:pPr>
      <w:spacing w:after="0" w:line="240" w:lineRule="auto"/>
    </w:pPr>
  </w:style>
  <w:style w:type="table" w:styleId="TableGrid">
    <w:name w:val="Table Grid"/>
    <w:basedOn w:val="TableNormal"/>
    <w:uiPriority w:val="59"/>
    <w:rsid w:val="0050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ED"/>
    <w:pPr>
      <w:ind w:left="720"/>
      <w:contextualSpacing/>
    </w:p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9B75D9"/>
    <w:pPr>
      <w:spacing w:after="120" w:line="271" w:lineRule="auto"/>
    </w:pPr>
    <w:rPr>
      <w:rFonts w:eastAsia="Times New Roman" w:cs="Times New Roman"/>
      <w:sz w:val="20"/>
      <w:szCs w:val="20"/>
      <w:lang w:eastAsia="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9B75D9"/>
    <w:rPr>
      <w:rFonts w:eastAsia="Times New Roman" w:cs="Times New Roman"/>
      <w:sz w:val="20"/>
      <w:szCs w:val="20"/>
      <w:lang w:eastAsia="en-GB"/>
    </w:rPr>
  </w:style>
  <w:style w:type="character" w:styleId="FootnoteReference">
    <w:name w:val="footnote reference"/>
    <w:uiPriority w:val="99"/>
    <w:rsid w:val="009B75D9"/>
    <w:rPr>
      <w:vertAlign w:val="superscript"/>
    </w:rPr>
  </w:style>
  <w:style w:type="character" w:styleId="Hyperlink">
    <w:name w:val="Hyperlink"/>
    <w:basedOn w:val="DefaultParagraphFont"/>
    <w:uiPriority w:val="99"/>
    <w:unhideWhenUsed/>
    <w:rsid w:val="009B75D9"/>
    <w:rPr>
      <w:color w:val="0000FF" w:themeColor="hyperlink"/>
      <w:u w:val="single"/>
    </w:rPr>
  </w:style>
  <w:style w:type="paragraph" w:styleId="BalloonText">
    <w:name w:val="Balloon Text"/>
    <w:basedOn w:val="Normal"/>
    <w:link w:val="BalloonTextChar"/>
    <w:uiPriority w:val="99"/>
    <w:semiHidden/>
    <w:unhideWhenUsed/>
    <w:rsid w:val="00680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13"/>
    <w:rPr>
      <w:rFonts w:ascii="Segoe UI" w:hAnsi="Segoe UI" w:cs="Segoe UI"/>
      <w:sz w:val="18"/>
      <w:szCs w:val="18"/>
    </w:rPr>
  </w:style>
  <w:style w:type="paragraph" w:styleId="NormalWeb">
    <w:name w:val="Normal (Web)"/>
    <w:basedOn w:val="Normal"/>
    <w:uiPriority w:val="99"/>
    <w:rsid w:val="00B332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8139F"/>
    <w:rPr>
      <w:color w:val="800080" w:themeColor="followedHyperlink"/>
      <w:u w:val="single"/>
    </w:rPr>
  </w:style>
  <w:style w:type="character" w:styleId="CommentReference">
    <w:name w:val="annotation reference"/>
    <w:basedOn w:val="DefaultParagraphFont"/>
    <w:uiPriority w:val="99"/>
    <w:semiHidden/>
    <w:unhideWhenUsed/>
    <w:rsid w:val="0058139F"/>
    <w:rPr>
      <w:sz w:val="16"/>
      <w:szCs w:val="16"/>
    </w:rPr>
  </w:style>
  <w:style w:type="paragraph" w:styleId="CommentText">
    <w:name w:val="annotation text"/>
    <w:basedOn w:val="Normal"/>
    <w:link w:val="CommentTextChar"/>
    <w:uiPriority w:val="99"/>
    <w:semiHidden/>
    <w:unhideWhenUsed/>
    <w:rsid w:val="0058139F"/>
    <w:pPr>
      <w:spacing w:line="240" w:lineRule="auto"/>
    </w:pPr>
    <w:rPr>
      <w:sz w:val="20"/>
      <w:szCs w:val="20"/>
    </w:rPr>
  </w:style>
  <w:style w:type="character" w:customStyle="1" w:styleId="CommentTextChar">
    <w:name w:val="Comment Text Char"/>
    <w:basedOn w:val="DefaultParagraphFont"/>
    <w:link w:val="CommentText"/>
    <w:uiPriority w:val="99"/>
    <w:semiHidden/>
    <w:rsid w:val="0058139F"/>
    <w:rPr>
      <w:sz w:val="20"/>
      <w:szCs w:val="20"/>
    </w:rPr>
  </w:style>
  <w:style w:type="paragraph" w:styleId="CommentSubject">
    <w:name w:val="annotation subject"/>
    <w:basedOn w:val="CommentText"/>
    <w:next w:val="CommentText"/>
    <w:link w:val="CommentSubjectChar"/>
    <w:uiPriority w:val="99"/>
    <w:semiHidden/>
    <w:unhideWhenUsed/>
    <w:rsid w:val="0058139F"/>
    <w:rPr>
      <w:b/>
      <w:bCs/>
    </w:rPr>
  </w:style>
  <w:style w:type="character" w:customStyle="1" w:styleId="CommentSubjectChar">
    <w:name w:val="Comment Subject Char"/>
    <w:basedOn w:val="CommentTextChar"/>
    <w:link w:val="CommentSubject"/>
    <w:uiPriority w:val="99"/>
    <w:semiHidden/>
    <w:rsid w:val="0058139F"/>
    <w:rPr>
      <w:b/>
      <w:bCs/>
      <w:sz w:val="20"/>
      <w:szCs w:val="20"/>
    </w:rPr>
  </w:style>
  <w:style w:type="paragraph" w:styleId="Revision">
    <w:name w:val="Revision"/>
    <w:hidden/>
    <w:uiPriority w:val="99"/>
    <w:semiHidden/>
    <w:rsid w:val="0058139F"/>
    <w:pPr>
      <w:spacing w:after="0" w:line="240" w:lineRule="auto"/>
    </w:pPr>
  </w:style>
  <w:style w:type="table" w:styleId="TableGrid">
    <w:name w:val="Table Grid"/>
    <w:basedOn w:val="TableNormal"/>
    <w:uiPriority w:val="59"/>
    <w:rsid w:val="0050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index.php/auditing-standards-functions-55/252-international-clarity-pronouncements-adopted-and-i/831-2014-auditing-standard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Ashika Mohan</dc:creator>
  <cp:lastModifiedBy>Pamela De Klerk</cp:lastModifiedBy>
  <cp:revision>2</cp:revision>
  <cp:lastPrinted>2015-08-18T08:55:00Z</cp:lastPrinted>
  <dcterms:created xsi:type="dcterms:W3CDTF">2015-09-10T09:28:00Z</dcterms:created>
  <dcterms:modified xsi:type="dcterms:W3CDTF">2015-09-10T09:28:00Z</dcterms:modified>
</cp:coreProperties>
</file>