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7"/>
      </w:tblGrid>
      <w:tr w:rsidR="002C69C9" w:rsidRPr="00681A72" w:rsidTr="0071383A">
        <w:tc>
          <w:tcPr>
            <w:tcW w:w="9017" w:type="dxa"/>
            <w:tcBorders>
              <w:top w:val="single" w:sz="4" w:space="0" w:color="auto"/>
              <w:left w:val="nil"/>
              <w:bottom w:val="single" w:sz="4" w:space="0" w:color="auto"/>
              <w:right w:val="nil"/>
            </w:tcBorders>
          </w:tcPr>
          <w:p w:rsidR="002C69C9" w:rsidRPr="00681A72" w:rsidRDefault="0071383A" w:rsidP="00681A72">
            <w:pPr>
              <w:spacing w:before="120" w:after="120"/>
              <w:jc w:val="center"/>
              <w:rPr>
                <w:rFonts w:ascii="Arial" w:hAnsi="Arial" w:cs="Arial"/>
                <w:b/>
                <w:bCs/>
                <w:color w:val="CC0000"/>
                <w:lang w:val="en-GB"/>
              </w:rPr>
            </w:pPr>
            <w:r w:rsidRPr="00681A72">
              <w:rPr>
                <w:rFonts w:ascii="Arial" w:hAnsi="Arial" w:cs="Arial"/>
                <w:b/>
                <w:bCs/>
                <w:color w:val="CC0000"/>
                <w:lang w:val="en-GB"/>
              </w:rPr>
              <w:t>INDEPENDENT REGULATORY BOARD FOR AUDITORS</w:t>
            </w:r>
            <w:bookmarkStart w:id="0" w:name="Text2"/>
            <w:bookmarkEnd w:id="0"/>
          </w:p>
        </w:tc>
      </w:tr>
    </w:tbl>
    <w:p w:rsidR="002C69C9" w:rsidRPr="00681A72" w:rsidRDefault="002C69C9" w:rsidP="00681A72"/>
    <w:tbl>
      <w:tblPr>
        <w:tblStyle w:val="TableGrid"/>
        <w:tblW w:w="0" w:type="auto"/>
        <w:tblLook w:val="04A0" w:firstRow="1" w:lastRow="0" w:firstColumn="1" w:lastColumn="0" w:noHBand="0" w:noVBand="1"/>
      </w:tblPr>
      <w:tblGrid>
        <w:gridCol w:w="9017"/>
      </w:tblGrid>
      <w:tr w:rsidR="002C69C9" w:rsidRPr="00681A72" w:rsidTr="0071383A">
        <w:tc>
          <w:tcPr>
            <w:tcW w:w="9017" w:type="dxa"/>
            <w:tcBorders>
              <w:top w:val="nil"/>
              <w:left w:val="nil"/>
              <w:bottom w:val="nil"/>
              <w:right w:val="nil"/>
            </w:tcBorders>
          </w:tcPr>
          <w:p w:rsidR="00681A72" w:rsidRPr="00681A72" w:rsidRDefault="00681A72" w:rsidP="00681A72">
            <w:pPr>
              <w:jc w:val="center"/>
              <w:rPr>
                <w:rFonts w:ascii="Arial" w:hAnsi="Arial" w:cs="Arial"/>
                <w:b/>
                <w:lang w:val="en-ZA"/>
              </w:rPr>
            </w:pPr>
            <w:r w:rsidRPr="00681A72">
              <w:rPr>
                <w:rFonts w:ascii="Arial" w:hAnsi="Arial" w:cs="Arial"/>
                <w:b/>
                <w:lang w:val="en-ZA"/>
              </w:rPr>
              <w:t>South Africa retains pole position for auditing and reporting standards for seventh year in a row</w:t>
            </w:r>
          </w:p>
          <w:p w:rsidR="0071383A" w:rsidRPr="00681A72" w:rsidRDefault="0071383A" w:rsidP="00681A72">
            <w:pPr>
              <w:ind w:left="-426"/>
              <w:jc w:val="center"/>
              <w:rPr>
                <w:rFonts w:ascii="Arial" w:hAnsi="Arial" w:cs="Arial"/>
                <w:b/>
                <w:lang w:val="en-GB"/>
              </w:rPr>
            </w:pPr>
          </w:p>
          <w:p w:rsidR="0071383A" w:rsidRPr="00681A72" w:rsidRDefault="0071383A" w:rsidP="00681A72">
            <w:pPr>
              <w:ind w:left="-426"/>
              <w:jc w:val="center"/>
              <w:rPr>
                <w:rFonts w:ascii="Arial" w:hAnsi="Arial" w:cs="Arial"/>
                <w:lang w:val="en-GB"/>
              </w:rPr>
            </w:pPr>
            <w:r w:rsidRPr="00681A72">
              <w:rPr>
                <w:rFonts w:ascii="Arial" w:hAnsi="Arial" w:cs="Arial"/>
                <w:lang w:val="en-GB"/>
              </w:rPr>
              <w:t>Johannesburg</w:t>
            </w:r>
            <w:r w:rsidR="007C3911" w:rsidRPr="00681A72">
              <w:rPr>
                <w:rFonts w:ascii="Arial" w:hAnsi="Arial" w:cs="Arial"/>
                <w:lang w:val="en-GB"/>
              </w:rPr>
              <w:t xml:space="preserve"> </w:t>
            </w:r>
            <w:r w:rsidRPr="00681A72">
              <w:rPr>
                <w:rFonts w:ascii="Arial" w:hAnsi="Arial" w:cs="Arial"/>
                <w:lang w:val="en-GB"/>
              </w:rPr>
              <w:t xml:space="preserve">/ </w:t>
            </w:r>
            <w:r w:rsidR="00681A72" w:rsidRPr="00681A72">
              <w:rPr>
                <w:rFonts w:ascii="Arial" w:hAnsi="Arial" w:cs="Arial"/>
                <w:lang w:val="en-GB"/>
              </w:rPr>
              <w:t>30</w:t>
            </w:r>
            <w:r w:rsidR="007C3911" w:rsidRPr="00681A72">
              <w:rPr>
                <w:rFonts w:ascii="Arial" w:hAnsi="Arial" w:cs="Arial"/>
                <w:lang w:val="en-GB"/>
              </w:rPr>
              <w:t xml:space="preserve"> September</w:t>
            </w:r>
            <w:r w:rsidRPr="00681A72">
              <w:rPr>
                <w:rFonts w:ascii="Arial" w:hAnsi="Arial" w:cs="Arial"/>
                <w:lang w:val="en-GB"/>
              </w:rPr>
              <w:t xml:space="preserve"> 2016</w:t>
            </w:r>
          </w:p>
          <w:p w:rsidR="0071383A" w:rsidRPr="00681A72" w:rsidRDefault="0071383A" w:rsidP="00681A72">
            <w:pPr>
              <w:ind w:left="-426"/>
              <w:jc w:val="center"/>
              <w:rPr>
                <w:rFonts w:ascii="Arial" w:hAnsi="Arial" w:cs="Arial"/>
                <w:lang w:val="en-GB"/>
              </w:rPr>
            </w:pPr>
          </w:p>
          <w:p w:rsidR="0071383A" w:rsidRPr="00681A72" w:rsidRDefault="0071383A" w:rsidP="00681A72">
            <w:pPr>
              <w:jc w:val="both"/>
              <w:rPr>
                <w:rFonts w:ascii="Arial" w:hAnsi="Arial" w:cs="Arial"/>
                <w:lang w:val="en-GB"/>
              </w:rPr>
            </w:pPr>
            <w:r w:rsidRPr="00681A72">
              <w:rPr>
                <w:rFonts w:ascii="Arial" w:hAnsi="Arial" w:cs="Arial"/>
                <w:lang w:val="en-GB"/>
              </w:rPr>
              <w:t xml:space="preserve">Dear </w:t>
            </w:r>
            <w:r w:rsidR="00681A72" w:rsidRPr="00681A72">
              <w:rPr>
                <w:rFonts w:ascii="Arial" w:hAnsi="Arial" w:cs="Arial"/>
                <w:lang w:val="en-GB"/>
              </w:rPr>
              <w:t>Registered Auditors</w:t>
            </w:r>
          </w:p>
          <w:p w:rsidR="0071383A" w:rsidRPr="00681A72" w:rsidRDefault="0071383A" w:rsidP="00681A72">
            <w:pPr>
              <w:jc w:val="both"/>
              <w:rPr>
                <w:rFonts w:ascii="Arial" w:hAnsi="Arial" w:cs="Arial"/>
                <w:lang w:val="en-GB"/>
              </w:rPr>
            </w:pPr>
          </w:p>
          <w:p w:rsidR="00681A72" w:rsidRDefault="00681A72" w:rsidP="00681A72">
            <w:pPr>
              <w:jc w:val="both"/>
              <w:rPr>
                <w:rFonts w:ascii="Arial" w:hAnsi="Arial" w:cs="Arial"/>
                <w:lang w:val="en-ZA"/>
              </w:rPr>
            </w:pPr>
            <w:r w:rsidRPr="00681A72">
              <w:rPr>
                <w:rFonts w:ascii="Arial" w:hAnsi="Arial" w:cs="Arial"/>
                <w:lang w:val="en-ZA"/>
              </w:rPr>
              <w:t xml:space="preserve">The Independent Regulatory Board for Auditors (IRBA) </w:t>
            </w:r>
            <w:r>
              <w:rPr>
                <w:rFonts w:ascii="Arial" w:hAnsi="Arial" w:cs="Arial"/>
                <w:lang w:val="en-ZA"/>
              </w:rPr>
              <w:t>is pleased to share</w:t>
            </w:r>
            <w:r w:rsidRPr="00681A72">
              <w:rPr>
                <w:rFonts w:ascii="Arial" w:hAnsi="Arial" w:cs="Arial"/>
                <w:lang w:val="en-ZA"/>
              </w:rPr>
              <w:t xml:space="preserve"> the news that South Africa has been ranked yet again as the world</w:t>
            </w:r>
            <w:r w:rsidR="00A8543D">
              <w:rPr>
                <w:rFonts w:ascii="Calibri" w:hAnsi="Calibri" w:cs="Arial"/>
                <w:lang w:val="en-ZA"/>
              </w:rPr>
              <w:t>'</w:t>
            </w:r>
            <w:r w:rsidRPr="00681A72">
              <w:rPr>
                <w:rFonts w:ascii="Arial" w:hAnsi="Arial" w:cs="Arial"/>
                <w:lang w:val="en-ZA"/>
              </w:rPr>
              <w:t xml:space="preserve">s number one for auditing and reporting standards, making it the seventh consecutive year that </w:t>
            </w:r>
            <w:r>
              <w:rPr>
                <w:rFonts w:ascii="Arial" w:hAnsi="Arial" w:cs="Arial"/>
                <w:lang w:val="en-ZA"/>
              </w:rPr>
              <w:t>we</w:t>
            </w:r>
            <w:r w:rsidR="00A8543D">
              <w:rPr>
                <w:rFonts w:ascii="Arial" w:hAnsi="Arial" w:cs="Arial"/>
                <w:lang w:val="en-ZA"/>
              </w:rPr>
              <w:t xml:space="preserve"> hold this position.</w:t>
            </w:r>
          </w:p>
          <w:p w:rsidR="00681A72" w:rsidRPr="00681A72" w:rsidRDefault="00681A72" w:rsidP="00681A72">
            <w:pPr>
              <w:jc w:val="both"/>
              <w:rPr>
                <w:rFonts w:ascii="Arial" w:hAnsi="Arial" w:cs="Arial"/>
                <w:lang w:val="en-ZA"/>
              </w:rPr>
            </w:pPr>
          </w:p>
          <w:p w:rsidR="00681A72" w:rsidRPr="00681A72" w:rsidRDefault="00681A72" w:rsidP="00681A72">
            <w:pPr>
              <w:jc w:val="both"/>
              <w:rPr>
                <w:rFonts w:ascii="Arial" w:hAnsi="Arial" w:cs="Arial"/>
                <w:lang w:val="en-ZA"/>
              </w:rPr>
            </w:pPr>
            <w:r w:rsidRPr="00681A72">
              <w:rPr>
                <w:rFonts w:ascii="Arial" w:hAnsi="Arial" w:cs="Arial"/>
                <w:lang w:val="en-ZA"/>
              </w:rPr>
              <w:t>We are naturally delighted to be recognised again for this achievement. At the IRBA we take very seriously our role in upholding the highest standards and persisting with our commitment to promote and maintain consistent and sustainable high levels of audit quality.</w:t>
            </w:r>
          </w:p>
          <w:p w:rsidR="00681A72" w:rsidRPr="00681A72" w:rsidRDefault="00681A72" w:rsidP="00681A72">
            <w:pPr>
              <w:jc w:val="both"/>
              <w:rPr>
                <w:rFonts w:ascii="Arial" w:hAnsi="Arial" w:cs="Arial"/>
                <w:lang w:val="en-ZA"/>
              </w:rPr>
            </w:pPr>
          </w:p>
          <w:p w:rsidR="00681A72" w:rsidRPr="00681A72" w:rsidRDefault="00681A72" w:rsidP="00681A72">
            <w:pPr>
              <w:jc w:val="both"/>
              <w:rPr>
                <w:rFonts w:ascii="Arial" w:hAnsi="Arial" w:cs="Arial"/>
                <w:lang w:val="en-ZA"/>
              </w:rPr>
            </w:pPr>
            <w:r w:rsidRPr="00681A72">
              <w:rPr>
                <w:rFonts w:ascii="Arial" w:hAnsi="Arial" w:cs="Arial"/>
                <w:lang w:val="en-ZA"/>
              </w:rPr>
              <w:t xml:space="preserve">South Africa relies very much on external capital and one of the important components of creating an environment where foreign direct investment (FDI) can occur is a well-regulated and reliable capital market. This results </w:t>
            </w:r>
            <w:r w:rsidR="00860544">
              <w:rPr>
                <w:rFonts w:ascii="Arial" w:hAnsi="Arial" w:cs="Arial"/>
                <w:lang w:val="en-ZA"/>
              </w:rPr>
              <w:t>in</w:t>
            </w:r>
            <w:r w:rsidRPr="00681A72">
              <w:rPr>
                <w:rFonts w:ascii="Arial" w:hAnsi="Arial" w:cs="Arial"/>
                <w:lang w:val="en-ZA"/>
              </w:rPr>
              <w:t xml:space="preserve"> a reputable audit profession which provides potential investors and capital providers with reliable and credible financial information on which investment decisions can be made. Equally, public confidence in any profession depends on the quality and robustness of the oversight.</w:t>
            </w:r>
          </w:p>
          <w:p w:rsidR="00681A72" w:rsidRPr="00681A72" w:rsidRDefault="00681A72" w:rsidP="00681A72">
            <w:pPr>
              <w:jc w:val="both"/>
              <w:rPr>
                <w:rFonts w:ascii="Arial" w:hAnsi="Arial" w:cs="Arial"/>
                <w:lang w:val="en-ZA"/>
              </w:rPr>
            </w:pPr>
          </w:p>
          <w:p w:rsidR="00681A72" w:rsidRPr="00681A72" w:rsidRDefault="00681A72" w:rsidP="00681A72">
            <w:pPr>
              <w:jc w:val="both"/>
              <w:rPr>
                <w:rFonts w:ascii="Arial" w:hAnsi="Arial" w:cs="Arial"/>
                <w:lang w:val="en-ZA"/>
              </w:rPr>
            </w:pPr>
            <w:r w:rsidRPr="00681A72">
              <w:rPr>
                <w:rFonts w:ascii="Arial" w:hAnsi="Arial" w:cs="Arial"/>
                <w:lang w:val="en-ZA"/>
              </w:rPr>
              <w:t>This repeat recognition was publis</w:t>
            </w:r>
            <w:r w:rsidR="00A8543D">
              <w:rPr>
                <w:rFonts w:ascii="Arial" w:hAnsi="Arial" w:cs="Arial"/>
                <w:lang w:val="en-ZA"/>
              </w:rPr>
              <w:t>hed in the World Economic Forum</w:t>
            </w:r>
            <w:r w:rsidR="00A8543D">
              <w:rPr>
                <w:rFonts w:ascii="Calibri" w:hAnsi="Calibri" w:cs="Arial"/>
                <w:lang w:val="en-ZA"/>
              </w:rPr>
              <w:t>'</w:t>
            </w:r>
            <w:r w:rsidRPr="00681A72">
              <w:rPr>
                <w:rFonts w:ascii="Arial" w:hAnsi="Arial" w:cs="Arial"/>
                <w:lang w:val="en-ZA"/>
              </w:rPr>
              <w:t xml:space="preserve">s Global Competitiveness Report issued on Wednesday (28 September). It comes despite other challenges currently faced by the country and provides investors and the </w:t>
            </w:r>
            <w:r w:rsidRPr="00681A72">
              <w:rPr>
                <w:rFonts w:ascii="Arial" w:hAnsi="Arial" w:cs="Arial"/>
                <w:lang w:val="en-ZA"/>
              </w:rPr>
              <w:lastRenderedPageBreak/>
              <w:t>public with the assurance that, while the financial pillars of a country remain solid, trust in fina</w:t>
            </w:r>
            <w:r w:rsidR="00A8543D">
              <w:rPr>
                <w:rFonts w:ascii="Arial" w:hAnsi="Arial" w:cs="Arial"/>
                <w:lang w:val="en-ZA"/>
              </w:rPr>
              <w:t>ncial markets remains possible.</w:t>
            </w:r>
          </w:p>
          <w:p w:rsidR="00681A72" w:rsidRPr="00681A72" w:rsidRDefault="00681A72" w:rsidP="00681A72">
            <w:pPr>
              <w:jc w:val="both"/>
              <w:rPr>
                <w:rFonts w:ascii="Arial" w:hAnsi="Arial" w:cs="Arial"/>
                <w:lang w:val="en-ZA"/>
              </w:rPr>
            </w:pPr>
          </w:p>
          <w:p w:rsidR="00681A72" w:rsidRDefault="00681A72" w:rsidP="00681A72">
            <w:pPr>
              <w:jc w:val="both"/>
              <w:rPr>
                <w:rFonts w:ascii="Arial" w:hAnsi="Arial" w:cs="Arial"/>
                <w:lang w:val="en-ZA"/>
              </w:rPr>
            </w:pPr>
            <w:r w:rsidRPr="00681A72">
              <w:rPr>
                <w:rFonts w:ascii="Arial" w:hAnsi="Arial" w:cs="Arial"/>
                <w:lang w:val="en-ZA"/>
              </w:rPr>
              <w:t>Independence continues to be the cornerstone of the auditing profession, as it is a vital component of p</w:t>
            </w:r>
            <w:r w:rsidR="00A8543D">
              <w:rPr>
                <w:rFonts w:ascii="Arial" w:hAnsi="Arial" w:cs="Arial"/>
                <w:lang w:val="en-ZA"/>
              </w:rPr>
              <w:t>ublic and investor protection.</w:t>
            </w:r>
          </w:p>
          <w:p w:rsidR="00681A72" w:rsidRDefault="00681A72" w:rsidP="00681A72">
            <w:pPr>
              <w:jc w:val="both"/>
              <w:rPr>
                <w:rFonts w:ascii="Arial" w:hAnsi="Arial" w:cs="Arial"/>
                <w:lang w:val="en-ZA"/>
              </w:rPr>
            </w:pPr>
          </w:p>
          <w:p w:rsidR="00681A72" w:rsidRPr="00681A72" w:rsidRDefault="00681A72" w:rsidP="00681A72">
            <w:pPr>
              <w:jc w:val="both"/>
              <w:rPr>
                <w:rFonts w:ascii="Arial" w:hAnsi="Arial" w:cs="Arial"/>
                <w:lang w:val="en-ZA"/>
              </w:rPr>
            </w:pPr>
            <w:r w:rsidRPr="00681A72">
              <w:rPr>
                <w:rFonts w:ascii="Arial" w:hAnsi="Arial" w:cs="Arial"/>
                <w:lang w:val="en-ZA"/>
              </w:rPr>
              <w:t xml:space="preserve">Therefore, </w:t>
            </w:r>
            <w:bookmarkStart w:id="1" w:name="_GoBack"/>
            <w:bookmarkEnd w:id="1"/>
            <w:r w:rsidRPr="00681A72">
              <w:rPr>
                <w:rFonts w:ascii="Arial" w:hAnsi="Arial" w:cs="Arial"/>
                <w:lang w:val="en-ZA"/>
              </w:rPr>
              <w:t>the IRBA issued a new rule in December 2</w:t>
            </w:r>
            <w:r w:rsidR="00A8543D">
              <w:rPr>
                <w:rFonts w:ascii="Arial" w:hAnsi="Arial" w:cs="Arial"/>
                <w:lang w:val="en-ZA"/>
              </w:rPr>
              <w:t>015, which required all auditor</w:t>
            </w:r>
            <w:r w:rsidR="00A8543D">
              <w:rPr>
                <w:rFonts w:ascii="Calibri" w:hAnsi="Calibri" w:cs="Arial"/>
                <w:lang w:val="en-ZA"/>
              </w:rPr>
              <w:t>'</w:t>
            </w:r>
            <w:r w:rsidRPr="00681A72">
              <w:rPr>
                <w:rFonts w:ascii="Arial" w:hAnsi="Arial" w:cs="Arial"/>
                <w:lang w:val="en-ZA"/>
              </w:rPr>
              <w:t xml:space="preserve">s reports on Annual Financial Statements to disclose the number of years which the audit firm/sole practitioner has been the auditor of the entity (audit tenure), and </w:t>
            </w:r>
            <w:r>
              <w:rPr>
                <w:rFonts w:ascii="Arial" w:hAnsi="Arial" w:cs="Arial"/>
                <w:lang w:val="en-ZA"/>
              </w:rPr>
              <w:t xml:space="preserve">we </w:t>
            </w:r>
            <w:r w:rsidRPr="00681A72">
              <w:rPr>
                <w:rFonts w:ascii="Arial" w:hAnsi="Arial" w:cs="Arial"/>
                <w:lang w:val="en-ZA"/>
              </w:rPr>
              <w:t>took a further decision to introduce Mandatory Audit Firm Rotation (MAFR) to solidif</w:t>
            </w:r>
            <w:r w:rsidR="00A8543D">
              <w:rPr>
                <w:rFonts w:ascii="Arial" w:hAnsi="Arial" w:cs="Arial"/>
                <w:lang w:val="en-ZA"/>
              </w:rPr>
              <w:t>y the independence of auditors.</w:t>
            </w:r>
          </w:p>
          <w:p w:rsidR="00681A72" w:rsidRPr="00681A72" w:rsidRDefault="00681A72" w:rsidP="00681A72">
            <w:pPr>
              <w:jc w:val="both"/>
              <w:rPr>
                <w:rFonts w:ascii="Arial" w:hAnsi="Arial" w:cs="Arial"/>
                <w:lang w:val="en-ZA"/>
              </w:rPr>
            </w:pPr>
            <w:r w:rsidRPr="00681A72">
              <w:rPr>
                <w:rFonts w:ascii="Arial" w:hAnsi="Arial" w:cs="Arial"/>
                <w:lang w:val="en-ZA"/>
              </w:rPr>
              <w:t xml:space="preserve"> </w:t>
            </w:r>
          </w:p>
          <w:p w:rsidR="00681A72" w:rsidRDefault="00681A72" w:rsidP="00681A72">
            <w:pPr>
              <w:jc w:val="both"/>
              <w:rPr>
                <w:rFonts w:ascii="Arial" w:hAnsi="Arial" w:cs="Arial"/>
                <w:lang w:val="en-ZA"/>
              </w:rPr>
            </w:pPr>
            <w:r w:rsidRPr="00681A72">
              <w:rPr>
                <w:rFonts w:ascii="Arial" w:hAnsi="Arial" w:cs="Arial"/>
                <w:lang w:val="en-ZA"/>
              </w:rPr>
              <w:t xml:space="preserve">Through </w:t>
            </w:r>
            <w:r>
              <w:rPr>
                <w:rFonts w:ascii="Arial" w:hAnsi="Arial" w:cs="Arial"/>
                <w:lang w:val="en-ZA"/>
              </w:rPr>
              <w:t>our</w:t>
            </w:r>
            <w:r w:rsidRPr="00681A72">
              <w:rPr>
                <w:rFonts w:ascii="Arial" w:hAnsi="Arial" w:cs="Arial"/>
                <w:lang w:val="en-ZA"/>
              </w:rPr>
              <w:t xml:space="preserve"> representation and participation in international forums, such as the International Forum of Independent Audit Regulators (IFIAR), the International Auditing and Assurance Standards Board (IAASB) and the International Accounting Education Standards Board (IAESB), </w:t>
            </w:r>
            <w:r>
              <w:rPr>
                <w:rFonts w:ascii="Arial" w:hAnsi="Arial" w:cs="Arial"/>
                <w:lang w:val="en-ZA"/>
              </w:rPr>
              <w:t>we stay</w:t>
            </w:r>
            <w:r w:rsidRPr="00681A72">
              <w:rPr>
                <w:rFonts w:ascii="Arial" w:hAnsi="Arial" w:cs="Arial"/>
                <w:lang w:val="en-ZA"/>
              </w:rPr>
              <w:t xml:space="preserve"> abreast of issues affecting the profession globally in order to evaluate and assess their relevance and impact on the South African environment, and</w:t>
            </w:r>
            <w:r w:rsidR="00A8543D">
              <w:rPr>
                <w:rFonts w:ascii="Arial" w:hAnsi="Arial" w:cs="Arial"/>
                <w:lang w:val="en-ZA"/>
              </w:rPr>
              <w:t xml:space="preserve"> develop appropriate responses.</w:t>
            </w:r>
          </w:p>
          <w:p w:rsidR="00681A72" w:rsidRDefault="00681A72" w:rsidP="00681A72">
            <w:pPr>
              <w:jc w:val="both"/>
              <w:rPr>
                <w:rFonts w:ascii="Arial" w:hAnsi="Arial" w:cs="Arial"/>
                <w:lang w:val="en-ZA"/>
              </w:rPr>
            </w:pPr>
          </w:p>
          <w:p w:rsidR="00681A72" w:rsidRPr="00681A72" w:rsidRDefault="00681A72" w:rsidP="00681A72">
            <w:pPr>
              <w:jc w:val="both"/>
              <w:rPr>
                <w:rFonts w:ascii="Arial" w:hAnsi="Arial" w:cs="Arial"/>
                <w:lang w:val="en-ZA"/>
              </w:rPr>
            </w:pPr>
            <w:r w:rsidRPr="00681A72">
              <w:rPr>
                <w:rFonts w:ascii="Arial" w:hAnsi="Arial" w:cs="Arial"/>
                <w:lang w:val="en-ZA"/>
              </w:rPr>
              <w:t xml:space="preserve">Furthermore, </w:t>
            </w:r>
            <w:r>
              <w:rPr>
                <w:rFonts w:ascii="Arial" w:hAnsi="Arial" w:cs="Arial"/>
                <w:lang w:val="en-ZA"/>
              </w:rPr>
              <w:t>we were recently</w:t>
            </w:r>
            <w:r w:rsidRPr="00681A72">
              <w:rPr>
                <w:rFonts w:ascii="Arial" w:hAnsi="Arial" w:cs="Arial"/>
                <w:lang w:val="en-ZA"/>
              </w:rPr>
              <w:t xml:space="preserve"> recognised as a Competent Authority for auditing under the EU Commission regulations, which enables cooperation between audit regulators recognised by its EU Adequacy Assessment process.</w:t>
            </w:r>
          </w:p>
          <w:p w:rsidR="00681A72" w:rsidRPr="00681A72" w:rsidRDefault="00681A72" w:rsidP="00681A72">
            <w:pPr>
              <w:jc w:val="both"/>
              <w:rPr>
                <w:rFonts w:ascii="Arial" w:hAnsi="Arial" w:cs="Arial"/>
                <w:lang w:val="en-ZA"/>
              </w:rPr>
            </w:pPr>
          </w:p>
          <w:p w:rsidR="00681A72" w:rsidRDefault="00681A72" w:rsidP="00681A72">
            <w:pPr>
              <w:jc w:val="both"/>
              <w:rPr>
                <w:rFonts w:ascii="Arial" w:hAnsi="Arial" w:cs="Arial"/>
                <w:lang w:val="en-ZA"/>
              </w:rPr>
            </w:pPr>
            <w:r w:rsidRPr="00681A72">
              <w:rPr>
                <w:rFonts w:ascii="Arial" w:hAnsi="Arial" w:cs="Arial"/>
                <w:lang w:val="en-ZA"/>
              </w:rPr>
              <w:t>As a responsible regulator, the IRBA must take the necessary measures to protect investors while remaining aware of global developments. Our number one ranking for seven years in a row not only demonstrate</w:t>
            </w:r>
            <w:r>
              <w:rPr>
                <w:rFonts w:ascii="Arial" w:hAnsi="Arial" w:cs="Arial"/>
                <w:lang w:val="en-ZA"/>
              </w:rPr>
              <w:t>s</w:t>
            </w:r>
            <w:r w:rsidRPr="00681A72">
              <w:rPr>
                <w:rFonts w:ascii="Arial" w:hAnsi="Arial" w:cs="Arial"/>
                <w:lang w:val="en-ZA"/>
              </w:rPr>
              <w:t xml:space="preserve"> the international communit</w:t>
            </w:r>
            <w:r w:rsidR="00BA50DD">
              <w:rPr>
                <w:rFonts w:ascii="Arial" w:hAnsi="Arial" w:cs="Arial"/>
                <w:lang w:val="en-ZA"/>
              </w:rPr>
              <w:t>y</w:t>
            </w:r>
            <w:r w:rsidR="00BA50DD">
              <w:rPr>
                <w:rFonts w:ascii="Calibri" w:hAnsi="Calibri" w:cs="Arial"/>
                <w:lang w:val="en-ZA"/>
              </w:rPr>
              <w:t>'</w:t>
            </w:r>
            <w:r w:rsidRPr="00681A72">
              <w:rPr>
                <w:rFonts w:ascii="Arial" w:hAnsi="Arial" w:cs="Arial"/>
                <w:lang w:val="en-ZA"/>
              </w:rPr>
              <w:t>s confidence in our profession and oversight but also provides the necessary basis to stimulate much needed investment in our econo</w:t>
            </w:r>
            <w:r>
              <w:rPr>
                <w:rFonts w:ascii="Arial" w:hAnsi="Arial" w:cs="Arial"/>
                <w:lang w:val="en-ZA"/>
              </w:rPr>
              <w:t>my.</w:t>
            </w:r>
          </w:p>
          <w:p w:rsidR="00681A72" w:rsidRPr="00681A72" w:rsidRDefault="00681A72" w:rsidP="00681A72">
            <w:pPr>
              <w:jc w:val="both"/>
              <w:rPr>
                <w:rFonts w:ascii="Arial" w:hAnsi="Arial" w:cs="Arial"/>
                <w:lang w:val="en-ZA"/>
              </w:rPr>
            </w:pPr>
          </w:p>
          <w:p w:rsidR="00681A72" w:rsidRPr="00681A72" w:rsidRDefault="00681A72" w:rsidP="00681A72">
            <w:pPr>
              <w:jc w:val="both"/>
              <w:rPr>
                <w:rFonts w:ascii="Arial" w:hAnsi="Arial" w:cs="Arial"/>
                <w:lang w:val="en-ZA"/>
              </w:rPr>
            </w:pPr>
            <w:r w:rsidRPr="00681A72">
              <w:rPr>
                <w:rFonts w:ascii="Arial" w:hAnsi="Arial" w:cs="Arial"/>
                <w:lang w:val="en-ZA"/>
              </w:rPr>
              <w:t>As the audit regulator, the IRBA is the statutory body falling within the National Treasury mandated with the protection of the investing public through effective regulation of auditors to ensure high quality independent audits in which investors can place their trust.</w:t>
            </w:r>
          </w:p>
          <w:p w:rsidR="00681A72" w:rsidRPr="00681A72" w:rsidRDefault="00681A72" w:rsidP="00681A72">
            <w:pPr>
              <w:jc w:val="both"/>
              <w:rPr>
                <w:rFonts w:ascii="Arial" w:hAnsi="Arial" w:cs="Arial"/>
                <w:lang w:val="en-ZA"/>
              </w:rPr>
            </w:pPr>
          </w:p>
          <w:p w:rsidR="002C69C9" w:rsidRDefault="002C69C9" w:rsidP="00681A72"/>
          <w:p w:rsidR="00681A72" w:rsidRDefault="00681A72" w:rsidP="00681A72"/>
          <w:p w:rsidR="00681A72" w:rsidRPr="00681A72" w:rsidRDefault="00681A72" w:rsidP="00681A72"/>
          <w:p w:rsidR="0071383A" w:rsidRPr="00681A72" w:rsidRDefault="00681A72" w:rsidP="00681A72">
            <w:pPr>
              <w:rPr>
                <w:rFonts w:ascii="Arial" w:hAnsi="Arial" w:cs="Arial"/>
                <w:b/>
                <w:lang w:val="en-GB"/>
              </w:rPr>
            </w:pPr>
            <w:r>
              <w:rPr>
                <w:rFonts w:ascii="Arial" w:hAnsi="Arial" w:cs="Arial"/>
                <w:b/>
                <w:lang w:val="en-GB"/>
              </w:rPr>
              <w:t>Bernard Agulhas</w:t>
            </w:r>
          </w:p>
          <w:p w:rsidR="0071383A" w:rsidRPr="00681A72" w:rsidRDefault="00681A72" w:rsidP="00681A72">
            <w:pPr>
              <w:rPr>
                <w:rFonts w:ascii="Arial" w:hAnsi="Arial" w:cs="Arial"/>
                <w:b/>
                <w:lang w:val="en-GB"/>
              </w:rPr>
            </w:pPr>
            <w:r>
              <w:rPr>
                <w:rFonts w:ascii="Arial" w:hAnsi="Arial" w:cs="Arial"/>
                <w:b/>
                <w:lang w:val="en-GB"/>
              </w:rPr>
              <w:t>Chief Executive Officer</w:t>
            </w:r>
          </w:p>
          <w:p w:rsidR="0071383A" w:rsidRPr="00681A72" w:rsidRDefault="0071383A" w:rsidP="00681A72"/>
          <w:p w:rsidR="0071383A" w:rsidRPr="00681A72" w:rsidRDefault="0071383A" w:rsidP="00681A72"/>
          <w:p w:rsidR="0071383A" w:rsidRPr="00681A72" w:rsidRDefault="0071383A" w:rsidP="00681A72">
            <w:pPr>
              <w:jc w:val="both"/>
              <w:rPr>
                <w:rFonts w:ascii="Arial" w:hAnsi="Arial" w:cs="Arial"/>
                <w:b/>
                <w:bCs/>
                <w:i/>
                <w:iCs/>
                <w:sz w:val="20"/>
                <w:szCs w:val="20"/>
                <w:lang w:val="en-GB"/>
              </w:rPr>
            </w:pPr>
            <w:r w:rsidRPr="00681A72">
              <w:rPr>
                <w:rFonts w:ascii="Arial" w:hAnsi="Arial" w:cs="Arial"/>
                <w:b/>
                <w:bCs/>
                <w:i/>
                <w:iCs/>
                <w:sz w:val="20"/>
                <w:szCs w:val="20"/>
                <w:lang w:val="en-GB"/>
              </w:rPr>
              <w:t>About the IRBA</w:t>
            </w:r>
          </w:p>
          <w:p w:rsidR="0071383A" w:rsidRPr="00681A72" w:rsidRDefault="0071383A" w:rsidP="00681A72">
            <w:pPr>
              <w:rPr>
                <w:sz w:val="20"/>
                <w:szCs w:val="20"/>
              </w:rPr>
            </w:pPr>
          </w:p>
          <w:p w:rsidR="0071383A" w:rsidRPr="00681A72" w:rsidRDefault="0071383A" w:rsidP="00681A72">
            <w:pPr>
              <w:rPr>
                <w:sz w:val="20"/>
                <w:szCs w:val="20"/>
              </w:rPr>
            </w:pPr>
            <w:r w:rsidRPr="00681A72">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71383A" w:rsidRPr="00681A72" w:rsidRDefault="0071383A" w:rsidP="00681A72"/>
        </w:tc>
      </w:tr>
    </w:tbl>
    <w:p w:rsidR="002C69C9" w:rsidRPr="00681A72" w:rsidRDefault="002C69C9" w:rsidP="00681A72"/>
    <w:p w:rsidR="002C69C9" w:rsidRPr="00681A72" w:rsidRDefault="002C69C9" w:rsidP="00681A72"/>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596500" w:rsidRPr="00681A72" w:rsidTr="000F770F">
        <w:trPr>
          <w:trHeight w:val="1747"/>
          <w:tblCellSpacing w:w="15" w:type="dxa"/>
        </w:trPr>
        <w:tc>
          <w:tcPr>
            <w:tcW w:w="9580" w:type="dxa"/>
          </w:tcPr>
          <w:p w:rsidR="002C69C9" w:rsidRPr="00681A72" w:rsidRDefault="002C69C9" w:rsidP="00681A72"/>
          <w:tbl>
            <w:tblPr>
              <w:tblpPr w:leftFromText="180" w:rightFromText="180" w:horzAnchor="page" w:tblpX="1" w:tblpY="-573"/>
              <w:tblOverlap w:val="never"/>
              <w:tblW w:w="9639" w:type="dxa"/>
              <w:tblCellSpacing w:w="15" w:type="dxa"/>
              <w:tblLayout w:type="fixed"/>
              <w:tblCellMar>
                <w:left w:w="0" w:type="dxa"/>
                <w:right w:w="0" w:type="dxa"/>
              </w:tblCellMar>
              <w:tblLook w:val="0000" w:firstRow="0" w:lastRow="0" w:firstColumn="0" w:lastColumn="0" w:noHBand="0" w:noVBand="0"/>
            </w:tblPr>
            <w:tblGrid>
              <w:gridCol w:w="9639"/>
            </w:tblGrid>
            <w:tr w:rsidR="00596500" w:rsidRPr="00681A72" w:rsidTr="000F770F">
              <w:trPr>
                <w:trHeight w:val="1747"/>
                <w:tblCellSpacing w:w="15" w:type="dxa"/>
              </w:trPr>
              <w:tc>
                <w:tcPr>
                  <w:tcW w:w="9579" w:type="dxa"/>
                </w:tcPr>
                <w:p w:rsidR="0045450C" w:rsidRPr="00681A72" w:rsidRDefault="0045450C" w:rsidP="00681A72">
                  <w:pPr>
                    <w:ind w:right="159"/>
                    <w:jc w:val="both"/>
                    <w:rPr>
                      <w:rFonts w:ascii="Arial" w:hAnsi="Arial" w:cs="Arial"/>
                      <w:lang w:val="en-GB"/>
                    </w:rPr>
                  </w:pPr>
                </w:p>
                <w:p w:rsidR="00596500" w:rsidRPr="00681A72" w:rsidRDefault="0045450C" w:rsidP="00681A72">
                  <w:pPr>
                    <w:jc w:val="both"/>
                    <w:rPr>
                      <w:rFonts w:ascii="Arial" w:hAnsi="Arial" w:cs="Arial"/>
                      <w:lang w:val="en-GB"/>
                    </w:rPr>
                  </w:pPr>
                  <w:r w:rsidRPr="00681A72">
                    <w:rPr>
                      <w:rFonts w:ascii="Arial" w:hAnsi="Arial" w:cs="Arial"/>
                      <w:lang w:val="en-GB"/>
                    </w:rPr>
                    <w:t xml:space="preserve"> </w:t>
                  </w:r>
                </w:p>
                <w:p w:rsidR="00596500" w:rsidRPr="00681A72" w:rsidRDefault="00596500" w:rsidP="00681A72">
                  <w:pPr>
                    <w:rPr>
                      <w:rFonts w:ascii="Arial" w:hAnsi="Arial" w:cs="Arial"/>
                      <w:lang w:val="en-GB"/>
                    </w:rPr>
                  </w:pPr>
                </w:p>
              </w:tc>
            </w:tr>
          </w:tbl>
          <w:p w:rsidR="00596500" w:rsidRPr="00681A72" w:rsidRDefault="00596500" w:rsidP="00681A72">
            <w:pPr>
              <w:ind w:left="112" w:right="230"/>
              <w:jc w:val="both"/>
              <w:rPr>
                <w:rFonts w:ascii="Arial" w:hAnsi="Arial" w:cs="Arial"/>
                <w:i/>
                <w:iCs/>
                <w:lang w:val="en-GB"/>
              </w:rPr>
            </w:pPr>
          </w:p>
        </w:tc>
      </w:tr>
    </w:tbl>
    <w:p w:rsidR="00596500" w:rsidRPr="00681A72" w:rsidRDefault="00596500" w:rsidP="00681A72">
      <w:pPr>
        <w:jc w:val="both"/>
        <w:rPr>
          <w:rFonts w:ascii="Arial" w:hAnsi="Arial" w:cs="Arial"/>
        </w:rPr>
      </w:pPr>
    </w:p>
    <w:p w:rsidR="00097491" w:rsidRPr="00681A72" w:rsidRDefault="00097491" w:rsidP="00681A72"/>
    <w:sectPr w:rsidR="00097491" w:rsidRPr="00681A72"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00"/>
    <w:rsid w:val="00097491"/>
    <w:rsid w:val="00106835"/>
    <w:rsid w:val="001C2DA8"/>
    <w:rsid w:val="00253DE6"/>
    <w:rsid w:val="002C69C9"/>
    <w:rsid w:val="003F15AA"/>
    <w:rsid w:val="0045450C"/>
    <w:rsid w:val="004668EA"/>
    <w:rsid w:val="00596500"/>
    <w:rsid w:val="00606146"/>
    <w:rsid w:val="00681A72"/>
    <w:rsid w:val="0071383A"/>
    <w:rsid w:val="007803EE"/>
    <w:rsid w:val="007C3911"/>
    <w:rsid w:val="00806FCB"/>
    <w:rsid w:val="008174EE"/>
    <w:rsid w:val="00860544"/>
    <w:rsid w:val="008B64CB"/>
    <w:rsid w:val="008D2880"/>
    <w:rsid w:val="009750AD"/>
    <w:rsid w:val="009770C5"/>
    <w:rsid w:val="00A1638E"/>
    <w:rsid w:val="00A8543D"/>
    <w:rsid w:val="00B60C48"/>
    <w:rsid w:val="00BA50DD"/>
    <w:rsid w:val="00DB2E58"/>
    <w:rsid w:val="00E03263"/>
    <w:rsid w:val="00FD5F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45BA8-6922-411C-8F57-B84313CC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500"/>
    <w:rPr>
      <w:strike w:val="0"/>
      <w:dstrike w:val="0"/>
      <w:color w:val="BD392D"/>
      <w:u w:val="single"/>
      <w:effect w:val="none"/>
    </w:rPr>
  </w:style>
  <w:style w:type="character" w:styleId="FollowedHyperlink">
    <w:name w:val="FollowedHyperlink"/>
    <w:basedOn w:val="DefaultParagraphFont"/>
    <w:uiPriority w:val="99"/>
    <w:semiHidden/>
    <w:unhideWhenUsed/>
    <w:rsid w:val="00DB2E58"/>
    <w:rPr>
      <w:color w:val="800080" w:themeColor="followedHyperlink"/>
      <w:u w:val="single"/>
    </w:rPr>
  </w:style>
  <w:style w:type="table" w:styleId="TableGrid">
    <w:name w:val="Table Grid"/>
    <w:basedOn w:val="TableNormal"/>
    <w:uiPriority w:val="59"/>
    <w:rsid w:val="002C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Lebogang Manganye</dc:creator>
  <cp:lastModifiedBy>Henriette Fortuin</cp:lastModifiedBy>
  <cp:revision>3</cp:revision>
  <cp:lastPrinted>2016-04-26T08:04:00Z</cp:lastPrinted>
  <dcterms:created xsi:type="dcterms:W3CDTF">2016-09-30T08:15:00Z</dcterms:created>
  <dcterms:modified xsi:type="dcterms:W3CDTF">2016-09-30T08:19:00Z</dcterms:modified>
</cp:coreProperties>
</file>