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left w:w="115" w:type="dxa"/>
          <w:right w:w="115" w:type="dxa"/>
        </w:tblCellMar>
        <w:tblLook w:val="04A0" w:firstRow="1" w:lastRow="0" w:firstColumn="1" w:lastColumn="0" w:noHBand="0" w:noVBand="1"/>
      </w:tblPr>
      <w:tblGrid>
        <w:gridCol w:w="9026"/>
      </w:tblGrid>
      <w:tr w:rsidR="009C65C9" w:rsidTr="009C65C9">
        <w:tc>
          <w:tcPr>
            <w:tcW w:w="9242" w:type="dxa"/>
            <w:tcBorders>
              <w:top w:val="single" w:sz="8" w:space="0" w:color="auto"/>
              <w:left w:val="nil"/>
              <w:bottom w:val="single" w:sz="8" w:space="0" w:color="auto"/>
              <w:right w:val="nil"/>
            </w:tcBorders>
          </w:tcPr>
          <w:p w:rsidR="009C65C9" w:rsidRPr="009C65C9" w:rsidRDefault="009C65C9" w:rsidP="009C65C9">
            <w:pPr>
              <w:spacing w:before="120" w:after="120" w:line="312" w:lineRule="atLeast"/>
              <w:jc w:val="center"/>
              <w:rPr>
                <w:rFonts w:ascii="Arial" w:hAnsi="Arial" w:cs="Arial"/>
                <w:b/>
                <w:bCs/>
                <w:color w:val="CC0000"/>
                <w:lang w:val="en-GB"/>
              </w:rPr>
            </w:pPr>
            <w:r w:rsidRPr="009C65C9">
              <w:rPr>
                <w:rFonts w:ascii="Arial" w:hAnsi="Arial" w:cs="Arial"/>
                <w:b/>
                <w:bCs/>
                <w:color w:val="CC0000"/>
                <w:lang w:val="en-GB"/>
              </w:rPr>
              <w:t>INDEPENDENT REGULATORY BOARD FOR AUDITORS</w:t>
            </w:r>
          </w:p>
          <w:p w:rsidR="009C65C9" w:rsidRPr="009C65C9" w:rsidRDefault="009C65C9" w:rsidP="009C65C9">
            <w:pPr>
              <w:spacing w:before="120" w:after="120" w:line="312" w:lineRule="atLeast"/>
              <w:jc w:val="center"/>
              <w:rPr>
                <w:rFonts w:ascii="Arial" w:hAnsi="Arial" w:cs="Arial"/>
                <w:b/>
                <w:bCs/>
                <w:color w:val="000000"/>
                <w:lang w:val="en-ZA"/>
              </w:rPr>
            </w:pPr>
            <w:r w:rsidRPr="009C65C9">
              <w:rPr>
                <w:rFonts w:ascii="Arial" w:hAnsi="Arial" w:cs="Arial"/>
                <w:b/>
                <w:bCs/>
                <w:color w:val="000000" w:themeColor="text1"/>
                <w:lang w:val="en-GB"/>
              </w:rPr>
              <w:t>COMMITTEE FOR AUDITOR ETHICS</w:t>
            </w:r>
          </w:p>
        </w:tc>
      </w:tr>
    </w:tbl>
    <w:p w:rsidR="00B51B28" w:rsidRDefault="00B51B28"/>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26"/>
      </w:tblGrid>
      <w:tr w:rsidR="009C65C9" w:rsidTr="00D608DF">
        <w:tc>
          <w:tcPr>
            <w:tcW w:w="9242" w:type="dxa"/>
            <w:tcBorders>
              <w:top w:val="nil"/>
              <w:left w:val="nil"/>
              <w:bottom w:val="nil"/>
              <w:right w:val="nil"/>
            </w:tcBorders>
          </w:tcPr>
          <w:p w:rsidR="009C65C9" w:rsidRPr="006A4611" w:rsidRDefault="009C65C9" w:rsidP="009C65C9">
            <w:pPr>
              <w:spacing w:after="120"/>
              <w:jc w:val="center"/>
              <w:rPr>
                <w:rFonts w:ascii="Arial" w:hAnsi="Arial" w:cs="Arial"/>
                <w:b/>
                <w:sz w:val="22"/>
                <w:szCs w:val="22"/>
                <w:lang w:val="en-ZA"/>
              </w:rPr>
            </w:pPr>
            <w:r>
              <w:rPr>
                <w:rFonts w:ascii="Arial" w:hAnsi="Arial" w:cs="Arial"/>
                <w:b/>
                <w:sz w:val="22"/>
                <w:szCs w:val="22"/>
                <w:lang w:val="en-ZA"/>
              </w:rPr>
              <w:t xml:space="preserve">Clarification of the definition of Public Interest Entity and Public Interest Score </w:t>
            </w:r>
          </w:p>
          <w:p w:rsidR="009C65C9" w:rsidRDefault="009C65C9" w:rsidP="009C65C9">
            <w:pPr>
              <w:spacing w:after="120"/>
              <w:jc w:val="center"/>
              <w:rPr>
                <w:rFonts w:ascii="Arial" w:hAnsi="Arial" w:cs="Arial"/>
                <w:sz w:val="22"/>
                <w:szCs w:val="22"/>
                <w:lang w:val="en-ZA"/>
              </w:rPr>
            </w:pPr>
            <w:r w:rsidRPr="00157646">
              <w:rPr>
                <w:rFonts w:ascii="Arial" w:hAnsi="Arial" w:cs="Arial"/>
                <w:sz w:val="22"/>
                <w:szCs w:val="22"/>
                <w:lang w:val="en-ZA"/>
              </w:rPr>
              <w:t xml:space="preserve">Johannesburg / </w:t>
            </w:r>
            <w:r>
              <w:rPr>
                <w:rFonts w:ascii="Arial" w:hAnsi="Arial" w:cs="Arial"/>
                <w:sz w:val="22"/>
                <w:szCs w:val="22"/>
                <w:lang w:val="en-ZA"/>
              </w:rPr>
              <w:t>12 December</w:t>
            </w:r>
            <w:r w:rsidRPr="00157646">
              <w:rPr>
                <w:rFonts w:ascii="Arial" w:hAnsi="Arial" w:cs="Arial"/>
                <w:sz w:val="22"/>
                <w:szCs w:val="22"/>
                <w:lang w:val="en-ZA"/>
              </w:rPr>
              <w:t xml:space="preserve"> 201</w:t>
            </w:r>
            <w:r>
              <w:rPr>
                <w:rFonts w:ascii="Arial" w:hAnsi="Arial" w:cs="Arial"/>
                <w:sz w:val="22"/>
                <w:szCs w:val="22"/>
                <w:lang w:val="en-ZA"/>
              </w:rPr>
              <w:t>6</w:t>
            </w:r>
          </w:p>
          <w:p w:rsidR="009C65C9" w:rsidRPr="00157646" w:rsidRDefault="009C65C9" w:rsidP="009C65C9">
            <w:pPr>
              <w:spacing w:after="120"/>
              <w:jc w:val="center"/>
              <w:rPr>
                <w:rFonts w:ascii="Arial" w:hAnsi="Arial" w:cs="Arial"/>
                <w:sz w:val="22"/>
                <w:szCs w:val="22"/>
                <w:lang w:val="en-ZA"/>
              </w:rPr>
            </w:pPr>
          </w:p>
          <w:p w:rsidR="009C65C9" w:rsidRDefault="003A1AAE" w:rsidP="009C65C9">
            <w:pPr>
              <w:spacing w:after="120"/>
              <w:jc w:val="both"/>
              <w:rPr>
                <w:rFonts w:ascii="Arial" w:eastAsiaTheme="minorHAnsi" w:hAnsi="Arial" w:cs="Arial"/>
                <w:color w:val="000000"/>
                <w:sz w:val="22"/>
                <w:szCs w:val="22"/>
                <w:lang w:val="en-ZA"/>
              </w:rPr>
            </w:pPr>
            <w:r>
              <w:rPr>
                <w:rFonts w:ascii="Arial" w:eastAsiaTheme="minorHAnsi" w:hAnsi="Arial" w:cs="Arial"/>
                <w:color w:val="000000"/>
                <w:sz w:val="22"/>
                <w:szCs w:val="22"/>
                <w:lang w:val="en-ZA"/>
              </w:rPr>
              <w:t>This communique</w:t>
            </w:r>
            <w:r w:rsidR="009C65C9">
              <w:rPr>
                <w:rFonts w:ascii="Arial" w:eastAsiaTheme="minorHAnsi" w:hAnsi="Arial" w:cs="Arial"/>
                <w:color w:val="000000"/>
                <w:sz w:val="22"/>
                <w:szCs w:val="22"/>
                <w:lang w:val="en-ZA"/>
              </w:rPr>
              <w:t xml:space="preserve"> clarifies some issues which arose from </w:t>
            </w:r>
            <w:r w:rsidR="009C65C9" w:rsidRPr="00146E1A">
              <w:rPr>
                <w:rFonts w:ascii="Arial" w:eastAsiaTheme="minorHAnsi" w:hAnsi="Arial" w:cs="Arial"/>
                <w:color w:val="000000"/>
                <w:sz w:val="22"/>
                <w:szCs w:val="22"/>
                <w:lang w:val="en-ZA"/>
              </w:rPr>
              <w:t>the</w:t>
            </w:r>
            <w:r w:rsidR="009C65C9">
              <w:rPr>
                <w:rFonts w:ascii="Arial" w:eastAsiaTheme="minorHAnsi" w:hAnsi="Arial" w:cs="Arial"/>
                <w:color w:val="000000"/>
                <w:sz w:val="22"/>
                <w:szCs w:val="22"/>
                <w:lang w:val="en-ZA"/>
              </w:rPr>
              <w:t xml:space="preserve"> March 2016</w:t>
            </w:r>
            <w:r w:rsidR="009C65C9" w:rsidRPr="00146E1A">
              <w:rPr>
                <w:rFonts w:ascii="Arial" w:eastAsiaTheme="minorHAnsi" w:hAnsi="Arial" w:cs="Arial"/>
                <w:color w:val="000000"/>
                <w:sz w:val="22"/>
                <w:szCs w:val="22"/>
                <w:lang w:val="en-ZA"/>
              </w:rPr>
              <w:t xml:space="preserve"> </w:t>
            </w:r>
            <w:r w:rsidR="009C65C9">
              <w:rPr>
                <w:rFonts w:ascii="Arial" w:eastAsiaTheme="minorHAnsi" w:hAnsi="Arial" w:cs="Arial"/>
                <w:color w:val="000000"/>
                <w:sz w:val="22"/>
                <w:szCs w:val="22"/>
                <w:lang w:val="en-ZA"/>
              </w:rPr>
              <w:t>amendment relating to Public</w:t>
            </w:r>
            <w:r w:rsidR="009C65C9" w:rsidRPr="00146E1A">
              <w:rPr>
                <w:rFonts w:ascii="Arial" w:eastAsiaTheme="minorHAnsi" w:hAnsi="Arial" w:cs="Arial"/>
                <w:color w:val="000000"/>
                <w:sz w:val="22"/>
                <w:szCs w:val="22"/>
                <w:lang w:val="en-ZA"/>
              </w:rPr>
              <w:t xml:space="preserve"> Interest Entities</w:t>
            </w:r>
            <w:r w:rsidR="009C65C9">
              <w:rPr>
                <w:rFonts w:ascii="Arial" w:eastAsiaTheme="minorHAnsi" w:hAnsi="Arial" w:cs="Arial"/>
                <w:color w:val="000000"/>
                <w:sz w:val="22"/>
                <w:szCs w:val="22"/>
                <w:lang w:val="en-ZA"/>
              </w:rPr>
              <w:t xml:space="preserve"> (PIEs) in the IRBA Code of Professional Conduct (IRBA Code)</w:t>
            </w:r>
            <w:r w:rsidR="009C65C9" w:rsidRPr="00146E1A">
              <w:rPr>
                <w:rFonts w:ascii="Arial" w:eastAsiaTheme="minorHAnsi" w:hAnsi="Arial" w:cs="Arial"/>
                <w:color w:val="000000"/>
                <w:sz w:val="22"/>
                <w:szCs w:val="22"/>
                <w:lang w:val="en-ZA"/>
              </w:rPr>
              <w:t>.</w:t>
            </w:r>
          </w:p>
          <w:p w:rsidR="009C65C9" w:rsidRPr="003200C7" w:rsidRDefault="009C65C9" w:rsidP="009C65C9">
            <w:pPr>
              <w:spacing w:after="120"/>
              <w:jc w:val="both"/>
              <w:rPr>
                <w:rFonts w:ascii="Arial" w:eastAsiaTheme="minorHAnsi" w:hAnsi="Arial" w:cs="Arial"/>
                <w:color w:val="000000"/>
                <w:sz w:val="22"/>
                <w:szCs w:val="22"/>
                <w:lang w:val="en-ZA"/>
              </w:rPr>
            </w:pPr>
          </w:p>
          <w:p w:rsidR="009C65C9" w:rsidRPr="00146E1A" w:rsidRDefault="009C65C9" w:rsidP="009C65C9">
            <w:pPr>
              <w:autoSpaceDE w:val="0"/>
              <w:autoSpaceDN w:val="0"/>
              <w:spacing w:after="120"/>
              <w:jc w:val="both"/>
              <w:rPr>
                <w:rFonts w:ascii="Arial" w:eastAsiaTheme="minorHAnsi" w:hAnsi="Arial" w:cs="Arial"/>
                <w:b/>
                <w:bCs/>
                <w:color w:val="000000"/>
                <w:sz w:val="22"/>
                <w:szCs w:val="22"/>
                <w:lang w:val="en-ZA"/>
              </w:rPr>
            </w:pPr>
            <w:r>
              <w:rPr>
                <w:rFonts w:ascii="Arial" w:eastAsiaTheme="minorHAnsi" w:hAnsi="Arial" w:cs="Arial"/>
                <w:b/>
                <w:bCs/>
                <w:color w:val="000000"/>
                <w:sz w:val="22"/>
                <w:szCs w:val="22"/>
                <w:lang w:val="en-ZA"/>
              </w:rPr>
              <w:t>What is a</w:t>
            </w:r>
            <w:r w:rsidRPr="00146E1A">
              <w:rPr>
                <w:rFonts w:ascii="Arial" w:eastAsiaTheme="minorHAnsi" w:hAnsi="Arial" w:cs="Arial"/>
                <w:b/>
                <w:bCs/>
                <w:color w:val="000000"/>
                <w:sz w:val="22"/>
                <w:szCs w:val="22"/>
                <w:lang w:val="en-ZA"/>
              </w:rPr>
              <w:t xml:space="preserve"> </w:t>
            </w:r>
            <w:r>
              <w:rPr>
                <w:rFonts w:ascii="Arial" w:eastAsiaTheme="minorHAnsi" w:hAnsi="Arial" w:cs="Arial"/>
                <w:b/>
                <w:bCs/>
                <w:color w:val="000000"/>
                <w:sz w:val="22"/>
                <w:szCs w:val="22"/>
                <w:lang w:val="en-ZA"/>
              </w:rPr>
              <w:t>P</w:t>
            </w:r>
            <w:r w:rsidRPr="00146E1A">
              <w:rPr>
                <w:rFonts w:ascii="Arial" w:eastAsiaTheme="minorHAnsi" w:hAnsi="Arial" w:cs="Arial"/>
                <w:b/>
                <w:bCs/>
                <w:color w:val="000000"/>
                <w:sz w:val="22"/>
                <w:szCs w:val="22"/>
                <w:lang w:val="en-ZA"/>
              </w:rPr>
              <w:t xml:space="preserve">ublic </w:t>
            </w:r>
            <w:r>
              <w:rPr>
                <w:rFonts w:ascii="Arial" w:eastAsiaTheme="minorHAnsi" w:hAnsi="Arial" w:cs="Arial"/>
                <w:b/>
                <w:bCs/>
                <w:color w:val="000000"/>
                <w:sz w:val="22"/>
                <w:szCs w:val="22"/>
                <w:lang w:val="en-ZA"/>
              </w:rPr>
              <w:t>I</w:t>
            </w:r>
            <w:r w:rsidRPr="00146E1A">
              <w:rPr>
                <w:rFonts w:ascii="Arial" w:eastAsiaTheme="minorHAnsi" w:hAnsi="Arial" w:cs="Arial"/>
                <w:b/>
                <w:bCs/>
                <w:color w:val="000000"/>
                <w:sz w:val="22"/>
                <w:szCs w:val="22"/>
                <w:lang w:val="en-ZA"/>
              </w:rPr>
              <w:t xml:space="preserve">nterest </w:t>
            </w:r>
            <w:r>
              <w:rPr>
                <w:rFonts w:ascii="Arial" w:eastAsiaTheme="minorHAnsi" w:hAnsi="Arial" w:cs="Arial"/>
                <w:b/>
                <w:bCs/>
                <w:color w:val="000000"/>
                <w:sz w:val="22"/>
                <w:szCs w:val="22"/>
                <w:lang w:val="en-ZA"/>
              </w:rPr>
              <w:t>E</w:t>
            </w:r>
            <w:r w:rsidRPr="00146E1A">
              <w:rPr>
                <w:rFonts w:ascii="Arial" w:eastAsiaTheme="minorHAnsi" w:hAnsi="Arial" w:cs="Arial"/>
                <w:b/>
                <w:bCs/>
                <w:color w:val="000000"/>
                <w:sz w:val="22"/>
                <w:szCs w:val="22"/>
                <w:lang w:val="en-ZA"/>
              </w:rPr>
              <w:t>ntity</w:t>
            </w:r>
            <w:r>
              <w:rPr>
                <w:rFonts w:ascii="Arial" w:eastAsiaTheme="minorHAnsi" w:hAnsi="Arial" w:cs="Arial"/>
                <w:b/>
                <w:bCs/>
                <w:color w:val="000000"/>
                <w:sz w:val="22"/>
                <w:szCs w:val="22"/>
                <w:lang w:val="en-ZA"/>
              </w:rPr>
              <w:t xml:space="preserve"> (PIE)?</w:t>
            </w:r>
            <w:bookmarkStart w:id="0" w:name="_GoBack"/>
            <w:bookmarkEnd w:id="0"/>
          </w:p>
          <w:p w:rsidR="009C65C9" w:rsidRDefault="009C65C9" w:rsidP="009C65C9">
            <w:pPr>
              <w:shd w:val="clear" w:color="auto" w:fill="FFFFFF"/>
              <w:spacing w:after="120"/>
              <w:ind w:right="-35"/>
              <w:jc w:val="both"/>
              <w:rPr>
                <w:rFonts w:ascii="Arial" w:hAnsi="Arial" w:cs="Arial"/>
                <w:sz w:val="22"/>
                <w:szCs w:val="22"/>
                <w:lang w:val="en-ZA" w:eastAsia="en-ZA"/>
              </w:rPr>
            </w:pPr>
            <w:r w:rsidRPr="00146E1A">
              <w:rPr>
                <w:rFonts w:ascii="Arial" w:hAnsi="Arial" w:cs="Arial"/>
                <w:sz w:val="22"/>
                <w:szCs w:val="22"/>
                <w:lang w:val="en-ZA" w:eastAsia="en-ZA"/>
              </w:rPr>
              <w:t>The IRBA Code, and the IESBA Code of Ethics on which it is based, clearly set out incremental independence restrictions (including certa</w:t>
            </w:r>
            <w:r>
              <w:rPr>
                <w:rFonts w:ascii="Arial" w:hAnsi="Arial" w:cs="Arial"/>
                <w:sz w:val="22"/>
                <w:szCs w:val="22"/>
                <w:lang w:val="en-ZA" w:eastAsia="en-ZA"/>
              </w:rPr>
              <w:t>in prohibitions) that apply to the audit of a</w:t>
            </w:r>
            <w:r w:rsidRPr="00146E1A">
              <w:rPr>
                <w:rFonts w:ascii="Arial" w:hAnsi="Arial" w:cs="Arial"/>
                <w:sz w:val="22"/>
                <w:szCs w:val="22"/>
                <w:lang w:val="en-ZA" w:eastAsia="en-ZA"/>
              </w:rPr>
              <w:t xml:space="preserve"> PIE. The base definition of a PIE as set out in </w:t>
            </w:r>
            <w:r>
              <w:rPr>
                <w:rFonts w:ascii="Arial" w:hAnsi="Arial" w:cs="Arial"/>
                <w:sz w:val="22"/>
                <w:szCs w:val="22"/>
                <w:lang w:val="en-ZA" w:eastAsia="en-ZA"/>
              </w:rPr>
              <w:t>paragraph</w:t>
            </w:r>
            <w:r w:rsidRPr="00146E1A">
              <w:rPr>
                <w:rFonts w:ascii="Arial" w:hAnsi="Arial" w:cs="Arial"/>
                <w:sz w:val="22"/>
                <w:szCs w:val="22"/>
                <w:lang w:val="en-ZA" w:eastAsia="en-ZA"/>
              </w:rPr>
              <w:t xml:space="preserve"> 290.25 of the IRBA Code comprises all listed entities, as well as any entity for which the audit </w:t>
            </w:r>
            <w:r>
              <w:rPr>
                <w:rFonts w:ascii="Arial" w:hAnsi="Arial" w:cs="Arial"/>
                <w:sz w:val="22"/>
                <w:szCs w:val="22"/>
                <w:lang w:val="en-ZA" w:eastAsia="en-ZA"/>
              </w:rPr>
              <w:t xml:space="preserve">thereof </w:t>
            </w:r>
            <w:r w:rsidRPr="00146E1A">
              <w:rPr>
                <w:rFonts w:ascii="Arial" w:hAnsi="Arial" w:cs="Arial"/>
                <w:sz w:val="22"/>
                <w:szCs w:val="22"/>
                <w:lang w:val="en-ZA" w:eastAsia="en-ZA"/>
              </w:rPr>
              <w:t xml:space="preserve">is required by regulation or legislation to be conducted in compliance with the same independence requirements that apply to the audit of listed entities. Currently in South Africa, only </w:t>
            </w:r>
            <w:r>
              <w:rPr>
                <w:rFonts w:ascii="Arial" w:hAnsi="Arial" w:cs="Arial"/>
                <w:sz w:val="22"/>
                <w:szCs w:val="22"/>
                <w:lang w:val="en-ZA" w:eastAsia="en-ZA"/>
              </w:rPr>
              <w:t xml:space="preserve">the </w:t>
            </w:r>
            <w:r w:rsidRPr="00146E1A">
              <w:rPr>
                <w:rFonts w:ascii="Arial" w:hAnsi="Arial" w:cs="Arial"/>
                <w:sz w:val="22"/>
                <w:szCs w:val="22"/>
                <w:lang w:val="en-ZA" w:eastAsia="en-ZA"/>
              </w:rPr>
              <w:t>IRBA has promulgated the independence requirements that apply to a PIE.</w:t>
            </w:r>
          </w:p>
          <w:p w:rsidR="00F5282A" w:rsidRDefault="00F5282A" w:rsidP="009C65C9">
            <w:pPr>
              <w:shd w:val="clear" w:color="auto" w:fill="FFFFFF"/>
              <w:spacing w:after="120"/>
              <w:ind w:right="-35"/>
              <w:jc w:val="both"/>
              <w:rPr>
                <w:rFonts w:ascii="Arial" w:hAnsi="Arial" w:cs="Arial"/>
                <w:sz w:val="22"/>
                <w:szCs w:val="22"/>
                <w:lang w:val="en-ZA" w:eastAsia="en-ZA"/>
              </w:rPr>
            </w:pPr>
          </w:p>
          <w:p w:rsidR="009C65C9" w:rsidRPr="00552B7A" w:rsidRDefault="009C65C9" w:rsidP="009C65C9">
            <w:pPr>
              <w:autoSpaceDE w:val="0"/>
              <w:autoSpaceDN w:val="0"/>
              <w:spacing w:after="120"/>
              <w:jc w:val="both"/>
              <w:rPr>
                <w:rFonts w:ascii="Arial" w:eastAsiaTheme="minorHAnsi" w:hAnsi="Arial" w:cs="Arial"/>
                <w:b/>
                <w:bCs/>
                <w:color w:val="000000"/>
                <w:sz w:val="22"/>
                <w:szCs w:val="22"/>
                <w:lang w:val="en-ZA"/>
              </w:rPr>
            </w:pPr>
            <w:r>
              <w:rPr>
                <w:rFonts w:ascii="Arial" w:eastAsiaTheme="minorHAnsi" w:hAnsi="Arial" w:cs="Arial"/>
                <w:b/>
                <w:bCs/>
                <w:color w:val="000000"/>
                <w:sz w:val="22"/>
                <w:szCs w:val="22"/>
                <w:lang w:val="en-ZA"/>
              </w:rPr>
              <w:t>What is the P</w:t>
            </w:r>
            <w:r w:rsidRPr="00146E1A">
              <w:rPr>
                <w:rFonts w:ascii="Arial" w:eastAsiaTheme="minorHAnsi" w:hAnsi="Arial" w:cs="Arial"/>
                <w:b/>
                <w:bCs/>
                <w:color w:val="000000"/>
                <w:sz w:val="22"/>
                <w:szCs w:val="22"/>
                <w:lang w:val="en-ZA"/>
              </w:rPr>
              <w:t xml:space="preserve">ublic </w:t>
            </w:r>
            <w:r>
              <w:rPr>
                <w:rFonts w:ascii="Arial" w:eastAsiaTheme="minorHAnsi" w:hAnsi="Arial" w:cs="Arial"/>
                <w:b/>
                <w:bCs/>
                <w:color w:val="000000"/>
                <w:sz w:val="22"/>
                <w:szCs w:val="22"/>
                <w:lang w:val="en-ZA"/>
              </w:rPr>
              <w:t>I</w:t>
            </w:r>
            <w:r w:rsidRPr="00146E1A">
              <w:rPr>
                <w:rFonts w:ascii="Arial" w:eastAsiaTheme="minorHAnsi" w:hAnsi="Arial" w:cs="Arial"/>
                <w:b/>
                <w:bCs/>
                <w:color w:val="000000"/>
                <w:sz w:val="22"/>
                <w:szCs w:val="22"/>
                <w:lang w:val="en-ZA"/>
              </w:rPr>
              <w:t xml:space="preserve">nterest </w:t>
            </w:r>
            <w:r>
              <w:rPr>
                <w:rFonts w:ascii="Arial" w:eastAsiaTheme="minorHAnsi" w:hAnsi="Arial" w:cs="Arial"/>
                <w:b/>
                <w:bCs/>
                <w:color w:val="000000"/>
                <w:sz w:val="22"/>
                <w:szCs w:val="22"/>
                <w:lang w:val="en-ZA"/>
              </w:rPr>
              <w:t>S</w:t>
            </w:r>
            <w:r w:rsidRPr="00146E1A">
              <w:rPr>
                <w:rFonts w:ascii="Arial" w:eastAsiaTheme="minorHAnsi" w:hAnsi="Arial" w:cs="Arial"/>
                <w:b/>
                <w:bCs/>
                <w:color w:val="000000"/>
                <w:sz w:val="22"/>
                <w:szCs w:val="22"/>
                <w:lang w:val="en-ZA"/>
              </w:rPr>
              <w:t>core</w:t>
            </w:r>
            <w:r>
              <w:rPr>
                <w:rFonts w:ascii="Arial" w:eastAsiaTheme="minorHAnsi" w:hAnsi="Arial" w:cs="Arial"/>
                <w:b/>
                <w:bCs/>
                <w:color w:val="000000"/>
                <w:sz w:val="22"/>
                <w:szCs w:val="22"/>
                <w:lang w:val="en-ZA"/>
              </w:rPr>
              <w:t xml:space="preserve"> (PIS)?</w:t>
            </w:r>
          </w:p>
          <w:p w:rsidR="009C65C9" w:rsidRPr="00146E1A" w:rsidRDefault="009C65C9" w:rsidP="009C65C9">
            <w:pPr>
              <w:shd w:val="clear" w:color="auto" w:fill="FFFFFF"/>
              <w:spacing w:after="120"/>
              <w:ind w:right="-35"/>
              <w:jc w:val="both"/>
              <w:rPr>
                <w:rFonts w:ascii="Arial" w:hAnsi="Arial" w:cs="Arial"/>
                <w:sz w:val="22"/>
                <w:szCs w:val="22"/>
                <w:lang w:val="en-ZA" w:eastAsia="en-ZA"/>
              </w:rPr>
            </w:pPr>
            <w:r w:rsidRPr="00146E1A">
              <w:rPr>
                <w:rFonts w:ascii="Arial" w:hAnsi="Arial" w:cs="Arial"/>
                <w:sz w:val="22"/>
                <w:szCs w:val="22"/>
                <w:lang w:val="en-ZA" w:eastAsia="en-ZA"/>
              </w:rPr>
              <w:t>The Companies Act</w:t>
            </w:r>
            <w:r>
              <w:rPr>
                <w:rFonts w:ascii="Arial" w:hAnsi="Arial" w:cs="Arial"/>
                <w:sz w:val="22"/>
                <w:szCs w:val="22"/>
                <w:lang w:val="en-ZA" w:eastAsia="en-ZA"/>
              </w:rPr>
              <w:t xml:space="preserve">, </w:t>
            </w:r>
            <w:r w:rsidRPr="00146E1A">
              <w:rPr>
                <w:rFonts w:ascii="Arial" w:hAnsi="Arial" w:cs="Arial"/>
                <w:sz w:val="22"/>
                <w:szCs w:val="22"/>
                <w:lang w:val="en-ZA" w:eastAsia="en-ZA"/>
              </w:rPr>
              <w:t>2008 (Act No 71 of 2008)</w:t>
            </w:r>
            <w:r>
              <w:rPr>
                <w:rFonts w:ascii="Arial" w:hAnsi="Arial" w:cs="Arial"/>
                <w:sz w:val="22"/>
                <w:szCs w:val="22"/>
                <w:lang w:val="en-ZA" w:eastAsia="en-ZA"/>
              </w:rPr>
              <w:t xml:space="preserve"> (Companies Act), together with Regulation 26(2),</w:t>
            </w:r>
            <w:r w:rsidRPr="00146E1A">
              <w:rPr>
                <w:rFonts w:ascii="Arial" w:hAnsi="Arial" w:cs="Arial"/>
                <w:sz w:val="22"/>
                <w:szCs w:val="22"/>
                <w:lang w:val="en-ZA" w:eastAsia="en-ZA"/>
              </w:rPr>
              <w:t xml:space="preserve"> defines </w:t>
            </w:r>
            <w:r>
              <w:rPr>
                <w:rFonts w:ascii="Arial" w:hAnsi="Arial" w:cs="Arial"/>
                <w:sz w:val="22"/>
                <w:szCs w:val="22"/>
                <w:lang w:val="en-ZA" w:eastAsia="en-ZA"/>
              </w:rPr>
              <w:t>the method</w:t>
            </w:r>
            <w:r w:rsidRPr="00146E1A">
              <w:rPr>
                <w:rFonts w:ascii="Arial" w:hAnsi="Arial" w:cs="Arial"/>
                <w:sz w:val="22"/>
                <w:szCs w:val="22"/>
                <w:lang w:val="en-ZA" w:eastAsia="en-ZA"/>
              </w:rPr>
              <w:t xml:space="preserve"> for the calculation of a PIS and requires that a PIS is calculated for all companies. As set out in Regulations 26(2), 27</w:t>
            </w:r>
            <w:r>
              <w:rPr>
                <w:rFonts w:ascii="Arial" w:hAnsi="Arial" w:cs="Arial"/>
                <w:sz w:val="22"/>
                <w:szCs w:val="22"/>
                <w:lang w:val="en-ZA" w:eastAsia="en-ZA"/>
              </w:rPr>
              <w:t>-</w:t>
            </w:r>
            <w:r w:rsidRPr="00146E1A">
              <w:rPr>
                <w:rFonts w:ascii="Arial" w:hAnsi="Arial" w:cs="Arial"/>
                <w:sz w:val="22"/>
                <w:szCs w:val="22"/>
                <w:lang w:val="en-ZA" w:eastAsia="en-ZA"/>
              </w:rPr>
              <w:t xml:space="preserve">30, 43, 127 and 128 </w:t>
            </w:r>
            <w:r>
              <w:rPr>
                <w:rFonts w:ascii="Arial" w:hAnsi="Arial" w:cs="Arial"/>
                <w:sz w:val="22"/>
                <w:szCs w:val="22"/>
                <w:lang w:val="en-ZA" w:eastAsia="en-ZA"/>
              </w:rPr>
              <w:t>of</w:t>
            </w:r>
            <w:r w:rsidRPr="00146E1A">
              <w:rPr>
                <w:rFonts w:ascii="Arial" w:hAnsi="Arial" w:cs="Arial"/>
                <w:sz w:val="22"/>
                <w:szCs w:val="22"/>
                <w:lang w:val="en-ZA" w:eastAsia="en-ZA"/>
              </w:rPr>
              <w:t xml:space="preserve"> the Companies Act, the PIS determine</w:t>
            </w:r>
            <w:r>
              <w:rPr>
                <w:rFonts w:ascii="Arial" w:hAnsi="Arial" w:cs="Arial"/>
                <w:sz w:val="22"/>
                <w:szCs w:val="22"/>
                <w:lang w:val="en-ZA" w:eastAsia="en-ZA"/>
              </w:rPr>
              <w:t>s</w:t>
            </w:r>
            <w:r w:rsidRPr="00146E1A">
              <w:rPr>
                <w:rFonts w:ascii="Arial" w:hAnsi="Arial" w:cs="Arial"/>
                <w:sz w:val="22"/>
                <w:szCs w:val="22"/>
                <w:lang w:val="en-ZA" w:eastAsia="en-ZA"/>
              </w:rPr>
              <w:t>:</w:t>
            </w:r>
          </w:p>
          <w:p w:rsidR="009C65C9" w:rsidRPr="00146E1A" w:rsidRDefault="009C65C9" w:rsidP="009C65C9">
            <w:pPr>
              <w:numPr>
                <w:ilvl w:val="0"/>
                <w:numId w:val="1"/>
              </w:numPr>
              <w:autoSpaceDE w:val="0"/>
              <w:autoSpaceDN w:val="0"/>
              <w:spacing w:after="120"/>
              <w:jc w:val="both"/>
              <w:rPr>
                <w:rFonts w:ascii="Arial" w:eastAsiaTheme="minorHAnsi" w:hAnsi="Arial" w:cs="Arial"/>
                <w:color w:val="000000"/>
                <w:sz w:val="22"/>
                <w:szCs w:val="22"/>
                <w:lang w:val="en-ZA"/>
              </w:rPr>
            </w:pPr>
            <w:r w:rsidRPr="00146E1A">
              <w:rPr>
                <w:rFonts w:ascii="Arial" w:eastAsiaTheme="minorHAnsi" w:hAnsi="Arial" w:cs="Arial"/>
                <w:color w:val="000000"/>
                <w:sz w:val="22"/>
                <w:szCs w:val="22"/>
                <w:lang w:val="en-ZA"/>
              </w:rPr>
              <w:t>Which financial reportin</w:t>
            </w:r>
            <w:r w:rsidR="003A1AAE">
              <w:rPr>
                <w:rFonts w:ascii="Arial" w:eastAsiaTheme="minorHAnsi" w:hAnsi="Arial" w:cs="Arial"/>
                <w:color w:val="000000"/>
                <w:sz w:val="22"/>
                <w:szCs w:val="22"/>
                <w:lang w:val="en-ZA"/>
              </w:rPr>
              <w:t>g standards apply to a company;</w:t>
            </w:r>
          </w:p>
          <w:p w:rsidR="009C65C9" w:rsidRPr="00146E1A" w:rsidRDefault="009C65C9" w:rsidP="009C65C9">
            <w:pPr>
              <w:numPr>
                <w:ilvl w:val="0"/>
                <w:numId w:val="1"/>
              </w:numPr>
              <w:autoSpaceDE w:val="0"/>
              <w:autoSpaceDN w:val="0"/>
              <w:spacing w:after="120"/>
              <w:jc w:val="both"/>
              <w:rPr>
                <w:rFonts w:ascii="Arial" w:eastAsiaTheme="minorHAnsi" w:hAnsi="Arial" w:cs="Arial"/>
                <w:color w:val="000000"/>
                <w:sz w:val="22"/>
                <w:szCs w:val="22"/>
                <w:lang w:val="en-ZA"/>
              </w:rPr>
            </w:pPr>
            <w:r w:rsidRPr="00146E1A">
              <w:rPr>
                <w:rFonts w:ascii="Arial" w:eastAsiaTheme="minorHAnsi" w:hAnsi="Arial" w:cs="Arial"/>
                <w:color w:val="000000"/>
                <w:sz w:val="22"/>
                <w:szCs w:val="22"/>
                <w:lang w:val="en-ZA"/>
              </w:rPr>
              <w:t>Whether a company should be audited or independently r</w:t>
            </w:r>
            <w:r w:rsidR="003A1AAE">
              <w:rPr>
                <w:rFonts w:ascii="Arial" w:eastAsiaTheme="minorHAnsi" w:hAnsi="Arial" w:cs="Arial"/>
                <w:color w:val="000000"/>
                <w:sz w:val="22"/>
                <w:szCs w:val="22"/>
                <w:lang w:val="en-ZA"/>
              </w:rPr>
              <w:t>eviewed in the public interest;</w:t>
            </w:r>
          </w:p>
          <w:p w:rsidR="009C65C9" w:rsidRDefault="009C65C9" w:rsidP="009C65C9">
            <w:pPr>
              <w:numPr>
                <w:ilvl w:val="0"/>
                <w:numId w:val="1"/>
              </w:numPr>
              <w:autoSpaceDE w:val="0"/>
              <w:autoSpaceDN w:val="0"/>
              <w:spacing w:after="120"/>
              <w:jc w:val="both"/>
              <w:rPr>
                <w:rFonts w:ascii="Arial" w:eastAsiaTheme="minorHAnsi" w:hAnsi="Arial" w:cs="Arial"/>
                <w:color w:val="000000"/>
                <w:sz w:val="22"/>
                <w:szCs w:val="22"/>
                <w:lang w:val="en-ZA"/>
              </w:rPr>
            </w:pPr>
            <w:r w:rsidRPr="00146E1A">
              <w:rPr>
                <w:rFonts w:ascii="Arial" w:eastAsiaTheme="minorHAnsi" w:hAnsi="Arial" w:cs="Arial"/>
                <w:color w:val="000000"/>
                <w:sz w:val="22"/>
                <w:szCs w:val="22"/>
                <w:lang w:val="en-ZA"/>
              </w:rPr>
              <w:t>Whether a company must file a copy of its annual financial statements with the CIPC;</w:t>
            </w:r>
          </w:p>
          <w:p w:rsidR="009C65C9" w:rsidRPr="00146E1A" w:rsidRDefault="009C65C9" w:rsidP="009C65C9">
            <w:pPr>
              <w:numPr>
                <w:ilvl w:val="0"/>
                <w:numId w:val="1"/>
              </w:numPr>
              <w:autoSpaceDE w:val="0"/>
              <w:autoSpaceDN w:val="0"/>
              <w:spacing w:after="120"/>
              <w:jc w:val="both"/>
              <w:rPr>
                <w:rFonts w:ascii="Arial" w:eastAsiaTheme="minorHAnsi" w:hAnsi="Arial" w:cs="Arial"/>
                <w:color w:val="000000"/>
                <w:sz w:val="22"/>
                <w:szCs w:val="22"/>
                <w:lang w:val="en-ZA"/>
              </w:rPr>
            </w:pPr>
            <w:r w:rsidRPr="00146E1A">
              <w:rPr>
                <w:rFonts w:ascii="Arial" w:eastAsiaTheme="minorHAnsi" w:hAnsi="Arial" w:cs="Arial"/>
                <w:color w:val="000000"/>
                <w:sz w:val="22"/>
                <w:szCs w:val="22"/>
                <w:lang w:val="en-ZA"/>
              </w:rPr>
              <w:t xml:space="preserve">Whether a company requires a Social </w:t>
            </w:r>
            <w:r>
              <w:rPr>
                <w:rFonts w:ascii="Arial" w:eastAsiaTheme="minorHAnsi" w:hAnsi="Arial" w:cs="Arial"/>
                <w:color w:val="000000"/>
                <w:sz w:val="22"/>
                <w:szCs w:val="22"/>
                <w:lang w:val="en-ZA"/>
              </w:rPr>
              <w:t>and</w:t>
            </w:r>
            <w:r w:rsidR="003A1AAE">
              <w:rPr>
                <w:rFonts w:ascii="Arial" w:eastAsiaTheme="minorHAnsi" w:hAnsi="Arial" w:cs="Arial"/>
                <w:color w:val="000000"/>
                <w:sz w:val="22"/>
                <w:szCs w:val="22"/>
                <w:lang w:val="en-ZA"/>
              </w:rPr>
              <w:t xml:space="preserve"> Ethics Committee; and</w:t>
            </w:r>
          </w:p>
          <w:p w:rsidR="009C65C9" w:rsidRPr="00146E1A" w:rsidRDefault="009C65C9" w:rsidP="009C65C9">
            <w:pPr>
              <w:numPr>
                <w:ilvl w:val="0"/>
                <w:numId w:val="1"/>
              </w:numPr>
              <w:autoSpaceDE w:val="0"/>
              <w:autoSpaceDN w:val="0"/>
              <w:spacing w:after="120"/>
              <w:jc w:val="both"/>
              <w:rPr>
                <w:rFonts w:ascii="Arial" w:eastAsiaTheme="minorHAnsi" w:hAnsi="Arial" w:cs="Arial"/>
                <w:color w:val="000000"/>
                <w:sz w:val="22"/>
                <w:szCs w:val="22"/>
                <w:lang w:val="en-ZA"/>
              </w:rPr>
            </w:pPr>
            <w:r w:rsidRPr="00146E1A">
              <w:rPr>
                <w:rFonts w:ascii="Arial" w:eastAsiaTheme="minorHAnsi" w:hAnsi="Arial" w:cs="Arial"/>
                <w:color w:val="000000"/>
                <w:sz w:val="22"/>
                <w:szCs w:val="22"/>
                <w:lang w:val="en-ZA"/>
              </w:rPr>
              <w:t xml:space="preserve">The size of the company for purposes of appointing </w:t>
            </w:r>
            <w:r w:rsidR="003A1AAE">
              <w:rPr>
                <w:rFonts w:ascii="Arial" w:eastAsiaTheme="minorHAnsi" w:hAnsi="Arial" w:cs="Arial"/>
                <w:color w:val="000000"/>
                <w:sz w:val="22"/>
                <w:szCs w:val="22"/>
                <w:lang w:val="en-ZA"/>
              </w:rPr>
              <w:t>a Business Rescue Practitioner.</w:t>
            </w:r>
          </w:p>
          <w:p w:rsidR="009C65C9" w:rsidRDefault="009C65C9" w:rsidP="009C65C9">
            <w:pPr>
              <w:autoSpaceDE w:val="0"/>
              <w:autoSpaceDN w:val="0"/>
              <w:spacing w:after="120"/>
              <w:jc w:val="both"/>
              <w:rPr>
                <w:rFonts w:ascii="Arial" w:eastAsiaTheme="minorHAnsi" w:hAnsi="Arial" w:cs="Arial"/>
                <w:color w:val="000000"/>
                <w:sz w:val="22"/>
                <w:szCs w:val="22"/>
                <w:lang w:val="en-ZA"/>
              </w:rPr>
            </w:pPr>
          </w:p>
          <w:p w:rsidR="009C65C9" w:rsidRPr="00146E1A" w:rsidRDefault="009C65C9" w:rsidP="009C65C9">
            <w:pPr>
              <w:autoSpaceDE w:val="0"/>
              <w:autoSpaceDN w:val="0"/>
              <w:spacing w:after="120"/>
              <w:jc w:val="both"/>
              <w:rPr>
                <w:rFonts w:ascii="Arial" w:eastAsiaTheme="minorHAnsi" w:hAnsi="Arial" w:cs="Arial"/>
                <w:b/>
                <w:bCs/>
                <w:color w:val="000000"/>
                <w:sz w:val="22"/>
                <w:szCs w:val="22"/>
                <w:lang w:val="en-ZA"/>
              </w:rPr>
            </w:pPr>
            <w:r>
              <w:rPr>
                <w:rFonts w:ascii="Arial" w:eastAsiaTheme="minorHAnsi" w:hAnsi="Arial" w:cs="Arial"/>
                <w:b/>
                <w:bCs/>
                <w:color w:val="000000"/>
                <w:sz w:val="22"/>
                <w:szCs w:val="22"/>
                <w:lang w:val="en-ZA"/>
              </w:rPr>
              <w:t>Independence Requirements</w:t>
            </w:r>
          </w:p>
          <w:p w:rsidR="009C65C9" w:rsidRPr="00146E1A" w:rsidRDefault="009C65C9" w:rsidP="009C65C9">
            <w:pPr>
              <w:autoSpaceDE w:val="0"/>
              <w:autoSpaceDN w:val="0"/>
              <w:spacing w:after="120"/>
              <w:jc w:val="both"/>
              <w:rPr>
                <w:rFonts w:ascii="Arial" w:eastAsiaTheme="minorHAnsi" w:hAnsi="Arial" w:cs="Arial"/>
                <w:color w:val="000000"/>
                <w:sz w:val="22"/>
                <w:szCs w:val="22"/>
                <w:lang w:val="en-ZA"/>
              </w:rPr>
            </w:pPr>
            <w:r>
              <w:rPr>
                <w:rFonts w:ascii="Arial" w:eastAsiaTheme="minorHAnsi" w:hAnsi="Arial" w:cs="Arial"/>
                <w:color w:val="000000"/>
                <w:sz w:val="22"/>
                <w:szCs w:val="22"/>
                <w:lang w:val="en-ZA"/>
              </w:rPr>
              <w:t>The IRBA Code includes the following wording:</w:t>
            </w:r>
          </w:p>
          <w:p w:rsidR="009C65C9" w:rsidRPr="00146E1A" w:rsidRDefault="00842F46" w:rsidP="009C65C9">
            <w:pPr>
              <w:spacing w:after="120"/>
              <w:ind w:left="426"/>
              <w:jc w:val="both"/>
              <w:rPr>
                <w:rFonts w:ascii="Arial" w:eastAsiaTheme="minorHAnsi" w:hAnsi="Arial" w:cs="Arial"/>
                <w:sz w:val="22"/>
                <w:szCs w:val="22"/>
                <w:lang w:val="en-ZA"/>
              </w:rPr>
            </w:pPr>
            <w:r>
              <w:rPr>
                <w:rFonts w:ascii="Arial" w:eastAsiaTheme="minorHAnsi" w:hAnsi="Arial" w:cs="Arial"/>
                <w:sz w:val="22"/>
                <w:szCs w:val="22"/>
                <w:lang w:val="en-ZA"/>
              </w:rPr>
              <w:t>'</w:t>
            </w:r>
            <w:r w:rsidR="009C65C9" w:rsidRPr="00146E1A">
              <w:rPr>
                <w:rFonts w:ascii="Arial" w:eastAsiaTheme="minorHAnsi" w:hAnsi="Arial" w:cs="Arial"/>
                <w:sz w:val="22"/>
                <w:szCs w:val="22"/>
                <w:lang w:val="en-ZA"/>
              </w:rPr>
              <w:t>290.25 Section 290 contains additional provisions that reflect the extent of public interest in certain entities. For the purpose of this section</w:t>
            </w:r>
            <w:r w:rsidR="003A1AAE">
              <w:rPr>
                <w:rFonts w:ascii="Arial" w:eastAsiaTheme="minorHAnsi" w:hAnsi="Arial" w:cs="Arial"/>
                <w:sz w:val="22"/>
                <w:szCs w:val="22"/>
                <w:lang w:val="en-ZA"/>
              </w:rPr>
              <w:t>, public interest entities are:</w:t>
            </w:r>
          </w:p>
          <w:p w:rsidR="009C65C9" w:rsidRPr="00146E1A" w:rsidRDefault="003A1AAE" w:rsidP="009C65C9">
            <w:pPr>
              <w:spacing w:after="120"/>
              <w:ind w:left="720"/>
              <w:jc w:val="both"/>
              <w:rPr>
                <w:rFonts w:ascii="Arial" w:eastAsiaTheme="minorHAnsi" w:hAnsi="Arial" w:cs="Arial"/>
                <w:sz w:val="22"/>
                <w:szCs w:val="22"/>
                <w:lang w:val="en-ZA"/>
              </w:rPr>
            </w:pPr>
            <w:r>
              <w:rPr>
                <w:rFonts w:ascii="Arial" w:eastAsiaTheme="minorHAnsi" w:hAnsi="Arial" w:cs="Arial"/>
                <w:sz w:val="22"/>
                <w:szCs w:val="22"/>
                <w:lang w:val="en-ZA"/>
              </w:rPr>
              <w:t>(a) All listed entities; and</w:t>
            </w:r>
          </w:p>
          <w:p w:rsidR="009C65C9" w:rsidRPr="00146E1A" w:rsidRDefault="009C65C9" w:rsidP="009C65C9">
            <w:pPr>
              <w:spacing w:after="120"/>
              <w:ind w:left="720"/>
              <w:jc w:val="both"/>
              <w:rPr>
                <w:rFonts w:ascii="Arial" w:eastAsiaTheme="minorHAnsi" w:hAnsi="Arial" w:cs="Arial"/>
                <w:sz w:val="22"/>
                <w:szCs w:val="22"/>
                <w:lang w:val="en-ZA"/>
              </w:rPr>
            </w:pPr>
            <w:r w:rsidRPr="00146E1A">
              <w:rPr>
                <w:rFonts w:ascii="Arial" w:eastAsiaTheme="minorHAnsi" w:hAnsi="Arial" w:cs="Arial"/>
                <w:sz w:val="22"/>
                <w:szCs w:val="22"/>
                <w:lang w:val="en-ZA"/>
              </w:rPr>
              <w:t>(b) Any entity:</w:t>
            </w:r>
          </w:p>
          <w:p w:rsidR="009C65C9" w:rsidRPr="00146E1A" w:rsidRDefault="009C65C9" w:rsidP="009C65C9">
            <w:pPr>
              <w:spacing w:after="120"/>
              <w:ind w:left="1440"/>
              <w:jc w:val="both"/>
              <w:rPr>
                <w:rFonts w:ascii="Arial" w:eastAsiaTheme="minorHAnsi" w:hAnsi="Arial" w:cs="Arial"/>
                <w:sz w:val="22"/>
                <w:szCs w:val="22"/>
                <w:lang w:val="en-ZA"/>
              </w:rPr>
            </w:pPr>
            <w:r w:rsidRPr="00146E1A">
              <w:rPr>
                <w:rFonts w:ascii="Arial" w:eastAsiaTheme="minorHAnsi" w:hAnsi="Arial" w:cs="Arial"/>
                <w:sz w:val="22"/>
                <w:szCs w:val="22"/>
                <w:lang w:val="en-ZA"/>
              </w:rPr>
              <w:t xml:space="preserve">i. defined by regulation or legislation </w:t>
            </w:r>
            <w:r w:rsidR="003A1AAE">
              <w:rPr>
                <w:rFonts w:ascii="Arial" w:eastAsiaTheme="minorHAnsi" w:hAnsi="Arial" w:cs="Arial"/>
                <w:sz w:val="22"/>
                <w:szCs w:val="22"/>
                <w:lang w:val="en-ZA"/>
              </w:rPr>
              <w:t>as a public interest entity; or</w:t>
            </w:r>
          </w:p>
          <w:p w:rsidR="009C65C9" w:rsidRPr="002F6150" w:rsidRDefault="009C65C9" w:rsidP="00AF754C">
            <w:pPr>
              <w:spacing w:after="120"/>
              <w:ind w:left="1440"/>
              <w:jc w:val="both"/>
              <w:rPr>
                <w:rFonts w:ascii="Arial" w:eastAsiaTheme="minorHAnsi" w:hAnsi="Arial" w:cs="Arial"/>
                <w:sz w:val="22"/>
                <w:szCs w:val="22"/>
                <w:lang w:val="en-ZA"/>
              </w:rPr>
            </w:pPr>
            <w:r w:rsidRPr="003200C7">
              <w:rPr>
                <w:rFonts w:ascii="Arial" w:eastAsiaTheme="minorHAnsi" w:hAnsi="Arial" w:cs="Arial"/>
                <w:i/>
                <w:sz w:val="22"/>
                <w:szCs w:val="22"/>
                <w:lang w:val="en-ZA"/>
              </w:rPr>
              <w:t>ii. for which the audit is required by regulation or legislation to be conducted in compliance with the same independence requirements that apply to the audit of listed entities. Such regulation may be promulgated by any relevant regulator, including an audit regulator.</w:t>
            </w:r>
            <w:r w:rsidR="00842F46">
              <w:rPr>
                <w:rFonts w:ascii="Arial" w:eastAsiaTheme="minorHAnsi" w:hAnsi="Arial" w:cs="Arial"/>
                <w:sz w:val="22"/>
                <w:szCs w:val="22"/>
                <w:lang w:val="en-ZA"/>
              </w:rPr>
              <w:t>'</w:t>
            </w:r>
          </w:p>
          <w:p w:rsidR="009C65C9" w:rsidRDefault="009C65C9" w:rsidP="00AF754C">
            <w:pPr>
              <w:autoSpaceDE w:val="0"/>
              <w:autoSpaceDN w:val="0"/>
              <w:spacing w:after="120"/>
              <w:jc w:val="both"/>
              <w:rPr>
                <w:rFonts w:ascii="Arial" w:eastAsiaTheme="minorHAnsi" w:hAnsi="Arial" w:cs="Arial"/>
                <w:color w:val="000000"/>
                <w:sz w:val="22"/>
                <w:szCs w:val="22"/>
                <w:lang w:val="en-ZA"/>
              </w:rPr>
            </w:pPr>
            <w:r w:rsidRPr="00B60D95">
              <w:rPr>
                <w:rFonts w:ascii="Arial" w:eastAsiaTheme="minorHAnsi" w:hAnsi="Arial" w:cs="Arial"/>
                <w:color w:val="000000"/>
                <w:sz w:val="22"/>
                <w:szCs w:val="22"/>
                <w:lang w:val="en-ZA"/>
              </w:rPr>
              <w:t>This section of</w:t>
            </w:r>
            <w:r>
              <w:rPr>
                <w:rFonts w:ascii="Arial" w:eastAsiaTheme="minorHAnsi" w:hAnsi="Arial" w:cs="Arial"/>
                <w:color w:val="000000"/>
                <w:sz w:val="22"/>
                <w:szCs w:val="22"/>
                <w:lang w:val="en-ZA"/>
              </w:rPr>
              <w:t xml:space="preserve"> the Code should not be interpreted to equate a company that must comply with the independence requirements of the Companies Act (as a result of being listed), to another company that must also comply with the independence requirements of the Companies Act (as a result of meeting a PIS threshold).</w:t>
            </w:r>
          </w:p>
          <w:p w:rsidR="009C65C9" w:rsidRDefault="009C65C9" w:rsidP="00AF754C">
            <w:pPr>
              <w:autoSpaceDE w:val="0"/>
              <w:autoSpaceDN w:val="0"/>
              <w:spacing w:after="120"/>
              <w:jc w:val="both"/>
              <w:rPr>
                <w:rFonts w:ascii="Arial" w:eastAsiaTheme="minorHAnsi" w:hAnsi="Arial" w:cs="Arial"/>
                <w:color w:val="000000"/>
                <w:sz w:val="22"/>
                <w:szCs w:val="22"/>
                <w:lang w:val="en-ZA"/>
              </w:rPr>
            </w:pPr>
            <w:r>
              <w:rPr>
                <w:rFonts w:ascii="Arial" w:eastAsiaTheme="minorHAnsi" w:hAnsi="Arial" w:cs="Arial"/>
                <w:color w:val="000000"/>
                <w:sz w:val="22"/>
                <w:szCs w:val="22"/>
                <w:lang w:val="en-ZA"/>
              </w:rPr>
              <w:t xml:space="preserve">The CFAE is of the view that an entity does not meet the definition of a PIE on the basis of its PIS alone. A company with a high PIS may be a PIE, but not simply because </w:t>
            </w:r>
            <w:r w:rsidR="00E32B82">
              <w:rPr>
                <w:rFonts w:ascii="Arial" w:eastAsiaTheme="minorHAnsi" w:hAnsi="Arial" w:cs="Arial"/>
                <w:color w:val="000000"/>
                <w:sz w:val="22"/>
                <w:szCs w:val="22"/>
                <w:lang w:val="en-ZA"/>
              </w:rPr>
              <w:t>it</w:t>
            </w:r>
            <w:r>
              <w:rPr>
                <w:rFonts w:ascii="Arial" w:eastAsiaTheme="minorHAnsi" w:hAnsi="Arial" w:cs="Arial"/>
                <w:color w:val="000000"/>
                <w:sz w:val="22"/>
                <w:szCs w:val="22"/>
                <w:lang w:val="en-ZA"/>
              </w:rPr>
              <w:t>s PIS exceeds a certain threshold, but rather on the basis of the factors included in paragraph 290.26 and paragraph 290.26(a).</w:t>
            </w:r>
          </w:p>
          <w:p w:rsidR="009C65C9" w:rsidRPr="00146E1A" w:rsidRDefault="009C65C9" w:rsidP="009C65C9">
            <w:pPr>
              <w:autoSpaceDE w:val="0"/>
              <w:autoSpaceDN w:val="0"/>
              <w:spacing w:after="120"/>
              <w:rPr>
                <w:rFonts w:ascii="Arial" w:eastAsiaTheme="minorHAnsi" w:hAnsi="Arial" w:cs="Arial"/>
                <w:color w:val="000000"/>
                <w:sz w:val="22"/>
                <w:szCs w:val="22"/>
                <w:lang w:val="en-ZA"/>
              </w:rPr>
            </w:pPr>
          </w:p>
          <w:p w:rsidR="009C65C9" w:rsidRPr="00146E1A" w:rsidRDefault="009C65C9" w:rsidP="009C65C9">
            <w:pPr>
              <w:autoSpaceDE w:val="0"/>
              <w:autoSpaceDN w:val="0"/>
              <w:spacing w:after="120"/>
              <w:jc w:val="both"/>
              <w:rPr>
                <w:rFonts w:ascii="Arial" w:eastAsiaTheme="minorHAnsi" w:hAnsi="Arial" w:cs="Arial"/>
                <w:b/>
                <w:bCs/>
                <w:color w:val="000000"/>
                <w:sz w:val="22"/>
                <w:szCs w:val="22"/>
                <w:lang w:val="en-ZA"/>
              </w:rPr>
            </w:pPr>
            <w:r>
              <w:rPr>
                <w:rFonts w:ascii="Arial" w:eastAsiaTheme="minorHAnsi" w:hAnsi="Arial" w:cs="Arial"/>
                <w:b/>
                <w:bCs/>
                <w:color w:val="000000"/>
                <w:sz w:val="22"/>
                <w:szCs w:val="22"/>
                <w:lang w:val="en-ZA"/>
              </w:rPr>
              <w:t>CFAE</w:t>
            </w:r>
            <w:r w:rsidRPr="00146E1A">
              <w:rPr>
                <w:rFonts w:ascii="Arial" w:eastAsiaTheme="minorHAnsi" w:hAnsi="Arial" w:cs="Arial"/>
                <w:b/>
                <w:bCs/>
                <w:color w:val="000000"/>
                <w:sz w:val="22"/>
                <w:szCs w:val="22"/>
                <w:lang w:val="en-ZA"/>
              </w:rPr>
              <w:t xml:space="preserve"> Consideration and Communication</w:t>
            </w:r>
          </w:p>
          <w:p w:rsidR="009C65C9" w:rsidRDefault="009C65C9" w:rsidP="009C65C9">
            <w:pPr>
              <w:shd w:val="clear" w:color="auto" w:fill="FFFFFF"/>
              <w:spacing w:after="120"/>
              <w:ind w:right="-35"/>
              <w:jc w:val="both"/>
              <w:rPr>
                <w:rFonts w:ascii="Arial" w:hAnsi="Arial" w:cs="Arial"/>
                <w:sz w:val="22"/>
                <w:szCs w:val="22"/>
                <w:lang w:val="en-ZA" w:eastAsia="en-ZA"/>
              </w:rPr>
            </w:pPr>
            <w:r>
              <w:rPr>
                <w:rFonts w:ascii="Arial" w:eastAsiaTheme="minorHAnsi" w:hAnsi="Arial" w:cs="Arial"/>
                <w:color w:val="000000"/>
                <w:sz w:val="22"/>
                <w:szCs w:val="22"/>
                <w:lang w:val="en-ZA"/>
              </w:rPr>
              <w:t>T</w:t>
            </w:r>
            <w:r w:rsidRPr="00146E1A">
              <w:rPr>
                <w:rFonts w:ascii="Arial" w:eastAsiaTheme="minorHAnsi" w:hAnsi="Arial" w:cs="Arial"/>
                <w:color w:val="000000"/>
                <w:sz w:val="22"/>
                <w:szCs w:val="22"/>
                <w:lang w:val="en-ZA"/>
              </w:rPr>
              <w:t xml:space="preserve">he </w:t>
            </w:r>
            <w:r>
              <w:rPr>
                <w:rFonts w:ascii="Arial" w:eastAsiaTheme="minorHAnsi" w:hAnsi="Arial" w:cs="Arial"/>
                <w:color w:val="000000"/>
                <w:sz w:val="22"/>
                <w:szCs w:val="22"/>
                <w:lang w:val="en-ZA"/>
              </w:rPr>
              <w:t xml:space="preserve">amendment relating to PIEs in the IRBA Code </w:t>
            </w:r>
            <w:r w:rsidR="00F5282A">
              <w:rPr>
                <w:rFonts w:ascii="Arial" w:eastAsiaTheme="minorHAnsi" w:hAnsi="Arial" w:cs="Arial"/>
                <w:color w:val="000000"/>
                <w:sz w:val="22"/>
                <w:szCs w:val="22"/>
                <w:lang w:val="en-ZA"/>
              </w:rPr>
              <w:t>issued</w:t>
            </w:r>
            <w:r>
              <w:rPr>
                <w:rFonts w:ascii="Arial" w:eastAsiaTheme="minorHAnsi" w:hAnsi="Arial" w:cs="Arial"/>
                <w:color w:val="000000"/>
                <w:sz w:val="22"/>
                <w:szCs w:val="22"/>
                <w:lang w:val="en-ZA"/>
              </w:rPr>
              <w:t xml:space="preserve"> via </w:t>
            </w:r>
            <w:r w:rsidR="00E32B82">
              <w:rPr>
                <w:rFonts w:ascii="Arial" w:eastAsiaTheme="minorHAnsi" w:hAnsi="Arial" w:cs="Arial"/>
                <w:color w:val="000000"/>
                <w:sz w:val="22"/>
                <w:szCs w:val="22"/>
                <w:lang w:val="en-ZA"/>
              </w:rPr>
              <w:t>communique</w:t>
            </w:r>
            <w:r>
              <w:rPr>
                <w:rFonts w:ascii="Arial" w:eastAsiaTheme="minorHAnsi" w:hAnsi="Arial" w:cs="Arial"/>
                <w:color w:val="000000"/>
                <w:sz w:val="22"/>
                <w:szCs w:val="22"/>
                <w:lang w:val="en-ZA"/>
              </w:rPr>
              <w:t xml:space="preserve"> on 4 March 2016</w:t>
            </w:r>
            <w:r w:rsidRPr="00146E1A">
              <w:rPr>
                <w:rFonts w:ascii="Arial" w:hAnsi="Arial" w:cs="Arial"/>
                <w:sz w:val="22"/>
                <w:szCs w:val="22"/>
                <w:lang w:val="en-ZA" w:eastAsia="en-ZA"/>
              </w:rPr>
              <w:t xml:space="preserve"> </w:t>
            </w:r>
            <w:r>
              <w:rPr>
                <w:rFonts w:ascii="Arial" w:hAnsi="Arial" w:cs="Arial"/>
                <w:sz w:val="22"/>
                <w:szCs w:val="22"/>
                <w:lang w:val="en-ZA" w:eastAsia="en-ZA"/>
              </w:rPr>
              <w:t>includes</w:t>
            </w:r>
            <w:r w:rsidRPr="00146E1A">
              <w:rPr>
                <w:rFonts w:ascii="Arial" w:hAnsi="Arial" w:cs="Arial"/>
                <w:sz w:val="22"/>
                <w:szCs w:val="22"/>
                <w:lang w:val="en-ZA" w:eastAsia="en-ZA"/>
              </w:rPr>
              <w:t xml:space="preserve"> a presumption that certain additional categories of </w:t>
            </w:r>
            <w:r>
              <w:rPr>
                <w:rFonts w:ascii="Arial" w:hAnsi="Arial" w:cs="Arial"/>
                <w:sz w:val="22"/>
                <w:szCs w:val="22"/>
                <w:lang w:val="en-ZA" w:eastAsia="en-ZA"/>
              </w:rPr>
              <w:t>entities</w:t>
            </w:r>
            <w:r w:rsidRPr="00146E1A">
              <w:rPr>
                <w:rFonts w:ascii="Arial" w:hAnsi="Arial" w:cs="Arial"/>
                <w:sz w:val="22"/>
                <w:szCs w:val="22"/>
                <w:lang w:val="en-ZA" w:eastAsia="en-ZA"/>
              </w:rPr>
              <w:t xml:space="preserve"> are likely to meet the definition of a PIE. </w:t>
            </w:r>
            <w:r>
              <w:rPr>
                <w:rFonts w:ascii="Arial" w:hAnsi="Arial" w:cs="Arial"/>
                <w:sz w:val="22"/>
                <w:szCs w:val="22"/>
                <w:lang w:val="en-ZA" w:eastAsia="en-ZA"/>
              </w:rPr>
              <w:t>This amendment deliberately did not include reference to the PIS of a company. Additionally</w:t>
            </w:r>
            <w:r w:rsidRPr="00146E1A">
              <w:rPr>
                <w:rFonts w:ascii="Arial" w:hAnsi="Arial" w:cs="Arial"/>
                <w:sz w:val="22"/>
                <w:szCs w:val="22"/>
                <w:lang w:val="en-ZA" w:eastAsia="en-ZA"/>
              </w:rPr>
              <w:t xml:space="preserve">, the </w:t>
            </w:r>
            <w:r w:rsidR="00DC2160">
              <w:rPr>
                <w:rFonts w:ascii="Arial" w:hAnsi="Arial" w:cs="Arial"/>
                <w:sz w:val="22"/>
                <w:szCs w:val="22"/>
                <w:lang w:val="en-ZA" w:eastAsia="en-ZA"/>
              </w:rPr>
              <w:t>communique</w:t>
            </w:r>
            <w:r w:rsidRPr="00146E1A">
              <w:rPr>
                <w:rFonts w:ascii="Arial" w:hAnsi="Arial" w:cs="Arial"/>
                <w:sz w:val="22"/>
                <w:szCs w:val="22"/>
                <w:lang w:val="en-ZA" w:eastAsia="en-ZA"/>
              </w:rPr>
              <w:t xml:space="preserve"> clearly states that the two concepts are </w:t>
            </w:r>
            <w:r>
              <w:rPr>
                <w:rFonts w:ascii="Arial" w:hAnsi="Arial" w:cs="Arial"/>
                <w:sz w:val="22"/>
                <w:szCs w:val="22"/>
                <w:lang w:val="en-ZA" w:eastAsia="en-ZA"/>
              </w:rPr>
              <w:t>independent of each other</w:t>
            </w:r>
            <w:r w:rsidRPr="00146E1A">
              <w:rPr>
                <w:rFonts w:ascii="Arial" w:hAnsi="Arial" w:cs="Arial"/>
                <w:sz w:val="22"/>
                <w:szCs w:val="22"/>
                <w:lang w:val="en-ZA" w:eastAsia="en-ZA"/>
              </w:rPr>
              <w:t>.</w:t>
            </w:r>
          </w:p>
          <w:p w:rsidR="009C65C9" w:rsidRPr="00146E1A" w:rsidRDefault="009C65C9" w:rsidP="009C65C9">
            <w:pPr>
              <w:shd w:val="clear" w:color="auto" w:fill="FFFFFF"/>
              <w:spacing w:after="120"/>
              <w:ind w:right="-35"/>
              <w:jc w:val="both"/>
              <w:rPr>
                <w:rFonts w:ascii="Arial" w:hAnsi="Arial" w:cs="Arial"/>
                <w:sz w:val="22"/>
                <w:szCs w:val="22"/>
                <w:lang w:val="en-ZA" w:eastAsia="en-ZA"/>
              </w:rPr>
            </w:pPr>
            <w:r w:rsidRPr="00146E1A">
              <w:rPr>
                <w:rFonts w:ascii="Arial" w:hAnsi="Arial" w:cs="Arial"/>
                <w:sz w:val="22"/>
                <w:szCs w:val="22"/>
                <w:lang w:val="en-ZA" w:eastAsia="en-ZA"/>
              </w:rPr>
              <w:t xml:space="preserve">As the </w:t>
            </w:r>
            <w:r>
              <w:rPr>
                <w:rFonts w:ascii="Arial" w:hAnsi="Arial" w:cs="Arial"/>
                <w:sz w:val="22"/>
                <w:szCs w:val="22"/>
                <w:lang w:val="en-ZA" w:eastAsia="en-ZA"/>
              </w:rPr>
              <w:t>PIE</w:t>
            </w:r>
            <w:r w:rsidRPr="00146E1A">
              <w:rPr>
                <w:rFonts w:ascii="Arial" w:hAnsi="Arial" w:cs="Arial"/>
                <w:sz w:val="22"/>
                <w:szCs w:val="22"/>
                <w:lang w:val="en-ZA" w:eastAsia="en-ZA"/>
              </w:rPr>
              <w:t xml:space="preserve"> classification and the </w:t>
            </w:r>
            <w:r>
              <w:rPr>
                <w:rFonts w:ascii="Arial" w:hAnsi="Arial" w:cs="Arial"/>
                <w:sz w:val="22"/>
                <w:szCs w:val="22"/>
                <w:lang w:val="en-ZA" w:eastAsia="en-ZA"/>
              </w:rPr>
              <w:t>PIS determination</w:t>
            </w:r>
            <w:r w:rsidRPr="00146E1A">
              <w:rPr>
                <w:rFonts w:ascii="Arial" w:hAnsi="Arial" w:cs="Arial"/>
                <w:sz w:val="22"/>
                <w:szCs w:val="22"/>
                <w:lang w:val="en-ZA" w:eastAsia="en-ZA"/>
              </w:rPr>
              <w:t xml:space="preserve"> serve two different purposes, the IRBA </w:t>
            </w:r>
            <w:r>
              <w:rPr>
                <w:rFonts w:ascii="Arial" w:hAnsi="Arial" w:cs="Arial"/>
                <w:sz w:val="22"/>
                <w:szCs w:val="22"/>
                <w:lang w:val="en-ZA" w:eastAsia="en-ZA"/>
              </w:rPr>
              <w:t>considers that there is no automatic</w:t>
            </w:r>
            <w:r w:rsidRPr="00146E1A">
              <w:rPr>
                <w:rFonts w:ascii="Arial" w:hAnsi="Arial" w:cs="Arial"/>
                <w:sz w:val="22"/>
                <w:szCs w:val="22"/>
                <w:lang w:val="en-ZA" w:eastAsia="en-ZA"/>
              </w:rPr>
              <w:t xml:space="preserve"> relationship between the PIS and the </w:t>
            </w:r>
            <w:r>
              <w:rPr>
                <w:rFonts w:ascii="Arial" w:hAnsi="Arial" w:cs="Arial"/>
                <w:sz w:val="22"/>
                <w:szCs w:val="22"/>
                <w:lang w:val="en-ZA" w:eastAsia="en-ZA"/>
              </w:rPr>
              <w:t>classification</w:t>
            </w:r>
            <w:r w:rsidRPr="00146E1A">
              <w:rPr>
                <w:rFonts w:ascii="Arial" w:hAnsi="Arial" w:cs="Arial"/>
                <w:sz w:val="22"/>
                <w:szCs w:val="22"/>
                <w:lang w:val="en-ZA" w:eastAsia="en-ZA"/>
              </w:rPr>
              <w:t xml:space="preserve"> of whet</w:t>
            </w:r>
            <w:r w:rsidR="003A1AAE">
              <w:rPr>
                <w:rFonts w:ascii="Arial" w:hAnsi="Arial" w:cs="Arial"/>
                <w:sz w:val="22"/>
                <w:szCs w:val="22"/>
                <w:lang w:val="en-ZA" w:eastAsia="en-ZA"/>
              </w:rPr>
              <w:t>her a company is a PIE.</w:t>
            </w:r>
          </w:p>
          <w:p w:rsidR="009C65C9" w:rsidRPr="00146E1A" w:rsidRDefault="009C65C9" w:rsidP="009C65C9">
            <w:pPr>
              <w:shd w:val="clear" w:color="auto" w:fill="FFFFFF"/>
              <w:spacing w:after="120"/>
              <w:ind w:right="-35"/>
              <w:jc w:val="both"/>
              <w:rPr>
                <w:rFonts w:ascii="Arial" w:hAnsi="Arial" w:cs="Arial"/>
                <w:sz w:val="22"/>
                <w:szCs w:val="22"/>
                <w:lang w:val="en-ZA" w:eastAsia="en-ZA"/>
              </w:rPr>
            </w:pPr>
            <w:r w:rsidRPr="00146E1A">
              <w:rPr>
                <w:rFonts w:ascii="Arial" w:hAnsi="Arial" w:cs="Arial"/>
                <w:sz w:val="22"/>
                <w:szCs w:val="22"/>
                <w:lang w:val="en-ZA" w:eastAsia="en-ZA"/>
              </w:rPr>
              <w:t xml:space="preserve">When drafting the IRBA amendments to </w:t>
            </w:r>
            <w:r>
              <w:rPr>
                <w:rFonts w:ascii="Arial" w:hAnsi="Arial" w:cs="Arial"/>
                <w:sz w:val="22"/>
                <w:szCs w:val="22"/>
                <w:lang w:val="en-ZA" w:eastAsia="en-ZA"/>
              </w:rPr>
              <w:t xml:space="preserve">clarify </w:t>
            </w:r>
            <w:r w:rsidRPr="00146E1A">
              <w:rPr>
                <w:rFonts w:ascii="Arial" w:hAnsi="Arial" w:cs="Arial"/>
                <w:sz w:val="22"/>
                <w:szCs w:val="22"/>
                <w:lang w:val="en-ZA" w:eastAsia="en-ZA"/>
              </w:rPr>
              <w:t xml:space="preserve">the definition of </w:t>
            </w:r>
            <w:r>
              <w:rPr>
                <w:rFonts w:ascii="Arial" w:hAnsi="Arial" w:cs="Arial"/>
                <w:sz w:val="22"/>
                <w:szCs w:val="22"/>
                <w:lang w:val="en-ZA" w:eastAsia="en-ZA"/>
              </w:rPr>
              <w:t>PIEs, the CFAE</w:t>
            </w:r>
            <w:r w:rsidRPr="00146E1A">
              <w:rPr>
                <w:rFonts w:ascii="Arial" w:hAnsi="Arial" w:cs="Arial"/>
                <w:sz w:val="22"/>
                <w:szCs w:val="22"/>
                <w:lang w:val="en-ZA" w:eastAsia="en-ZA"/>
              </w:rPr>
              <w:t xml:space="preserve"> considered </w:t>
            </w:r>
            <w:r>
              <w:rPr>
                <w:rFonts w:ascii="Arial" w:hAnsi="Arial" w:cs="Arial"/>
                <w:sz w:val="22"/>
                <w:szCs w:val="22"/>
                <w:lang w:val="en-ZA" w:eastAsia="en-ZA"/>
              </w:rPr>
              <w:t xml:space="preserve">the possibility of misinterpreting that a company with a certain PIS was a PIE. Accordingly, </w:t>
            </w:r>
            <w:r w:rsidRPr="00146E1A">
              <w:rPr>
                <w:rFonts w:ascii="Arial" w:hAnsi="Arial" w:cs="Arial"/>
                <w:sz w:val="22"/>
                <w:szCs w:val="22"/>
                <w:lang w:val="en-ZA" w:eastAsia="en-ZA"/>
              </w:rPr>
              <w:t>the following extract</w:t>
            </w:r>
            <w:r>
              <w:rPr>
                <w:rFonts w:ascii="Arial" w:hAnsi="Arial" w:cs="Arial"/>
                <w:sz w:val="22"/>
                <w:szCs w:val="22"/>
                <w:lang w:val="en-ZA" w:eastAsia="en-ZA"/>
              </w:rPr>
              <w:t xml:space="preserve"> was included</w:t>
            </w:r>
            <w:r w:rsidRPr="00146E1A">
              <w:rPr>
                <w:rFonts w:ascii="Arial" w:hAnsi="Arial" w:cs="Arial"/>
                <w:sz w:val="22"/>
                <w:szCs w:val="22"/>
                <w:lang w:val="en-ZA" w:eastAsia="en-ZA"/>
              </w:rPr>
              <w:t xml:space="preserve"> in the PIE Exposure Draft issued</w:t>
            </w:r>
            <w:r>
              <w:rPr>
                <w:rFonts w:ascii="Arial" w:hAnsi="Arial" w:cs="Arial"/>
                <w:sz w:val="22"/>
                <w:szCs w:val="22"/>
                <w:lang w:val="en-ZA" w:eastAsia="en-ZA"/>
              </w:rPr>
              <w:t xml:space="preserve"> in</w:t>
            </w:r>
            <w:r w:rsidRPr="00146E1A">
              <w:rPr>
                <w:rFonts w:ascii="Arial" w:hAnsi="Arial" w:cs="Arial"/>
                <w:sz w:val="22"/>
                <w:szCs w:val="22"/>
                <w:lang w:val="en-ZA" w:eastAsia="en-ZA"/>
              </w:rPr>
              <w:t xml:space="preserve"> March 2015:</w:t>
            </w:r>
          </w:p>
          <w:p w:rsidR="009C65C9" w:rsidRPr="00BE4AEF" w:rsidRDefault="00E32B82" w:rsidP="009C65C9">
            <w:pPr>
              <w:autoSpaceDE w:val="0"/>
              <w:autoSpaceDN w:val="0"/>
              <w:spacing w:after="120"/>
              <w:ind w:left="720"/>
              <w:jc w:val="both"/>
              <w:rPr>
                <w:rFonts w:ascii="Arial" w:eastAsiaTheme="minorHAnsi" w:hAnsi="Arial" w:cs="Arial"/>
                <w:sz w:val="22"/>
                <w:szCs w:val="22"/>
                <w:lang w:val="en-ZA"/>
              </w:rPr>
            </w:pPr>
            <w:r>
              <w:rPr>
                <w:rFonts w:ascii="Arial" w:eastAsiaTheme="minorHAnsi" w:hAnsi="Arial" w:cs="Arial"/>
                <w:i/>
                <w:iCs/>
                <w:sz w:val="22"/>
                <w:szCs w:val="22"/>
                <w:lang w:val="en-ZA"/>
              </w:rPr>
              <w:t>'</w:t>
            </w:r>
            <w:r w:rsidR="009C65C9" w:rsidRPr="00BE4AEF">
              <w:rPr>
                <w:rFonts w:ascii="Arial" w:eastAsiaTheme="minorHAnsi" w:hAnsi="Arial" w:cs="Arial"/>
                <w:i/>
                <w:iCs/>
                <w:sz w:val="22"/>
                <w:szCs w:val="22"/>
                <w:lang w:val="en-ZA"/>
              </w:rPr>
              <w:t>Clearing confusion between Public Interest S</w:t>
            </w:r>
            <w:r w:rsidR="003A1AAE">
              <w:rPr>
                <w:rFonts w:ascii="Arial" w:eastAsiaTheme="minorHAnsi" w:hAnsi="Arial" w:cs="Arial"/>
                <w:i/>
                <w:iCs/>
                <w:sz w:val="22"/>
                <w:szCs w:val="22"/>
                <w:lang w:val="en-ZA"/>
              </w:rPr>
              <w:t>core and Public Interest Entity</w:t>
            </w:r>
          </w:p>
          <w:p w:rsidR="009C65C9" w:rsidRPr="00BE4AEF" w:rsidRDefault="009C65C9" w:rsidP="009C65C9">
            <w:pPr>
              <w:autoSpaceDE w:val="0"/>
              <w:autoSpaceDN w:val="0"/>
              <w:spacing w:after="120"/>
              <w:ind w:left="720"/>
              <w:jc w:val="both"/>
              <w:rPr>
                <w:rFonts w:ascii="Arial" w:eastAsiaTheme="minorHAnsi" w:hAnsi="Arial" w:cs="Arial"/>
                <w:sz w:val="22"/>
                <w:szCs w:val="22"/>
                <w:lang w:val="en-ZA"/>
              </w:rPr>
            </w:pPr>
            <w:r w:rsidRPr="00BE4AEF">
              <w:rPr>
                <w:rFonts w:ascii="Arial" w:eastAsiaTheme="minorHAnsi" w:hAnsi="Arial" w:cs="Arial"/>
                <w:sz w:val="22"/>
                <w:szCs w:val="22"/>
                <w:lang w:val="en-ZA"/>
              </w:rPr>
              <w:t>Many registered auditors have questioned the relationship between the Public Interest Score (PIS) in the Companies Act 2008, (Act No. 71 of 2008) and Public Interest Entity in the IRBA Code. The CFAE considered the relationship in drafting the proposed amendment and believe that registered auditors should conside</w:t>
            </w:r>
            <w:r w:rsidR="003A1AAE">
              <w:rPr>
                <w:rFonts w:ascii="Arial" w:eastAsiaTheme="minorHAnsi" w:hAnsi="Arial" w:cs="Arial"/>
                <w:sz w:val="22"/>
                <w:szCs w:val="22"/>
                <w:lang w:val="en-ZA"/>
              </w:rPr>
              <w:t>r these concepts independently.</w:t>
            </w:r>
          </w:p>
          <w:p w:rsidR="009C65C9" w:rsidRPr="008418D6" w:rsidRDefault="009C65C9" w:rsidP="009C65C9">
            <w:pPr>
              <w:autoSpaceDE w:val="0"/>
              <w:autoSpaceDN w:val="0"/>
              <w:spacing w:after="120"/>
              <w:ind w:left="720"/>
              <w:jc w:val="both"/>
              <w:rPr>
                <w:rFonts w:ascii="Arial" w:eastAsiaTheme="minorHAnsi" w:hAnsi="Arial" w:cs="Arial"/>
                <w:sz w:val="22"/>
                <w:szCs w:val="22"/>
                <w:lang w:val="en-ZA"/>
              </w:rPr>
            </w:pPr>
            <w:r w:rsidRPr="008418D6">
              <w:rPr>
                <w:rFonts w:ascii="Arial" w:eastAsiaTheme="minorHAnsi" w:hAnsi="Arial" w:cs="Arial"/>
                <w:sz w:val="22"/>
                <w:szCs w:val="22"/>
                <w:lang w:val="en-ZA"/>
              </w:rPr>
              <w:t xml:space="preserve">The </w:t>
            </w:r>
            <w:r>
              <w:rPr>
                <w:rFonts w:ascii="Arial" w:eastAsiaTheme="minorHAnsi" w:hAnsi="Arial" w:cs="Arial"/>
                <w:sz w:val="22"/>
                <w:szCs w:val="22"/>
                <w:lang w:val="en-ZA"/>
              </w:rPr>
              <w:t>proposed amendment clarifies</w:t>
            </w:r>
            <w:r w:rsidRPr="008418D6">
              <w:rPr>
                <w:rFonts w:ascii="Arial" w:eastAsiaTheme="minorHAnsi" w:hAnsi="Arial" w:cs="Arial"/>
                <w:sz w:val="22"/>
                <w:szCs w:val="22"/>
                <w:lang w:val="en-ZA"/>
              </w:rPr>
              <w:t xml:space="preserve"> the definition of a PIE. In doing so, it will distance the definition of a PIE from the calculation of a PIS in the Companies Act, 2008 (Act No. 71 of 2008).</w:t>
            </w:r>
            <w:r w:rsidR="00E32B82">
              <w:rPr>
                <w:rFonts w:ascii="Arial" w:eastAsiaTheme="minorHAnsi" w:hAnsi="Arial" w:cs="Arial"/>
                <w:sz w:val="22"/>
                <w:szCs w:val="22"/>
                <w:lang w:val="en-ZA"/>
              </w:rPr>
              <w:t>'</w:t>
            </w:r>
          </w:p>
          <w:p w:rsidR="009C65C9" w:rsidRPr="00CE2D13" w:rsidRDefault="009C65C9" w:rsidP="009C65C9">
            <w:pPr>
              <w:shd w:val="clear" w:color="auto" w:fill="FFFFFF"/>
              <w:spacing w:after="120"/>
              <w:ind w:right="-35"/>
              <w:jc w:val="both"/>
              <w:rPr>
                <w:rFonts w:ascii="Arial" w:hAnsi="Arial" w:cs="Arial"/>
                <w:sz w:val="22"/>
                <w:szCs w:val="22"/>
                <w:lang w:val="en-ZA" w:eastAsia="en-ZA"/>
              </w:rPr>
            </w:pPr>
            <w:r w:rsidRPr="00146E1A">
              <w:rPr>
                <w:rFonts w:ascii="Arial" w:hAnsi="Arial" w:cs="Arial"/>
                <w:sz w:val="22"/>
                <w:szCs w:val="22"/>
                <w:lang w:val="en-ZA" w:eastAsia="en-ZA"/>
              </w:rPr>
              <w:t xml:space="preserve">Furthermore, when the final amendments to the definition of </w:t>
            </w:r>
            <w:r>
              <w:rPr>
                <w:rFonts w:ascii="Arial" w:hAnsi="Arial" w:cs="Arial"/>
                <w:sz w:val="22"/>
                <w:szCs w:val="22"/>
                <w:lang w:val="en-ZA" w:eastAsia="en-ZA"/>
              </w:rPr>
              <w:t>PIEs were released</w:t>
            </w:r>
            <w:r w:rsidRPr="00146E1A">
              <w:rPr>
                <w:rFonts w:ascii="Arial" w:hAnsi="Arial" w:cs="Arial"/>
                <w:sz w:val="22"/>
                <w:szCs w:val="22"/>
                <w:lang w:val="en-ZA" w:eastAsia="en-ZA"/>
              </w:rPr>
              <w:t>, we included the foll</w:t>
            </w:r>
            <w:r>
              <w:rPr>
                <w:rFonts w:ascii="Arial" w:hAnsi="Arial" w:cs="Arial"/>
                <w:sz w:val="22"/>
                <w:szCs w:val="22"/>
                <w:lang w:val="en-ZA" w:eastAsia="en-ZA"/>
              </w:rPr>
              <w:t xml:space="preserve">owing paragraph in the </w:t>
            </w:r>
            <w:r w:rsidR="00DC2160">
              <w:rPr>
                <w:rFonts w:ascii="Arial" w:hAnsi="Arial" w:cs="Arial"/>
                <w:sz w:val="22"/>
                <w:szCs w:val="22"/>
                <w:lang w:val="en-ZA" w:eastAsia="en-ZA"/>
              </w:rPr>
              <w:t>communique</w:t>
            </w:r>
            <w:r w:rsidRPr="00146E1A">
              <w:rPr>
                <w:rFonts w:ascii="Arial" w:hAnsi="Arial" w:cs="Arial"/>
                <w:sz w:val="22"/>
                <w:szCs w:val="22"/>
                <w:lang w:val="en-ZA" w:eastAsia="en-ZA"/>
              </w:rPr>
              <w:t xml:space="preserve"> dated 4 March 2016:</w:t>
            </w:r>
          </w:p>
          <w:p w:rsidR="009C65C9" w:rsidRPr="00BE4AEF" w:rsidRDefault="00E32B82" w:rsidP="009C65C9">
            <w:pPr>
              <w:autoSpaceDE w:val="0"/>
              <w:autoSpaceDN w:val="0"/>
              <w:spacing w:after="120"/>
              <w:ind w:left="720"/>
              <w:jc w:val="both"/>
              <w:rPr>
                <w:rFonts w:ascii="Arial" w:eastAsiaTheme="minorHAnsi" w:hAnsi="Arial" w:cs="Arial"/>
                <w:i/>
                <w:iCs/>
                <w:sz w:val="22"/>
                <w:szCs w:val="22"/>
                <w:lang w:val="en-ZA"/>
              </w:rPr>
            </w:pPr>
            <w:r>
              <w:rPr>
                <w:rFonts w:ascii="Arial" w:eastAsiaTheme="minorHAnsi" w:hAnsi="Arial" w:cs="Arial"/>
                <w:i/>
                <w:iCs/>
                <w:sz w:val="22"/>
                <w:szCs w:val="22"/>
                <w:lang w:val="en-ZA"/>
              </w:rPr>
              <w:t>'</w:t>
            </w:r>
            <w:r w:rsidR="009C65C9" w:rsidRPr="00BE4AEF">
              <w:rPr>
                <w:rFonts w:ascii="Arial" w:eastAsiaTheme="minorHAnsi" w:hAnsi="Arial" w:cs="Arial"/>
                <w:i/>
                <w:iCs/>
                <w:sz w:val="22"/>
                <w:szCs w:val="22"/>
                <w:lang w:val="en-ZA"/>
              </w:rPr>
              <w:t>Clarifying the Difference between PIE and the Public Interest Score (PIS)</w:t>
            </w:r>
          </w:p>
          <w:p w:rsidR="009C65C9" w:rsidRPr="00BE4AEF" w:rsidRDefault="009C65C9" w:rsidP="009C65C9">
            <w:pPr>
              <w:autoSpaceDE w:val="0"/>
              <w:autoSpaceDN w:val="0"/>
              <w:spacing w:after="120"/>
              <w:ind w:left="720"/>
              <w:jc w:val="both"/>
              <w:rPr>
                <w:rFonts w:ascii="Arial" w:eastAsiaTheme="minorHAnsi" w:hAnsi="Arial" w:cs="Arial"/>
                <w:sz w:val="22"/>
                <w:szCs w:val="22"/>
                <w:lang w:val="en-ZA"/>
              </w:rPr>
            </w:pPr>
            <w:r w:rsidRPr="00BE4AEF">
              <w:rPr>
                <w:rFonts w:ascii="Arial" w:eastAsiaTheme="minorHAnsi" w:hAnsi="Arial" w:cs="Arial"/>
                <w:sz w:val="22"/>
                <w:szCs w:val="22"/>
                <w:lang w:val="en-ZA"/>
              </w:rPr>
              <w:t>The CFAE considered whether there is a relationship between the public interest score (PIS) in the Companies Act 2008, (Act No.71 of 2008) and the PIE definition in the IRBA Code, in drafting these amendments. The proposed amendment clarifies the definition of public interest entity. In doing so, it will distance the definition of Public Interest Entity from the calculation of Public Interest Score in the Companies Act 2008 (Act No. 71 of 2008).</w:t>
            </w:r>
            <w:r w:rsidR="00E32B82">
              <w:rPr>
                <w:rFonts w:ascii="Arial" w:eastAsiaTheme="minorHAnsi" w:hAnsi="Arial" w:cs="Arial"/>
                <w:sz w:val="22"/>
                <w:szCs w:val="22"/>
                <w:lang w:val="en-ZA"/>
              </w:rPr>
              <w:t>'</w:t>
            </w:r>
          </w:p>
          <w:p w:rsidR="009C65C9" w:rsidRPr="00BE4AEF" w:rsidRDefault="009C65C9" w:rsidP="009C65C9">
            <w:pPr>
              <w:autoSpaceDE w:val="0"/>
              <w:autoSpaceDN w:val="0"/>
              <w:spacing w:after="120"/>
              <w:jc w:val="both"/>
              <w:rPr>
                <w:rFonts w:ascii="Arial" w:eastAsiaTheme="minorHAnsi" w:hAnsi="Arial" w:cs="Arial"/>
                <w:b/>
                <w:bCs/>
                <w:sz w:val="22"/>
                <w:szCs w:val="22"/>
                <w:lang w:val="en-ZA"/>
              </w:rPr>
            </w:pPr>
          </w:p>
          <w:p w:rsidR="009C65C9" w:rsidRPr="00146E1A" w:rsidRDefault="009C65C9" w:rsidP="009C65C9">
            <w:pPr>
              <w:autoSpaceDE w:val="0"/>
              <w:autoSpaceDN w:val="0"/>
              <w:spacing w:after="120"/>
              <w:jc w:val="both"/>
              <w:rPr>
                <w:rFonts w:ascii="Arial" w:eastAsiaTheme="minorHAnsi" w:hAnsi="Arial" w:cs="Arial"/>
                <w:b/>
                <w:bCs/>
                <w:color w:val="000000"/>
                <w:sz w:val="22"/>
                <w:szCs w:val="22"/>
                <w:lang w:val="en-ZA"/>
              </w:rPr>
            </w:pPr>
            <w:r>
              <w:rPr>
                <w:rFonts w:ascii="Arial" w:eastAsiaTheme="minorHAnsi" w:hAnsi="Arial" w:cs="Arial"/>
                <w:b/>
                <w:bCs/>
                <w:color w:val="000000"/>
                <w:sz w:val="22"/>
                <w:szCs w:val="22"/>
                <w:lang w:val="en-ZA"/>
              </w:rPr>
              <w:t>Responsibility of the Firm</w:t>
            </w:r>
          </w:p>
          <w:p w:rsidR="009C65C9" w:rsidRDefault="009C65C9" w:rsidP="009C65C9">
            <w:pPr>
              <w:spacing w:after="120"/>
              <w:jc w:val="both"/>
              <w:rPr>
                <w:rFonts w:ascii="Arial" w:eastAsiaTheme="minorHAnsi" w:hAnsi="Arial" w:cs="Arial"/>
                <w:sz w:val="22"/>
                <w:szCs w:val="22"/>
                <w:lang w:val="en-ZA"/>
              </w:rPr>
            </w:pPr>
            <w:r>
              <w:rPr>
                <w:rFonts w:ascii="Arial" w:eastAsiaTheme="minorHAnsi" w:hAnsi="Arial" w:cs="Arial"/>
                <w:sz w:val="22"/>
                <w:szCs w:val="22"/>
                <w:lang w:val="en-ZA"/>
              </w:rPr>
              <w:t>The amendments introduced that related to the classification of PIEs were not intended to be a complete list, but rather a list of entities that would normally be presumed to be PIEs. Thus, there are audit clients that will be considered to be PIEs although they are not specifically included in paragraph 290.26. As stated in paragraph 290.26 of the IRBA Code, the firm is responsible for determining which audit clients are PIEs.</w:t>
            </w:r>
          </w:p>
          <w:p w:rsidR="009C65C9" w:rsidRDefault="009C65C9" w:rsidP="009C65C9">
            <w:pPr>
              <w:pStyle w:val="NormalWeb"/>
              <w:spacing w:before="0" w:beforeAutospacing="0" w:after="120" w:afterAutospacing="0"/>
              <w:jc w:val="both"/>
              <w:rPr>
                <w:rFonts w:ascii="Arial" w:hAnsi="Arial" w:cs="Arial"/>
                <w:color w:val="000000"/>
                <w:sz w:val="22"/>
                <w:szCs w:val="22"/>
                <w:lang w:val="en-ZA" w:eastAsia="en-ZA"/>
              </w:rPr>
            </w:pPr>
          </w:p>
          <w:p w:rsidR="009C65C9" w:rsidRPr="00157646" w:rsidRDefault="009C65C9" w:rsidP="009C65C9">
            <w:pPr>
              <w:pStyle w:val="NormalWeb"/>
              <w:spacing w:before="0" w:beforeAutospacing="0" w:after="120" w:afterAutospacing="0"/>
              <w:jc w:val="both"/>
              <w:rPr>
                <w:rFonts w:ascii="Arial" w:hAnsi="Arial" w:cs="Arial"/>
                <w:color w:val="7C7C7C"/>
                <w:sz w:val="22"/>
                <w:szCs w:val="22"/>
                <w:lang w:val="en-ZA"/>
              </w:rPr>
            </w:pPr>
            <w:r w:rsidRPr="00157646">
              <w:rPr>
                <w:rFonts w:ascii="Arial" w:hAnsi="Arial" w:cs="Arial"/>
                <w:color w:val="000000"/>
                <w:sz w:val="22"/>
                <w:szCs w:val="22"/>
                <w:lang w:val="en-ZA" w:eastAsia="en-ZA"/>
              </w:rPr>
              <w:t>Should you have any further queries please do not hesitate to contact the Standards Department by sending an email</w:t>
            </w:r>
            <w:r w:rsidRPr="00157646">
              <w:rPr>
                <w:rFonts w:ascii="Arial" w:hAnsi="Arial" w:cs="Arial"/>
                <w:sz w:val="22"/>
                <w:szCs w:val="22"/>
                <w:lang w:val="en-ZA"/>
              </w:rPr>
              <w:t xml:space="preserve"> </w:t>
            </w:r>
            <w:r w:rsidRPr="00157646">
              <w:rPr>
                <w:rFonts w:ascii="Arial" w:hAnsi="Arial" w:cs="Arial"/>
                <w:color w:val="000000"/>
                <w:sz w:val="22"/>
                <w:szCs w:val="22"/>
                <w:lang w:val="en-ZA" w:eastAsia="en-ZA"/>
              </w:rPr>
              <w:t>to</w:t>
            </w:r>
            <w:r>
              <w:rPr>
                <w:rFonts w:ascii="Arial" w:hAnsi="Arial" w:cs="Arial"/>
                <w:color w:val="000000"/>
                <w:sz w:val="22"/>
                <w:szCs w:val="22"/>
                <w:lang w:val="en-ZA" w:eastAsia="en-ZA"/>
              </w:rPr>
              <w:t xml:space="preserve"> </w:t>
            </w:r>
            <w:hyperlink r:id="rId7" w:history="1">
              <w:r w:rsidRPr="00157646">
                <w:rPr>
                  <w:rStyle w:val="Hyperlink"/>
                  <w:rFonts w:ascii="Arial" w:hAnsi="Arial" w:cs="Arial"/>
                  <w:color w:val="B0372B"/>
                  <w:sz w:val="22"/>
                  <w:szCs w:val="22"/>
                  <w:lang w:val="en-ZA"/>
                </w:rPr>
                <w:t>standards@irba.co.za</w:t>
              </w:r>
            </w:hyperlink>
            <w:r w:rsidRPr="00157646">
              <w:rPr>
                <w:rFonts w:ascii="Arial" w:hAnsi="Arial" w:cs="Arial"/>
                <w:color w:val="7C7C7C"/>
                <w:sz w:val="22"/>
                <w:szCs w:val="22"/>
                <w:lang w:val="en-ZA"/>
              </w:rPr>
              <w:t>.</w:t>
            </w:r>
          </w:p>
          <w:p w:rsidR="009C65C9" w:rsidRPr="00157646" w:rsidRDefault="009C65C9" w:rsidP="009C65C9">
            <w:pPr>
              <w:spacing w:after="120"/>
              <w:jc w:val="both"/>
              <w:textAlignment w:val="top"/>
              <w:rPr>
                <w:rFonts w:ascii="Arial" w:hAnsi="Arial" w:cs="Arial"/>
                <w:b/>
                <w:sz w:val="22"/>
                <w:szCs w:val="22"/>
                <w:lang w:val="en-ZA"/>
              </w:rPr>
            </w:pPr>
          </w:p>
          <w:p w:rsidR="009C65C9" w:rsidRPr="00157646" w:rsidRDefault="009C65C9" w:rsidP="009C65C9">
            <w:pPr>
              <w:spacing w:after="120"/>
              <w:jc w:val="both"/>
              <w:textAlignment w:val="top"/>
              <w:rPr>
                <w:rFonts w:ascii="Arial" w:hAnsi="Arial" w:cs="Arial"/>
                <w:b/>
                <w:sz w:val="22"/>
                <w:szCs w:val="22"/>
                <w:lang w:val="en-ZA"/>
              </w:rPr>
            </w:pPr>
            <w:r w:rsidRPr="00157646">
              <w:rPr>
                <w:rFonts w:ascii="Arial" w:hAnsi="Arial" w:cs="Arial"/>
                <w:b/>
                <w:sz w:val="22"/>
                <w:szCs w:val="22"/>
                <w:lang w:val="en-ZA"/>
              </w:rPr>
              <w:t>Imran Vanker</w:t>
            </w:r>
          </w:p>
          <w:p w:rsidR="009C65C9" w:rsidRPr="00157646" w:rsidRDefault="009C65C9" w:rsidP="009C65C9">
            <w:pPr>
              <w:spacing w:after="120"/>
              <w:jc w:val="both"/>
              <w:rPr>
                <w:rFonts w:ascii="Arial" w:hAnsi="Arial" w:cs="Arial"/>
                <w:b/>
                <w:sz w:val="22"/>
                <w:szCs w:val="22"/>
                <w:lang w:val="en-ZA"/>
              </w:rPr>
            </w:pPr>
            <w:r w:rsidRPr="00157646">
              <w:rPr>
                <w:rFonts w:ascii="Arial" w:hAnsi="Arial" w:cs="Arial"/>
                <w:b/>
                <w:sz w:val="22"/>
                <w:szCs w:val="22"/>
                <w:lang w:val="en-ZA"/>
              </w:rPr>
              <w:t>Director Standards</w:t>
            </w:r>
          </w:p>
          <w:p w:rsidR="009C65C9" w:rsidRPr="00157646" w:rsidRDefault="009C65C9" w:rsidP="009C65C9">
            <w:pPr>
              <w:spacing w:after="120"/>
              <w:jc w:val="both"/>
              <w:rPr>
                <w:rFonts w:ascii="Arial" w:hAnsi="Arial" w:cs="Arial"/>
                <w:b/>
                <w:i/>
                <w:noProof/>
                <w:sz w:val="20"/>
                <w:szCs w:val="20"/>
                <w:lang w:val="en-ZA"/>
              </w:rPr>
            </w:pPr>
          </w:p>
          <w:p w:rsidR="009C65C9" w:rsidRPr="00157646" w:rsidRDefault="009C65C9" w:rsidP="009C65C9">
            <w:pPr>
              <w:spacing w:after="120"/>
              <w:jc w:val="both"/>
              <w:rPr>
                <w:rFonts w:ascii="Arial" w:hAnsi="Arial" w:cs="Arial"/>
                <w:b/>
                <w:i/>
                <w:noProof/>
                <w:sz w:val="20"/>
                <w:szCs w:val="20"/>
                <w:lang w:val="en-ZA"/>
              </w:rPr>
            </w:pPr>
            <w:r w:rsidRPr="00157646">
              <w:rPr>
                <w:rFonts w:ascii="Arial" w:hAnsi="Arial" w:cs="Arial"/>
                <w:b/>
                <w:i/>
                <w:noProof/>
                <w:sz w:val="20"/>
                <w:szCs w:val="20"/>
                <w:lang w:val="en-ZA"/>
              </w:rPr>
              <w:t>About the IRBA</w:t>
            </w:r>
          </w:p>
          <w:p w:rsidR="009C65C9" w:rsidRPr="00157646" w:rsidRDefault="009C65C9" w:rsidP="009C65C9">
            <w:pPr>
              <w:spacing w:after="120"/>
              <w:jc w:val="both"/>
              <w:rPr>
                <w:rFonts w:ascii="Arial" w:hAnsi="Arial" w:cs="Arial"/>
                <w:sz w:val="20"/>
                <w:szCs w:val="20"/>
                <w:lang w:val="en-ZA"/>
              </w:rPr>
            </w:pPr>
            <w:r w:rsidRPr="00157646">
              <w:rPr>
                <w:rFonts w:ascii="Arial" w:hAnsi="Arial" w:cs="Arial"/>
                <w:i/>
                <w:iCs/>
                <w:sz w:val="20"/>
                <w:szCs w:val="20"/>
                <w:lang w:val="en-ZA"/>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rsidR="009C65C9" w:rsidRDefault="009C65C9" w:rsidP="00AF754C">
            <w:pPr>
              <w:spacing w:after="120"/>
              <w:ind w:right="232"/>
              <w:jc w:val="both"/>
            </w:pPr>
            <w:r w:rsidRPr="00157646">
              <w:rPr>
                <w:rFonts w:ascii="Arial" w:hAnsi="Arial" w:cs="Arial"/>
                <w:i/>
                <w:iCs/>
                <w:sz w:val="20"/>
                <w:szCs w:val="20"/>
                <w:lang w:val="en-ZA"/>
              </w:rPr>
              <w:t>The statutory responsibilit</w:t>
            </w:r>
            <w:r>
              <w:rPr>
                <w:rFonts w:ascii="Arial" w:hAnsi="Arial" w:cs="Arial"/>
                <w:i/>
                <w:iCs/>
                <w:sz w:val="20"/>
                <w:szCs w:val="20"/>
                <w:lang w:val="en-ZA"/>
              </w:rPr>
              <w:t>ies</w:t>
            </w:r>
            <w:r w:rsidRPr="00157646">
              <w:rPr>
                <w:rFonts w:ascii="Arial" w:hAnsi="Arial" w:cs="Arial"/>
                <w:i/>
                <w:iCs/>
                <w:sz w:val="20"/>
                <w:szCs w:val="20"/>
                <w:lang w:val="en-ZA"/>
              </w:rPr>
              <w:t xml:space="preserve"> of the CFAE </w:t>
            </w:r>
            <w:r>
              <w:rPr>
                <w:rFonts w:ascii="Arial" w:hAnsi="Arial" w:cs="Arial"/>
                <w:i/>
                <w:iCs/>
                <w:sz w:val="20"/>
                <w:szCs w:val="20"/>
                <w:lang w:val="en-ZA"/>
              </w:rPr>
              <w:t>are</w:t>
            </w:r>
            <w:r w:rsidRPr="00157646">
              <w:rPr>
                <w:rFonts w:ascii="Arial" w:hAnsi="Arial" w:cs="Arial"/>
                <w:i/>
                <w:iCs/>
                <w:sz w:val="20"/>
                <w:szCs w:val="20"/>
                <w:lang w:val="en-ZA"/>
              </w:rPr>
              <w:t xml:space="preserve"> to assist the IRBA to determine what constitutes</w:t>
            </w:r>
            <w:r w:rsidR="00AF754C">
              <w:rPr>
                <w:rFonts w:ascii="Arial" w:hAnsi="Arial" w:cs="Arial"/>
                <w:i/>
                <w:iCs/>
                <w:sz w:val="20"/>
                <w:szCs w:val="20"/>
                <w:lang w:val="en-ZA"/>
              </w:rPr>
              <w:t xml:space="preserve"> </w:t>
            </w:r>
            <w:r w:rsidRPr="00157646">
              <w:rPr>
                <w:rFonts w:ascii="Arial" w:hAnsi="Arial" w:cs="Arial"/>
                <w:i/>
                <w:iCs/>
                <w:sz w:val="20"/>
                <w:szCs w:val="20"/>
                <w:lang w:val="en-ZA"/>
              </w:rPr>
              <w:t>improper conduct by registered auditors by developing rules and guidelines for professional ethics, including a</w:t>
            </w:r>
            <w:r>
              <w:rPr>
                <w:rFonts w:ascii="Arial" w:hAnsi="Arial" w:cs="Arial"/>
                <w:i/>
                <w:iCs/>
                <w:sz w:val="20"/>
                <w:szCs w:val="20"/>
                <w:lang w:val="en-ZA"/>
              </w:rPr>
              <w:t xml:space="preserve"> code of professional conduct; </w:t>
            </w:r>
            <w:r w:rsidRPr="00157646">
              <w:rPr>
                <w:rFonts w:ascii="Arial" w:hAnsi="Arial" w:cs="Arial"/>
                <w:i/>
                <w:iCs/>
                <w:sz w:val="20"/>
                <w:szCs w:val="20"/>
                <w:lang w:val="en-ZA"/>
              </w:rPr>
              <w:t>interact on any matter relating to its functions and powers with professional bodies and any other body or organ of state with an interest in the auditing profession; and provide advice to registered auditors on matters of professional ethics and conduct.</w:t>
            </w:r>
          </w:p>
        </w:tc>
      </w:tr>
    </w:tbl>
    <w:p w:rsidR="009C65C9" w:rsidRDefault="009C65C9" w:rsidP="003A1AAE"/>
    <w:sectPr w:rsidR="009C65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B82" w:rsidRDefault="00E32B82" w:rsidP="00E32B82">
      <w:r>
        <w:separator/>
      </w:r>
    </w:p>
  </w:endnote>
  <w:endnote w:type="continuationSeparator" w:id="0">
    <w:p w:rsidR="00E32B82" w:rsidRDefault="00E32B82" w:rsidP="00E32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B82" w:rsidRDefault="00E32B82" w:rsidP="00E32B82">
      <w:r>
        <w:separator/>
      </w:r>
    </w:p>
  </w:footnote>
  <w:footnote w:type="continuationSeparator" w:id="0">
    <w:p w:rsidR="00E32B82" w:rsidRDefault="00E32B82" w:rsidP="00E32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6596D"/>
    <w:multiLevelType w:val="hybridMultilevel"/>
    <w:tmpl w:val="C1BE28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5C9"/>
    <w:rsid w:val="003A1AAE"/>
    <w:rsid w:val="00842F46"/>
    <w:rsid w:val="009C65C9"/>
    <w:rsid w:val="00AF754C"/>
    <w:rsid w:val="00B51B28"/>
    <w:rsid w:val="00D608DF"/>
    <w:rsid w:val="00DC2160"/>
    <w:rsid w:val="00E32B82"/>
    <w:rsid w:val="00F5282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93EFF-DF08-4671-96A6-C461E68D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C65C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6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C65C9"/>
    <w:rPr>
      <w:rFonts w:cs="Times New Roman"/>
      <w:color w:val="BD392D"/>
      <w:u w:val="single"/>
      <w:effect w:val="none"/>
    </w:rPr>
  </w:style>
  <w:style w:type="paragraph" w:styleId="NormalWeb">
    <w:name w:val="Normal (Web)"/>
    <w:basedOn w:val="Normal"/>
    <w:uiPriority w:val="99"/>
    <w:rsid w:val="009C65C9"/>
    <w:pPr>
      <w:spacing w:before="100" w:beforeAutospacing="1" w:after="100" w:afterAutospacing="1"/>
    </w:pPr>
  </w:style>
  <w:style w:type="paragraph" w:styleId="Header">
    <w:name w:val="header"/>
    <w:basedOn w:val="Normal"/>
    <w:link w:val="HeaderChar"/>
    <w:uiPriority w:val="99"/>
    <w:unhideWhenUsed/>
    <w:rsid w:val="00E32B82"/>
    <w:pPr>
      <w:tabs>
        <w:tab w:val="center" w:pos="4680"/>
        <w:tab w:val="right" w:pos="9360"/>
      </w:tabs>
    </w:pPr>
  </w:style>
  <w:style w:type="character" w:customStyle="1" w:styleId="HeaderChar">
    <w:name w:val="Header Char"/>
    <w:basedOn w:val="DefaultParagraphFont"/>
    <w:link w:val="Header"/>
    <w:uiPriority w:val="99"/>
    <w:rsid w:val="00E32B8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32B82"/>
    <w:pPr>
      <w:tabs>
        <w:tab w:val="center" w:pos="4680"/>
        <w:tab w:val="right" w:pos="9360"/>
      </w:tabs>
    </w:pPr>
  </w:style>
  <w:style w:type="character" w:customStyle="1" w:styleId="FooterChar">
    <w:name w:val="Footer Char"/>
    <w:basedOn w:val="DefaultParagraphFont"/>
    <w:link w:val="Footer"/>
    <w:uiPriority w:val="99"/>
    <w:rsid w:val="00E32B8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andards@irba.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Fortuin</dc:creator>
  <cp:keywords/>
  <dc:description/>
  <cp:lastModifiedBy>Henriette Fortuin</cp:lastModifiedBy>
  <cp:revision>6</cp:revision>
  <dcterms:created xsi:type="dcterms:W3CDTF">2016-12-12T09:59:00Z</dcterms:created>
  <dcterms:modified xsi:type="dcterms:W3CDTF">2016-12-12T14:16:00Z</dcterms:modified>
</cp:coreProperties>
</file>