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4E6" w:rsidRPr="00BD2280" w:rsidRDefault="008D24E6" w:rsidP="00BD2280">
      <w:pPr>
        <w:pBdr>
          <w:top w:val="single" w:sz="4" w:space="1" w:color="auto"/>
          <w:bottom w:val="single" w:sz="4" w:space="1" w:color="auto"/>
        </w:pBdr>
        <w:spacing w:before="120" w:after="120" w:line="312" w:lineRule="atLeast"/>
        <w:jc w:val="center"/>
        <w:rPr>
          <w:rFonts w:eastAsia="Times New Roman"/>
          <w:b/>
          <w:bCs/>
          <w:color w:val="CC0000"/>
          <w:sz w:val="24"/>
          <w:szCs w:val="24"/>
          <w:lang w:val="en-GB" w:eastAsia="en-ZA"/>
        </w:rPr>
      </w:pPr>
      <w:r w:rsidRPr="002F7000">
        <w:rPr>
          <w:rFonts w:eastAsia="Times New Roman"/>
          <w:b/>
          <w:bCs/>
          <w:color w:val="CC0000"/>
          <w:sz w:val="24"/>
          <w:szCs w:val="24"/>
          <w:lang w:val="en-GB" w:eastAsia="en-ZA"/>
        </w:rPr>
        <w:t>INDEPENDENT REGULATORY BOARD FOR AUDITORS</w:t>
      </w:r>
    </w:p>
    <w:p w:rsidR="008D24E6" w:rsidRPr="002F7000" w:rsidRDefault="008D24E6" w:rsidP="008D24E6">
      <w:pPr>
        <w:keepNext/>
        <w:spacing w:after="0" w:line="240" w:lineRule="auto"/>
        <w:ind w:right="537"/>
        <w:jc w:val="both"/>
        <w:textAlignment w:val="top"/>
        <w:rPr>
          <w:rFonts w:eastAsia="Times New Roman"/>
          <w:sz w:val="20"/>
          <w:szCs w:val="20"/>
          <w:lang w:val="en-GB" w:eastAsia="en-ZA"/>
        </w:rPr>
      </w:pPr>
      <w:bookmarkStart w:id="0" w:name="Text2"/>
      <w:bookmarkEnd w:id="0"/>
    </w:p>
    <w:p w:rsidR="008D24E6" w:rsidRPr="002F7000" w:rsidRDefault="008D24E6" w:rsidP="00DF0487">
      <w:pPr>
        <w:spacing w:after="120" w:line="240" w:lineRule="auto"/>
        <w:jc w:val="center"/>
        <w:rPr>
          <w:rFonts w:eastAsia="Times New Roman"/>
          <w:b/>
          <w:lang w:eastAsia="en-ZA"/>
        </w:rPr>
      </w:pPr>
      <w:r>
        <w:rPr>
          <w:rFonts w:eastAsia="Times New Roman"/>
          <w:b/>
          <w:lang w:eastAsia="en-ZA"/>
        </w:rPr>
        <w:t xml:space="preserve">NEW </w:t>
      </w:r>
      <w:r w:rsidR="00DF0487">
        <w:rPr>
          <w:rFonts w:eastAsia="Times New Roman"/>
          <w:b/>
          <w:lang w:eastAsia="en-ZA"/>
        </w:rPr>
        <w:t xml:space="preserve">ONLINE </w:t>
      </w:r>
      <w:r>
        <w:rPr>
          <w:rFonts w:eastAsia="Times New Roman"/>
          <w:b/>
          <w:lang w:eastAsia="en-ZA"/>
        </w:rPr>
        <w:t xml:space="preserve">PROCESS FOR </w:t>
      </w:r>
      <w:r w:rsidR="00DF0487">
        <w:rPr>
          <w:rFonts w:eastAsia="Times New Roman"/>
          <w:b/>
          <w:lang w:eastAsia="en-ZA"/>
        </w:rPr>
        <w:t>ANNUAL RENEWAL</w:t>
      </w:r>
    </w:p>
    <w:p w:rsidR="008D24E6" w:rsidRPr="002F7000" w:rsidRDefault="008D24E6" w:rsidP="008D24E6">
      <w:pPr>
        <w:spacing w:after="120" w:line="240" w:lineRule="auto"/>
        <w:jc w:val="center"/>
        <w:rPr>
          <w:rFonts w:eastAsia="Times New Roman"/>
          <w:b/>
          <w:bCs/>
          <w:color w:val="000000"/>
          <w:lang w:eastAsia="en-ZA"/>
        </w:rPr>
      </w:pPr>
    </w:p>
    <w:p w:rsidR="008D24E6" w:rsidRPr="002F7000" w:rsidRDefault="008D24E6" w:rsidP="008D24E6">
      <w:pPr>
        <w:spacing w:before="120" w:after="120" w:line="240" w:lineRule="auto"/>
        <w:jc w:val="center"/>
        <w:rPr>
          <w:rFonts w:eastAsia="Times New Roman"/>
          <w:lang w:val="en-GB" w:eastAsia="en-ZA"/>
        </w:rPr>
      </w:pPr>
      <w:r w:rsidRPr="002F7000">
        <w:rPr>
          <w:rFonts w:eastAsia="Times New Roman"/>
          <w:lang w:val="en-GB" w:eastAsia="en-ZA"/>
        </w:rPr>
        <w:t xml:space="preserve">Johannesburg / </w:t>
      </w:r>
      <w:r w:rsidR="00DF0487">
        <w:rPr>
          <w:rFonts w:eastAsia="Times New Roman"/>
          <w:lang w:val="en-GB" w:eastAsia="en-ZA"/>
        </w:rPr>
        <w:t>2</w:t>
      </w:r>
      <w:r w:rsidR="00710C1A">
        <w:rPr>
          <w:rFonts w:eastAsia="Times New Roman"/>
          <w:lang w:val="en-GB" w:eastAsia="en-ZA"/>
        </w:rPr>
        <w:t>4</w:t>
      </w:r>
      <w:bookmarkStart w:id="1" w:name="_GoBack"/>
      <w:bookmarkEnd w:id="1"/>
      <w:r w:rsidR="00DF0487">
        <w:rPr>
          <w:rFonts w:eastAsia="Times New Roman"/>
          <w:lang w:val="en-GB" w:eastAsia="en-ZA"/>
        </w:rPr>
        <w:t xml:space="preserve"> March</w:t>
      </w:r>
      <w:r w:rsidR="000465E2">
        <w:rPr>
          <w:rFonts w:eastAsia="Times New Roman"/>
          <w:lang w:val="en-GB" w:eastAsia="en-ZA"/>
        </w:rPr>
        <w:t xml:space="preserve"> </w:t>
      </w:r>
      <w:r w:rsidR="00C551D8">
        <w:rPr>
          <w:rFonts w:eastAsia="Times New Roman"/>
          <w:lang w:val="en-GB" w:eastAsia="en-ZA"/>
        </w:rPr>
        <w:t>2017</w:t>
      </w:r>
    </w:p>
    <w:p w:rsidR="008D24E6" w:rsidRDefault="008D24E6" w:rsidP="008D24E6">
      <w:pPr>
        <w:spacing w:after="0" w:line="240" w:lineRule="auto"/>
      </w:pPr>
    </w:p>
    <w:p w:rsidR="00DF0487" w:rsidRDefault="00DF0487" w:rsidP="00A471B1">
      <w:pPr>
        <w:spacing w:after="0" w:line="240" w:lineRule="auto"/>
        <w:jc w:val="both"/>
      </w:pPr>
      <w:r>
        <w:t xml:space="preserve">We refer to our email of 13 February 2017, which can be viewed </w:t>
      </w:r>
      <w:hyperlink r:id="rId5" w:history="1">
        <w:r w:rsidRPr="00BD2280">
          <w:rPr>
            <w:rStyle w:val="Hyperlink"/>
          </w:rPr>
          <w:t>here</w:t>
        </w:r>
      </w:hyperlink>
      <w:r>
        <w:t>.</w:t>
      </w:r>
    </w:p>
    <w:p w:rsidR="00DF0487" w:rsidRDefault="00DF0487" w:rsidP="00A471B1">
      <w:pPr>
        <w:spacing w:after="0" w:line="240" w:lineRule="auto"/>
        <w:jc w:val="both"/>
      </w:pPr>
    </w:p>
    <w:p w:rsidR="00DF0487" w:rsidRDefault="00DF0487" w:rsidP="00A471B1">
      <w:pPr>
        <w:spacing w:after="0" w:line="240" w:lineRule="auto"/>
        <w:jc w:val="both"/>
      </w:pPr>
      <w:r>
        <w:t xml:space="preserve">As from 13 February 2017, RAs have </w:t>
      </w:r>
      <w:proofErr w:type="gramStart"/>
      <w:r>
        <w:t>been able to</w:t>
      </w:r>
      <w:proofErr w:type="gramEnd"/>
      <w:r>
        <w:t xml:space="preserve"> update their personal and firm details through </w:t>
      </w:r>
      <w:r w:rsidR="00F015C1">
        <w:t>the IRBA</w:t>
      </w:r>
      <w:r w:rsidR="00BD2280">
        <w:t xml:space="preserve"> website.</w:t>
      </w:r>
    </w:p>
    <w:p w:rsidR="00DF0487" w:rsidRDefault="00DF0487" w:rsidP="00A471B1">
      <w:pPr>
        <w:spacing w:after="0" w:line="240" w:lineRule="auto"/>
        <w:jc w:val="both"/>
      </w:pPr>
    </w:p>
    <w:p w:rsidR="00DF0487" w:rsidRDefault="00DF0487" w:rsidP="00A471B1">
      <w:pPr>
        <w:spacing w:after="0" w:line="240" w:lineRule="auto"/>
        <w:jc w:val="both"/>
      </w:pPr>
      <w:r>
        <w:t xml:space="preserve">The individual Annual Return documents will be uploaded to </w:t>
      </w:r>
      <w:r w:rsidR="00F015C1">
        <w:t>the IRBA</w:t>
      </w:r>
      <w:r>
        <w:t xml:space="preserve"> website at the beginning of April 2017, and RAs will be able to complete and submit their individual Annual Return documents and pay their individual annual fees through our website.</w:t>
      </w:r>
    </w:p>
    <w:p w:rsidR="00DF0487" w:rsidRDefault="00DF0487" w:rsidP="00A471B1">
      <w:pPr>
        <w:spacing w:after="0" w:line="240" w:lineRule="auto"/>
        <w:jc w:val="both"/>
      </w:pPr>
    </w:p>
    <w:p w:rsidR="00DF0487" w:rsidRPr="00DF0487" w:rsidRDefault="00DF0487" w:rsidP="00A471B1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Annual Fees</w:t>
      </w:r>
    </w:p>
    <w:p w:rsidR="00DF0487" w:rsidRDefault="00DF0487" w:rsidP="00A471B1">
      <w:pPr>
        <w:spacing w:after="0" w:line="240" w:lineRule="auto"/>
        <w:jc w:val="both"/>
      </w:pPr>
    </w:p>
    <w:p w:rsidR="00DF0487" w:rsidRDefault="000F08CA" w:rsidP="00A471B1">
      <w:pPr>
        <w:spacing w:after="0" w:line="240" w:lineRule="auto"/>
        <w:jc w:val="both"/>
      </w:pPr>
      <w:r>
        <w:t>I</w:t>
      </w:r>
      <w:r w:rsidR="00DF0487">
        <w:t>ndividual annual fees will be invoiced to RAs at the beginning of April 2017, and invoices will still</w:t>
      </w:r>
      <w:r w:rsidR="00BD2280">
        <w:t xml:space="preserve"> be emailed to individual RAs.</w:t>
      </w:r>
    </w:p>
    <w:p w:rsidR="00DF0487" w:rsidRDefault="00DF0487" w:rsidP="00A471B1">
      <w:pPr>
        <w:spacing w:after="0" w:line="240" w:lineRule="auto"/>
        <w:jc w:val="both"/>
      </w:pPr>
    </w:p>
    <w:p w:rsidR="00F015C1" w:rsidRDefault="005D18DE" w:rsidP="00A471B1">
      <w:pPr>
        <w:spacing w:after="0" w:line="240" w:lineRule="auto"/>
        <w:jc w:val="both"/>
      </w:pPr>
      <w:r>
        <w:t>P</w:t>
      </w:r>
      <w:r w:rsidR="00F015C1">
        <w:t xml:space="preserve">ayment of annual fees </w:t>
      </w:r>
      <w:r>
        <w:t>may</w:t>
      </w:r>
      <w:r w:rsidR="00F015C1">
        <w:t xml:space="preserve"> be made </w:t>
      </w:r>
      <w:r>
        <w:t>through</w:t>
      </w:r>
      <w:r w:rsidR="00F015C1">
        <w:t xml:space="preserve"> one of the following methods:</w:t>
      </w:r>
    </w:p>
    <w:p w:rsidR="000F08CA" w:rsidRDefault="000F08CA" w:rsidP="00A471B1">
      <w:pPr>
        <w:spacing w:after="0" w:line="240" w:lineRule="auto"/>
        <w:jc w:val="both"/>
      </w:pPr>
    </w:p>
    <w:p w:rsidR="00F015C1" w:rsidRDefault="00F015C1" w:rsidP="00A471B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Using the new payment facility on the IRBA website;</w:t>
      </w:r>
    </w:p>
    <w:p w:rsidR="00F015C1" w:rsidRDefault="00F015C1" w:rsidP="00A471B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EFT; or</w:t>
      </w:r>
    </w:p>
    <w:p w:rsidR="00F015C1" w:rsidRDefault="00F015C1" w:rsidP="00A471B1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Direct deposit or payment of cheque into the IRBA</w:t>
      </w:r>
      <w:r w:rsidR="00A471B1">
        <w:t>'</w:t>
      </w:r>
      <w:r>
        <w:t>s bank account.</w:t>
      </w:r>
    </w:p>
    <w:p w:rsidR="00F015C1" w:rsidRDefault="00F015C1" w:rsidP="00A471B1">
      <w:pPr>
        <w:spacing w:after="0" w:line="240" w:lineRule="auto"/>
        <w:jc w:val="both"/>
      </w:pPr>
    </w:p>
    <w:p w:rsidR="00DF0487" w:rsidRDefault="00F015C1" w:rsidP="00A471B1">
      <w:pPr>
        <w:spacing w:after="0" w:line="240" w:lineRule="auto"/>
        <w:jc w:val="both"/>
      </w:pPr>
      <w:r>
        <w:t xml:space="preserve">The IRBA </w:t>
      </w:r>
      <w:r w:rsidR="00BD2280">
        <w:t>does not accept cash payments.</w:t>
      </w:r>
    </w:p>
    <w:p w:rsidR="00F015C1" w:rsidRDefault="00F015C1" w:rsidP="00A471B1">
      <w:pPr>
        <w:spacing w:after="0" w:line="240" w:lineRule="auto"/>
        <w:jc w:val="both"/>
      </w:pPr>
    </w:p>
    <w:p w:rsidR="00DF0487" w:rsidRPr="00DF0487" w:rsidRDefault="00DF0487" w:rsidP="00A471B1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Individual Annual Returns</w:t>
      </w:r>
    </w:p>
    <w:p w:rsidR="00DF0487" w:rsidRDefault="00DF0487" w:rsidP="00A471B1">
      <w:pPr>
        <w:spacing w:after="0" w:line="240" w:lineRule="auto"/>
        <w:jc w:val="both"/>
      </w:pPr>
    </w:p>
    <w:p w:rsidR="00DF0487" w:rsidRDefault="00DF0487" w:rsidP="00A471B1">
      <w:pPr>
        <w:spacing w:after="0" w:line="240" w:lineRule="auto"/>
        <w:jc w:val="both"/>
      </w:pPr>
      <w:r>
        <w:t>The individual Annual Return will however no longer be emailed to RAs</w:t>
      </w:r>
      <w:r w:rsidR="005D18DE">
        <w:t>,</w:t>
      </w:r>
      <w:r>
        <w:t xml:space="preserve"> and will only be available on </w:t>
      </w:r>
      <w:r w:rsidR="00F015C1">
        <w:t>the IRBA</w:t>
      </w:r>
      <w:r>
        <w:t xml:space="preserve"> website f</w:t>
      </w:r>
      <w:r w:rsidR="00BD2280">
        <w:t>or you to complete and submit.</w:t>
      </w:r>
    </w:p>
    <w:p w:rsidR="00DF0487" w:rsidRDefault="00DF0487" w:rsidP="00A471B1">
      <w:pPr>
        <w:spacing w:after="0" w:line="240" w:lineRule="auto"/>
        <w:jc w:val="both"/>
      </w:pPr>
    </w:p>
    <w:p w:rsidR="00DF0487" w:rsidRDefault="0076487D" w:rsidP="00A471B1">
      <w:pPr>
        <w:spacing w:after="0" w:line="240" w:lineRule="auto"/>
        <w:jc w:val="both"/>
      </w:pPr>
      <w:r>
        <w:t xml:space="preserve">In order to utilise this service, it is necessary to register on our website. </w:t>
      </w:r>
      <w:r w:rsidR="00DF0487">
        <w:t>For those RAs who have not yet done so, the proce</w:t>
      </w:r>
      <w:r w:rsidR="00BD2280">
        <w:t>ss to follow is detailed below.</w:t>
      </w:r>
    </w:p>
    <w:p w:rsidR="00DF0487" w:rsidRDefault="00DF0487" w:rsidP="00A471B1">
      <w:pPr>
        <w:spacing w:after="0" w:line="240" w:lineRule="auto"/>
        <w:jc w:val="both"/>
      </w:pPr>
    </w:p>
    <w:p w:rsidR="008D24E6" w:rsidRPr="00CA3F1B" w:rsidRDefault="00DF0487" w:rsidP="00A471B1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How to register on our website</w:t>
      </w:r>
    </w:p>
    <w:p w:rsidR="008D24E6" w:rsidRDefault="008D24E6" w:rsidP="00A471B1">
      <w:pPr>
        <w:spacing w:after="0" w:line="240" w:lineRule="auto"/>
        <w:jc w:val="both"/>
      </w:pPr>
    </w:p>
    <w:p w:rsidR="008D24E6" w:rsidRDefault="008D24E6" w:rsidP="00A471B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Visit our website at </w:t>
      </w:r>
      <w:hyperlink r:id="rId6" w:history="1">
        <w:r w:rsidRPr="00867C07">
          <w:rPr>
            <w:rStyle w:val="Hyperlink"/>
          </w:rPr>
          <w:t>www.irba.co.za</w:t>
        </w:r>
      </w:hyperlink>
      <w:r w:rsidR="00BD2280">
        <w:t>.</w:t>
      </w:r>
    </w:p>
    <w:p w:rsidR="008D24E6" w:rsidRDefault="008D24E6" w:rsidP="00A471B1">
      <w:pPr>
        <w:spacing w:after="0" w:line="240" w:lineRule="auto"/>
        <w:jc w:val="both"/>
      </w:pPr>
    </w:p>
    <w:p w:rsidR="008D24E6" w:rsidRDefault="008D24E6" w:rsidP="00A471B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On the top menu bar, </w:t>
      </w:r>
      <w:r w:rsidR="007A75C8">
        <w:t>select the login icon.</w:t>
      </w:r>
    </w:p>
    <w:p w:rsidR="00456156" w:rsidRDefault="00456156" w:rsidP="00A471B1">
      <w:pPr>
        <w:spacing w:after="0" w:line="240" w:lineRule="auto"/>
        <w:jc w:val="both"/>
      </w:pPr>
    </w:p>
    <w:p w:rsidR="008D24E6" w:rsidRDefault="008D24E6" w:rsidP="00A471B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This will bring up a log in screen. Enter your IRBA individual registration number and your email address in the space provided</w:t>
      </w:r>
      <w:r w:rsidR="007A75C8">
        <w:t xml:space="preserve">. Leave the password field blank </w:t>
      </w:r>
      <w:r>
        <w:t>and clic</w:t>
      </w:r>
      <w:r w:rsidR="00BD2280">
        <w:t>k on “retrieve password here”.</w:t>
      </w:r>
    </w:p>
    <w:p w:rsidR="00B35838" w:rsidRDefault="00B35838" w:rsidP="00A471B1">
      <w:pPr>
        <w:pStyle w:val="ListParagraph"/>
        <w:jc w:val="both"/>
      </w:pPr>
    </w:p>
    <w:p w:rsidR="00B35838" w:rsidRPr="00EA5E76" w:rsidRDefault="00B35838" w:rsidP="00A471B1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EA5E76">
        <w:t>This will bring up a retrieve password screen.</w:t>
      </w:r>
      <w:r w:rsidR="00A471B1">
        <w:t xml:space="preserve"> </w:t>
      </w:r>
      <w:r w:rsidRPr="00EA5E76">
        <w:t>Re-enter your IRBA individual registration number and your email address in the space provided and click submit.</w:t>
      </w:r>
    </w:p>
    <w:p w:rsidR="008D24E6" w:rsidRDefault="008D24E6" w:rsidP="00A471B1">
      <w:pPr>
        <w:spacing w:after="0" w:line="240" w:lineRule="auto"/>
        <w:jc w:val="both"/>
      </w:pPr>
    </w:p>
    <w:p w:rsidR="008D24E6" w:rsidRDefault="008D24E6" w:rsidP="00A471B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An email will be s</w:t>
      </w:r>
      <w:r w:rsidR="00BD2280">
        <w:t>ent to you with your password.</w:t>
      </w:r>
    </w:p>
    <w:p w:rsidR="008D24E6" w:rsidRDefault="008D24E6" w:rsidP="00A471B1">
      <w:pPr>
        <w:spacing w:after="0" w:line="240" w:lineRule="auto"/>
        <w:jc w:val="both"/>
      </w:pPr>
    </w:p>
    <w:p w:rsidR="000465E2" w:rsidRDefault="000465E2" w:rsidP="00A471B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When you log in with your password, a page will open with your details.</w:t>
      </w:r>
    </w:p>
    <w:p w:rsidR="000465E2" w:rsidRDefault="000465E2" w:rsidP="00A471B1">
      <w:pPr>
        <w:pStyle w:val="ListParagraph"/>
        <w:jc w:val="both"/>
      </w:pPr>
    </w:p>
    <w:p w:rsidR="0076487D" w:rsidRDefault="000465E2" w:rsidP="00A471B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You will be able to </w:t>
      </w:r>
      <w:r w:rsidR="007A75C8">
        <w:t>change your password</w:t>
      </w:r>
      <w:r>
        <w:t xml:space="preserve"> if you so wish.</w:t>
      </w:r>
    </w:p>
    <w:p w:rsidR="008D24E6" w:rsidRDefault="008D24E6" w:rsidP="00A471B1">
      <w:pPr>
        <w:pStyle w:val="ListParagraph"/>
        <w:spacing w:after="0" w:line="240" w:lineRule="auto"/>
        <w:ind w:left="567"/>
        <w:jc w:val="both"/>
      </w:pPr>
    </w:p>
    <w:p w:rsidR="00F015C1" w:rsidRDefault="00F015C1" w:rsidP="00A471B1">
      <w:pPr>
        <w:spacing w:after="0" w:line="240" w:lineRule="auto"/>
        <w:jc w:val="both"/>
      </w:pPr>
      <w:r>
        <w:t xml:space="preserve">The deadline for payment of your individual annual fees and submission of your individual Annual Return is </w:t>
      </w:r>
      <w:r w:rsidRPr="00F015C1">
        <w:rPr>
          <w:b/>
        </w:rPr>
        <w:t>31 May 2017</w:t>
      </w:r>
      <w:r>
        <w:rPr>
          <w:b/>
        </w:rPr>
        <w:t>.</w:t>
      </w:r>
    </w:p>
    <w:p w:rsidR="00F015C1" w:rsidRDefault="00F015C1" w:rsidP="00A471B1">
      <w:pPr>
        <w:spacing w:after="0" w:line="240" w:lineRule="auto"/>
        <w:jc w:val="both"/>
      </w:pPr>
    </w:p>
    <w:p w:rsidR="00F015C1" w:rsidRDefault="00F015C1" w:rsidP="00A471B1">
      <w:pPr>
        <w:spacing w:after="0" w:line="240" w:lineRule="auto"/>
        <w:jc w:val="both"/>
      </w:pPr>
      <w:r>
        <w:t xml:space="preserve">If you have any concerns about the above process, please contact us at </w:t>
      </w:r>
      <w:hyperlink r:id="rId7" w:history="1">
        <w:r w:rsidRPr="00C05FB4">
          <w:rPr>
            <w:rStyle w:val="Hyperlink"/>
          </w:rPr>
          <w:t>registry@irba.co.za</w:t>
        </w:r>
      </w:hyperlink>
      <w:r w:rsidR="00BD2280">
        <w:t>.</w:t>
      </w:r>
    </w:p>
    <w:p w:rsidR="00F015C1" w:rsidRDefault="00F015C1" w:rsidP="008D24E6">
      <w:pPr>
        <w:spacing w:after="0" w:line="240" w:lineRule="auto"/>
      </w:pPr>
    </w:p>
    <w:p w:rsidR="008D24E6" w:rsidRDefault="008D24E6" w:rsidP="008D24E6">
      <w:pPr>
        <w:spacing w:after="0" w:line="240" w:lineRule="auto"/>
      </w:pPr>
      <w:r>
        <w:t>Kind regards</w:t>
      </w:r>
    </w:p>
    <w:p w:rsidR="008D24E6" w:rsidRDefault="008D24E6" w:rsidP="008D24E6">
      <w:pPr>
        <w:spacing w:after="0" w:line="240" w:lineRule="auto"/>
      </w:pPr>
    </w:p>
    <w:p w:rsidR="008D24E6" w:rsidRDefault="008D24E6" w:rsidP="008D24E6">
      <w:pPr>
        <w:spacing w:after="0" w:line="240" w:lineRule="auto"/>
      </w:pPr>
    </w:p>
    <w:p w:rsidR="008D24E6" w:rsidRDefault="008D24E6" w:rsidP="008D24E6">
      <w:pPr>
        <w:spacing w:after="0" w:line="240" w:lineRule="auto"/>
        <w:rPr>
          <w:u w:val="single"/>
        </w:rPr>
      </w:pPr>
      <w:r>
        <w:t>Caroline Garbutt</w:t>
      </w:r>
    </w:p>
    <w:p w:rsidR="008D24E6" w:rsidRPr="00BD2280" w:rsidRDefault="008D24E6" w:rsidP="008D24E6">
      <w:pPr>
        <w:spacing w:after="0" w:line="240" w:lineRule="auto"/>
        <w:rPr>
          <w:b/>
          <w:u w:val="single"/>
        </w:rPr>
      </w:pPr>
      <w:r w:rsidRPr="00BD2280">
        <w:rPr>
          <w:b/>
          <w:u w:val="single"/>
        </w:rPr>
        <w:t>Manager:  Registrations</w:t>
      </w:r>
    </w:p>
    <w:p w:rsidR="008D24E6" w:rsidRDefault="008D24E6" w:rsidP="008D24E6">
      <w:pPr>
        <w:spacing w:after="0" w:line="240" w:lineRule="auto"/>
      </w:pPr>
    </w:p>
    <w:p w:rsidR="00D26108" w:rsidRDefault="00D26108"/>
    <w:sectPr w:rsidR="00D26108" w:rsidSect="003A0989">
      <w:pgSz w:w="11906" w:h="16838"/>
      <w:pgMar w:top="1440" w:right="1531" w:bottom="144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1F19"/>
    <w:multiLevelType w:val="hybridMultilevel"/>
    <w:tmpl w:val="9976ECE0"/>
    <w:lvl w:ilvl="0" w:tplc="3E70B13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B3679"/>
    <w:multiLevelType w:val="hybridMultilevel"/>
    <w:tmpl w:val="04AC88A8"/>
    <w:lvl w:ilvl="0" w:tplc="7EBEE4A4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E6"/>
    <w:rsid w:val="000465E2"/>
    <w:rsid w:val="000F08CA"/>
    <w:rsid w:val="001D6CD3"/>
    <w:rsid w:val="002D3862"/>
    <w:rsid w:val="003F12D2"/>
    <w:rsid w:val="00456156"/>
    <w:rsid w:val="005D18DE"/>
    <w:rsid w:val="00710C1A"/>
    <w:rsid w:val="0076487D"/>
    <w:rsid w:val="007A75C8"/>
    <w:rsid w:val="008D24E6"/>
    <w:rsid w:val="00925289"/>
    <w:rsid w:val="00A471B1"/>
    <w:rsid w:val="00B35838"/>
    <w:rsid w:val="00BA7857"/>
    <w:rsid w:val="00BD2280"/>
    <w:rsid w:val="00C544AE"/>
    <w:rsid w:val="00C551D8"/>
    <w:rsid w:val="00D26108"/>
    <w:rsid w:val="00DF0487"/>
    <w:rsid w:val="00EA5E76"/>
    <w:rsid w:val="00F015C1"/>
    <w:rsid w:val="00F3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7451D"/>
  <w15:chartTrackingRefBased/>
  <w15:docId w15:val="{9526ABF6-AE13-4BC7-82BB-300A4230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24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24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24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gistry@irba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ba.co.za" TargetMode="External"/><Relationship Id="rId5" Type="http://schemas.openxmlformats.org/officeDocument/2006/relationships/hyperlink" Target="https://www.irba.co.za/upload/report_files/20170214093348_05.-Website-comms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Garbutt</dc:creator>
  <cp:keywords/>
  <dc:description/>
  <cp:lastModifiedBy>Henriette Fortuin</cp:lastModifiedBy>
  <cp:revision>4</cp:revision>
  <cp:lastPrinted>2017-02-06T14:54:00Z</cp:lastPrinted>
  <dcterms:created xsi:type="dcterms:W3CDTF">2017-03-23T13:49:00Z</dcterms:created>
  <dcterms:modified xsi:type="dcterms:W3CDTF">2017-03-24T08:23:00Z</dcterms:modified>
</cp:coreProperties>
</file>