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5B1C13" w14:paraId="2C2E39FF" w14:textId="77777777" w:rsidTr="005B1C13">
        <w:tc>
          <w:tcPr>
            <w:tcW w:w="9736" w:type="dxa"/>
            <w:tcBorders>
              <w:top w:val="single" w:sz="4" w:space="0" w:color="auto"/>
              <w:left w:val="nil"/>
              <w:bottom w:val="single" w:sz="4" w:space="0" w:color="auto"/>
              <w:right w:val="nil"/>
            </w:tcBorders>
          </w:tcPr>
          <w:p w14:paraId="72770A8A" w14:textId="77777777" w:rsidR="005B1C13" w:rsidRPr="00F76271" w:rsidRDefault="005B1C13" w:rsidP="005B1C13">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5BDC441F" w14:textId="77777777" w:rsidR="005B1C13" w:rsidRPr="005B1C13" w:rsidRDefault="005B1C13" w:rsidP="005B1C13">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14:paraId="0473B239" w14:textId="77777777" w:rsidR="005B1C13" w:rsidRDefault="005B1C13">
      <w:pPr>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736"/>
      </w:tblGrid>
      <w:tr w:rsidR="005B1C13" w14:paraId="380F9753" w14:textId="77777777" w:rsidTr="006D090E">
        <w:tc>
          <w:tcPr>
            <w:tcW w:w="9736" w:type="dxa"/>
            <w:tcBorders>
              <w:top w:val="nil"/>
              <w:left w:val="nil"/>
              <w:bottom w:val="nil"/>
              <w:right w:val="nil"/>
            </w:tcBorders>
          </w:tcPr>
          <w:p w14:paraId="6588EC3A" w14:textId="7A29A22F" w:rsidR="006347C9" w:rsidRDefault="005B1C13" w:rsidP="005B1C13">
            <w:pPr>
              <w:spacing w:after="120"/>
              <w:jc w:val="center"/>
              <w:rPr>
                <w:rFonts w:ascii="Arial" w:hAnsi="Arial" w:cs="Arial"/>
                <w:b/>
                <w:sz w:val="22"/>
                <w:szCs w:val="22"/>
              </w:rPr>
            </w:pPr>
            <w:r>
              <w:rPr>
                <w:rFonts w:ascii="Arial" w:hAnsi="Arial" w:cs="Arial"/>
                <w:b/>
                <w:sz w:val="22"/>
                <w:szCs w:val="22"/>
              </w:rPr>
              <w:t xml:space="preserve">Exposure Draft: Proposed International Standard on Auditing </w:t>
            </w:r>
            <w:r w:rsidR="006347C9">
              <w:rPr>
                <w:rFonts w:ascii="Arial" w:hAnsi="Arial" w:cs="Arial"/>
                <w:b/>
                <w:sz w:val="22"/>
                <w:szCs w:val="22"/>
              </w:rPr>
              <w:t>315</w:t>
            </w:r>
            <w:r w:rsidR="006D090E">
              <w:rPr>
                <w:rFonts w:ascii="Arial" w:hAnsi="Arial" w:cs="Arial"/>
                <w:b/>
                <w:sz w:val="22"/>
                <w:szCs w:val="22"/>
              </w:rPr>
              <w:t xml:space="preserve"> (Revised)</w:t>
            </w:r>
          </w:p>
          <w:p w14:paraId="50DB5DC3" w14:textId="13999779" w:rsidR="005B1C13" w:rsidRPr="006347C9" w:rsidRDefault="006347C9" w:rsidP="005B1C13">
            <w:pPr>
              <w:spacing w:after="120"/>
              <w:jc w:val="center"/>
              <w:rPr>
                <w:rFonts w:ascii="Arial" w:hAnsi="Arial" w:cs="Arial"/>
                <w:b/>
                <w:bCs/>
                <w:i/>
                <w:color w:val="000000"/>
                <w:sz w:val="22"/>
                <w:szCs w:val="22"/>
              </w:rPr>
            </w:pPr>
            <w:r w:rsidRPr="006347C9">
              <w:rPr>
                <w:rFonts w:ascii="Arial" w:hAnsi="Arial" w:cs="Arial"/>
                <w:b/>
                <w:i/>
                <w:sz w:val="22"/>
                <w:szCs w:val="22"/>
              </w:rPr>
              <w:t>Identifying</w:t>
            </w:r>
            <w:r w:rsidR="005B1C13" w:rsidRPr="006347C9">
              <w:rPr>
                <w:rFonts w:ascii="Arial" w:hAnsi="Arial" w:cs="Arial"/>
                <w:b/>
                <w:i/>
                <w:sz w:val="22"/>
                <w:szCs w:val="22"/>
              </w:rPr>
              <w:t xml:space="preserve"> and </w:t>
            </w:r>
            <w:r w:rsidRPr="006347C9">
              <w:rPr>
                <w:rFonts w:ascii="Arial" w:hAnsi="Arial" w:cs="Arial"/>
                <w:b/>
                <w:i/>
                <w:sz w:val="22"/>
                <w:szCs w:val="22"/>
              </w:rPr>
              <w:t>Assessing the</w:t>
            </w:r>
            <w:r w:rsidR="006D090E">
              <w:rPr>
                <w:rFonts w:ascii="Arial" w:hAnsi="Arial" w:cs="Arial"/>
                <w:b/>
                <w:i/>
                <w:sz w:val="22"/>
                <w:szCs w:val="22"/>
              </w:rPr>
              <w:t xml:space="preserve"> Risks of Material Misstatement</w:t>
            </w:r>
          </w:p>
          <w:p w14:paraId="0AA8E2E0" w14:textId="5175E12A" w:rsidR="005B1C13" w:rsidRPr="00F76271" w:rsidRDefault="005B1C13" w:rsidP="005B1C13">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6347C9">
              <w:rPr>
                <w:rFonts w:ascii="Arial" w:hAnsi="Arial" w:cs="Arial"/>
                <w:sz w:val="22"/>
                <w:szCs w:val="22"/>
                <w:lang w:val="en-GB"/>
              </w:rPr>
              <w:t>2</w:t>
            </w:r>
            <w:r w:rsidR="00C25848">
              <w:rPr>
                <w:rFonts w:ascii="Arial" w:hAnsi="Arial" w:cs="Arial"/>
                <w:sz w:val="22"/>
                <w:szCs w:val="22"/>
                <w:lang w:val="en-GB"/>
              </w:rPr>
              <w:t>5</w:t>
            </w:r>
            <w:r>
              <w:rPr>
                <w:rFonts w:ascii="Arial" w:hAnsi="Arial" w:cs="Arial"/>
                <w:sz w:val="22"/>
                <w:szCs w:val="22"/>
                <w:lang w:val="en-GB"/>
              </w:rPr>
              <w:t xml:space="preserve"> </w:t>
            </w:r>
            <w:r w:rsidR="006347C9">
              <w:rPr>
                <w:rFonts w:ascii="Arial" w:hAnsi="Arial" w:cs="Arial"/>
                <w:sz w:val="22"/>
                <w:szCs w:val="22"/>
                <w:lang w:val="en-GB"/>
              </w:rPr>
              <w:t>July</w:t>
            </w:r>
            <w:r>
              <w:rPr>
                <w:rFonts w:ascii="Arial" w:hAnsi="Arial" w:cs="Arial"/>
                <w:sz w:val="22"/>
                <w:szCs w:val="22"/>
                <w:lang w:val="en-GB"/>
              </w:rPr>
              <w:t xml:space="preserve"> 201</w:t>
            </w:r>
            <w:r w:rsidR="006347C9">
              <w:rPr>
                <w:rFonts w:ascii="Arial" w:hAnsi="Arial" w:cs="Arial"/>
                <w:sz w:val="22"/>
                <w:szCs w:val="22"/>
                <w:lang w:val="en-GB"/>
              </w:rPr>
              <w:t>8</w:t>
            </w:r>
          </w:p>
          <w:p w14:paraId="0C146779" w14:textId="77777777" w:rsidR="005B1C13" w:rsidRPr="00F76271" w:rsidRDefault="005B1C13" w:rsidP="005B1C13">
            <w:pPr>
              <w:spacing w:before="120" w:after="120"/>
              <w:jc w:val="center"/>
              <w:rPr>
                <w:rFonts w:ascii="Arial" w:hAnsi="Arial" w:cs="Arial"/>
                <w:sz w:val="22"/>
                <w:szCs w:val="22"/>
                <w:lang w:val="en-GB"/>
              </w:rPr>
            </w:pPr>
          </w:p>
          <w:p w14:paraId="05D23400" w14:textId="6913ACCF" w:rsidR="005B1C13" w:rsidRPr="00193D1D" w:rsidRDefault="005B1C13" w:rsidP="005B1C13">
            <w:pPr>
              <w:tabs>
                <w:tab w:val="left" w:pos="0"/>
              </w:tabs>
              <w:spacing w:after="120" w:line="271" w:lineRule="auto"/>
              <w:jc w:val="both"/>
              <w:rPr>
                <w:rFonts w:ascii="Arial" w:hAnsi="Arial" w:cs="Arial"/>
                <w:bCs/>
                <w:sz w:val="22"/>
                <w:szCs w:val="22"/>
              </w:rPr>
            </w:pPr>
            <w:r>
              <w:rPr>
                <w:rFonts w:ascii="Arial" w:hAnsi="Arial" w:cs="Arial"/>
                <w:sz w:val="22"/>
                <w:szCs w:val="22"/>
              </w:rPr>
              <w:t xml:space="preserve">The International Auditing and Assurance Standards Board (IAASB) has issued the proposed International Standard on Auditing (ISA) </w:t>
            </w:r>
            <w:r w:rsidR="0064511E">
              <w:rPr>
                <w:rFonts w:ascii="Arial" w:hAnsi="Arial" w:cs="Arial"/>
                <w:sz w:val="22"/>
                <w:szCs w:val="22"/>
              </w:rPr>
              <w:t>315</w:t>
            </w:r>
            <w:r>
              <w:rPr>
                <w:rFonts w:ascii="Arial" w:hAnsi="Arial" w:cs="Arial"/>
                <w:sz w:val="22"/>
                <w:szCs w:val="22"/>
              </w:rPr>
              <w:t xml:space="preserve"> (Revised), </w:t>
            </w:r>
            <w:r w:rsidR="003414A6">
              <w:rPr>
                <w:rFonts w:ascii="Arial" w:hAnsi="Arial" w:cs="Arial"/>
                <w:i/>
                <w:sz w:val="22"/>
                <w:szCs w:val="22"/>
              </w:rPr>
              <w:t>Identifying and Assessing the Risks of Material Misstatement</w:t>
            </w:r>
            <w:r>
              <w:rPr>
                <w:rFonts w:ascii="Arial" w:hAnsi="Arial" w:cs="Arial"/>
                <w:sz w:val="22"/>
                <w:szCs w:val="22"/>
              </w:rPr>
              <w:t xml:space="preserve"> (ED</w:t>
            </w:r>
            <w:r w:rsidR="006D090E">
              <w:rPr>
                <w:rFonts w:ascii="Arial" w:hAnsi="Arial" w:cs="Arial"/>
                <w:sz w:val="22"/>
                <w:szCs w:val="22"/>
              </w:rPr>
              <w:t>-</w:t>
            </w:r>
            <w:r>
              <w:rPr>
                <w:rFonts w:ascii="Arial" w:hAnsi="Arial" w:cs="Arial"/>
                <w:sz w:val="22"/>
                <w:szCs w:val="22"/>
              </w:rPr>
              <w:t xml:space="preserve">ISA </w:t>
            </w:r>
            <w:r w:rsidR="003414A6">
              <w:rPr>
                <w:rFonts w:ascii="Arial" w:hAnsi="Arial" w:cs="Arial"/>
                <w:sz w:val="22"/>
                <w:szCs w:val="22"/>
              </w:rPr>
              <w:t>315</w:t>
            </w:r>
            <w:r>
              <w:rPr>
                <w:rFonts w:ascii="Arial" w:hAnsi="Arial" w:cs="Arial"/>
                <w:sz w:val="22"/>
                <w:szCs w:val="22"/>
              </w:rPr>
              <w:t xml:space="preserve"> (Revised))</w:t>
            </w:r>
            <w:r w:rsidR="00CA0A3A">
              <w:rPr>
                <w:rFonts w:ascii="Arial" w:hAnsi="Arial" w:cs="Arial"/>
                <w:sz w:val="22"/>
                <w:szCs w:val="22"/>
              </w:rPr>
              <w:t>,</w:t>
            </w:r>
            <w:r>
              <w:rPr>
                <w:rFonts w:ascii="Arial" w:hAnsi="Arial" w:cs="Arial"/>
                <w:sz w:val="22"/>
                <w:szCs w:val="22"/>
              </w:rPr>
              <w:t xml:space="preserve"> for public comment.</w:t>
            </w:r>
          </w:p>
          <w:p w14:paraId="6C218976" w14:textId="5D7F9B80" w:rsidR="005B1C13" w:rsidRPr="00E826AE" w:rsidRDefault="00B75A94" w:rsidP="005B1C13">
            <w:pPr>
              <w:pStyle w:val="NormalWeb"/>
              <w:spacing w:before="0" w:beforeAutospacing="0" w:after="120" w:afterAutospacing="0" w:line="271" w:lineRule="auto"/>
              <w:jc w:val="both"/>
              <w:rPr>
                <w:rFonts w:ascii="Arial" w:hAnsi="Arial" w:cs="Arial"/>
                <w:sz w:val="22"/>
                <w:szCs w:val="22"/>
              </w:rPr>
            </w:pPr>
            <w:r>
              <w:rPr>
                <w:rFonts w:ascii="Arial" w:hAnsi="Arial" w:cs="Arial"/>
                <w:sz w:val="22"/>
                <w:szCs w:val="22"/>
              </w:rPr>
              <w:t>To ensure that ISAs continue to form the basis for high-quality, valuable and relevant global audits, the IAASB</w:t>
            </w:r>
            <w:r w:rsidR="006D090E">
              <w:rPr>
                <w:rFonts w:ascii="Arial" w:hAnsi="Arial" w:cs="Arial"/>
                <w:sz w:val="22"/>
                <w:szCs w:val="22"/>
              </w:rPr>
              <w:t>'</w:t>
            </w:r>
            <w:r>
              <w:rPr>
                <w:rFonts w:ascii="Arial" w:hAnsi="Arial" w:cs="Arial"/>
                <w:sz w:val="22"/>
                <w:szCs w:val="22"/>
              </w:rPr>
              <w:t>s ED-ISA 315 (Revised) proposes more robust requirements and improved guidance</w:t>
            </w:r>
            <w:r w:rsidR="005B1C13" w:rsidRPr="00E826AE">
              <w:rPr>
                <w:rFonts w:ascii="Arial" w:hAnsi="Arial" w:cs="Arial"/>
                <w:sz w:val="22"/>
                <w:szCs w:val="22"/>
              </w:rPr>
              <w:t>.</w:t>
            </w:r>
          </w:p>
          <w:p w14:paraId="5DA36D2D" w14:textId="77777777" w:rsidR="005B1C13" w:rsidRPr="00E826AE" w:rsidRDefault="005B1C13" w:rsidP="005B1C13">
            <w:pPr>
              <w:spacing w:after="120" w:line="271" w:lineRule="auto"/>
              <w:jc w:val="both"/>
              <w:rPr>
                <w:sz w:val="22"/>
                <w:szCs w:val="22"/>
                <w:lang w:val="en-ZA"/>
              </w:rPr>
            </w:pPr>
            <w:r>
              <w:rPr>
                <w:rFonts w:ascii="Arial" w:hAnsi="Arial" w:cs="Arial"/>
                <w:sz w:val="22"/>
                <w:szCs w:val="22"/>
              </w:rPr>
              <w:t xml:space="preserve">ED-ISA </w:t>
            </w:r>
            <w:r w:rsidR="00B75A94">
              <w:rPr>
                <w:rFonts w:ascii="Arial" w:hAnsi="Arial" w:cs="Arial"/>
                <w:sz w:val="22"/>
                <w:szCs w:val="22"/>
              </w:rPr>
              <w:t>315</w:t>
            </w:r>
            <w:r>
              <w:rPr>
                <w:rFonts w:ascii="Arial" w:hAnsi="Arial" w:cs="Arial"/>
                <w:sz w:val="22"/>
                <w:szCs w:val="22"/>
              </w:rPr>
              <w:t xml:space="preserve"> (Revised)</w:t>
            </w:r>
            <w:r w:rsidRPr="00E826AE">
              <w:rPr>
                <w:rFonts w:ascii="Arial" w:hAnsi="Arial" w:cs="Arial"/>
                <w:sz w:val="22"/>
                <w:szCs w:val="22"/>
              </w:rPr>
              <w:t>:</w:t>
            </w:r>
          </w:p>
          <w:p w14:paraId="61A0342F" w14:textId="77777777" w:rsidR="005B1C13" w:rsidRPr="00E826AE" w:rsidRDefault="00B75A94" w:rsidP="005B1C13">
            <w:pPr>
              <w:numPr>
                <w:ilvl w:val="0"/>
                <w:numId w:val="2"/>
              </w:numPr>
              <w:spacing w:after="120" w:line="271" w:lineRule="auto"/>
              <w:jc w:val="both"/>
              <w:rPr>
                <w:rFonts w:ascii="Arial" w:hAnsi="Arial" w:cs="Arial"/>
                <w:sz w:val="22"/>
                <w:szCs w:val="22"/>
              </w:rPr>
            </w:pPr>
            <w:r>
              <w:rPr>
                <w:rFonts w:ascii="Arial" w:hAnsi="Arial" w:cs="Arial"/>
                <w:sz w:val="22"/>
                <w:szCs w:val="22"/>
              </w:rPr>
              <w:t>Drives consistent and effective identification and assessment of risks of material misstatement</w:t>
            </w:r>
            <w:r w:rsidR="005B1C13" w:rsidRPr="00E826AE">
              <w:rPr>
                <w:rFonts w:ascii="Arial" w:hAnsi="Arial" w:cs="Arial"/>
                <w:sz w:val="22"/>
                <w:szCs w:val="22"/>
              </w:rPr>
              <w:t>;</w:t>
            </w:r>
          </w:p>
          <w:p w14:paraId="59FECAEF" w14:textId="77777777" w:rsidR="002B60C7" w:rsidRDefault="00B75A94" w:rsidP="005B1C13">
            <w:pPr>
              <w:numPr>
                <w:ilvl w:val="0"/>
                <w:numId w:val="2"/>
              </w:numPr>
              <w:spacing w:after="120" w:line="271" w:lineRule="auto"/>
              <w:jc w:val="both"/>
              <w:rPr>
                <w:rFonts w:ascii="Arial" w:hAnsi="Arial" w:cs="Arial"/>
                <w:sz w:val="22"/>
                <w:szCs w:val="22"/>
              </w:rPr>
            </w:pPr>
            <w:r>
              <w:rPr>
                <w:rFonts w:ascii="Arial" w:hAnsi="Arial" w:cs="Arial"/>
                <w:sz w:val="22"/>
                <w:szCs w:val="22"/>
              </w:rPr>
              <w:t>Is moderni</w:t>
            </w:r>
            <w:r w:rsidR="002B60C7">
              <w:rPr>
                <w:rFonts w:ascii="Arial" w:hAnsi="Arial" w:cs="Arial"/>
                <w:sz w:val="22"/>
                <w:szCs w:val="22"/>
              </w:rPr>
              <w:t>s</w:t>
            </w:r>
            <w:r>
              <w:rPr>
                <w:rFonts w:ascii="Arial" w:hAnsi="Arial" w:cs="Arial"/>
                <w:sz w:val="22"/>
                <w:szCs w:val="22"/>
              </w:rPr>
              <w:t xml:space="preserve">ed </w:t>
            </w:r>
            <w:r w:rsidR="002B60C7">
              <w:rPr>
                <w:rFonts w:ascii="Arial" w:hAnsi="Arial" w:cs="Arial"/>
                <w:sz w:val="22"/>
                <w:szCs w:val="22"/>
              </w:rPr>
              <w:t>to meet evolving business needs, including information technology, and how auditors use automated tools and techniques, including data analytics, to perform procedures</w:t>
            </w:r>
            <w:r w:rsidR="005B1C13" w:rsidRPr="00E826AE">
              <w:rPr>
                <w:rFonts w:ascii="Arial" w:hAnsi="Arial" w:cs="Arial"/>
                <w:sz w:val="22"/>
                <w:szCs w:val="22"/>
              </w:rPr>
              <w:t>;</w:t>
            </w:r>
          </w:p>
          <w:p w14:paraId="1EBC2731" w14:textId="7F607EAA" w:rsidR="005B1C13" w:rsidRPr="00E826AE" w:rsidRDefault="002B60C7" w:rsidP="005B1C13">
            <w:pPr>
              <w:numPr>
                <w:ilvl w:val="0"/>
                <w:numId w:val="2"/>
              </w:numPr>
              <w:spacing w:after="120" w:line="271" w:lineRule="auto"/>
              <w:jc w:val="both"/>
              <w:rPr>
                <w:rFonts w:ascii="Arial" w:hAnsi="Arial" w:cs="Arial"/>
                <w:sz w:val="22"/>
                <w:szCs w:val="22"/>
              </w:rPr>
            </w:pPr>
            <w:r>
              <w:rPr>
                <w:rFonts w:ascii="Arial" w:hAnsi="Arial" w:cs="Arial"/>
                <w:sz w:val="22"/>
                <w:szCs w:val="22"/>
              </w:rPr>
              <w:t>Improves the standard</w:t>
            </w:r>
            <w:r w:rsidR="006D090E">
              <w:rPr>
                <w:rFonts w:ascii="Arial" w:hAnsi="Arial" w:cs="Arial"/>
                <w:sz w:val="22"/>
                <w:szCs w:val="22"/>
              </w:rPr>
              <w:t>'</w:t>
            </w:r>
            <w:r>
              <w:rPr>
                <w:rFonts w:ascii="Arial" w:hAnsi="Arial" w:cs="Arial"/>
                <w:sz w:val="22"/>
                <w:szCs w:val="22"/>
              </w:rPr>
              <w:t>s applicability to entities across a wide spectrum of circumstances and complexities;</w:t>
            </w:r>
            <w:r w:rsidR="005B1C13" w:rsidRPr="00E826AE">
              <w:rPr>
                <w:rFonts w:ascii="Arial" w:hAnsi="Arial" w:cs="Arial"/>
                <w:sz w:val="22"/>
                <w:szCs w:val="22"/>
              </w:rPr>
              <w:t xml:space="preserve"> and</w:t>
            </w:r>
          </w:p>
          <w:p w14:paraId="333839A6" w14:textId="77777777" w:rsidR="005B1C13" w:rsidRPr="00E826AE" w:rsidRDefault="002B60C7" w:rsidP="005B1C13">
            <w:pPr>
              <w:numPr>
                <w:ilvl w:val="0"/>
                <w:numId w:val="2"/>
              </w:numPr>
              <w:spacing w:after="120" w:line="271" w:lineRule="auto"/>
              <w:jc w:val="both"/>
              <w:rPr>
                <w:rFonts w:ascii="Arial" w:hAnsi="Arial" w:cs="Arial"/>
                <w:sz w:val="22"/>
                <w:szCs w:val="22"/>
              </w:rPr>
            </w:pPr>
            <w:r>
              <w:rPr>
                <w:rFonts w:ascii="Arial" w:hAnsi="Arial" w:cs="Arial"/>
                <w:sz w:val="22"/>
                <w:szCs w:val="22"/>
              </w:rPr>
              <w:t>Focuses auditors on exercising professional scepticism throughout the risk identification and assessment process</w:t>
            </w:r>
            <w:r w:rsidR="005B1C13" w:rsidRPr="00E826AE">
              <w:rPr>
                <w:rFonts w:ascii="Arial" w:hAnsi="Arial" w:cs="Arial"/>
                <w:sz w:val="22"/>
                <w:szCs w:val="22"/>
              </w:rPr>
              <w:t>.</w:t>
            </w:r>
          </w:p>
          <w:p w14:paraId="0C4F9091" w14:textId="77777777" w:rsidR="00CA0A3A" w:rsidRDefault="00CA0A3A" w:rsidP="005B1C13">
            <w:pPr>
              <w:pStyle w:val="NormalWeb"/>
              <w:shd w:val="clear" w:color="auto" w:fill="FFFFFF"/>
              <w:spacing w:before="0" w:beforeAutospacing="0" w:after="120" w:afterAutospacing="0"/>
              <w:jc w:val="both"/>
              <w:textAlignment w:val="top"/>
              <w:rPr>
                <w:rFonts w:ascii="Arial" w:hAnsi="Arial" w:cs="Arial"/>
                <w:b/>
                <w:sz w:val="22"/>
                <w:szCs w:val="22"/>
                <w:lang w:val="en-ZA"/>
              </w:rPr>
            </w:pPr>
          </w:p>
          <w:p w14:paraId="0F086DA6" w14:textId="77777777" w:rsidR="005B1C13" w:rsidRPr="00623EEC" w:rsidRDefault="005B1C13" w:rsidP="005B1C13">
            <w:pPr>
              <w:pStyle w:val="NormalWeb"/>
              <w:shd w:val="clear" w:color="auto" w:fill="FFFFFF"/>
              <w:spacing w:before="0" w:beforeAutospacing="0" w:after="120" w:afterAutospacing="0"/>
              <w:jc w:val="both"/>
              <w:textAlignment w:val="top"/>
              <w:rPr>
                <w:rFonts w:ascii="Arial" w:hAnsi="Arial" w:cs="Arial"/>
                <w:b/>
                <w:sz w:val="22"/>
                <w:szCs w:val="22"/>
                <w:lang w:val="en-ZA"/>
              </w:rPr>
            </w:pPr>
            <w:r w:rsidRPr="00623EEC">
              <w:rPr>
                <w:rFonts w:ascii="Arial" w:hAnsi="Arial" w:cs="Arial"/>
                <w:b/>
                <w:sz w:val="22"/>
                <w:szCs w:val="22"/>
                <w:lang w:val="en-ZA"/>
              </w:rPr>
              <w:t xml:space="preserve">Request for </w:t>
            </w:r>
            <w:r>
              <w:rPr>
                <w:rFonts w:ascii="Arial" w:hAnsi="Arial" w:cs="Arial"/>
                <w:b/>
                <w:sz w:val="22"/>
                <w:szCs w:val="22"/>
                <w:lang w:val="en-ZA"/>
              </w:rPr>
              <w:t>C</w:t>
            </w:r>
            <w:r w:rsidRPr="00623EEC">
              <w:rPr>
                <w:rFonts w:ascii="Arial" w:hAnsi="Arial" w:cs="Arial"/>
                <w:b/>
                <w:sz w:val="22"/>
                <w:szCs w:val="22"/>
                <w:lang w:val="en-ZA"/>
              </w:rPr>
              <w:t>omment</w:t>
            </w:r>
          </w:p>
          <w:p w14:paraId="516332B3" w14:textId="6EBF9F90" w:rsidR="005B1C13" w:rsidRPr="00336AAE" w:rsidRDefault="005B1C13" w:rsidP="005B1C13">
            <w:pPr>
              <w:pStyle w:val="NormalWeb"/>
              <w:spacing w:before="0" w:beforeAutospacing="0" w:after="120" w:afterAutospacing="0" w:line="271" w:lineRule="auto"/>
              <w:jc w:val="both"/>
              <w:rPr>
                <w:rFonts w:ascii="Arial" w:hAnsi="Arial" w:cs="Arial"/>
                <w:sz w:val="22"/>
                <w:szCs w:val="22"/>
              </w:rPr>
            </w:pPr>
            <w:r w:rsidRPr="00336AAE">
              <w:rPr>
                <w:rFonts w:ascii="Arial" w:hAnsi="Arial" w:cs="Arial"/>
                <w:sz w:val="22"/>
                <w:szCs w:val="22"/>
              </w:rPr>
              <w:t>The Independent Regulatory Board for Auditors</w:t>
            </w:r>
            <w:r w:rsidR="006D090E">
              <w:rPr>
                <w:rFonts w:ascii="Arial" w:hAnsi="Arial" w:cs="Arial"/>
                <w:sz w:val="22"/>
                <w:szCs w:val="22"/>
              </w:rPr>
              <w:t>'</w:t>
            </w:r>
            <w:bookmarkStart w:id="0" w:name="_GoBack"/>
            <w:bookmarkEnd w:id="0"/>
            <w:r w:rsidRPr="00336AAE">
              <w:rPr>
                <w:rFonts w:ascii="Arial" w:hAnsi="Arial" w:cs="Arial"/>
                <w:sz w:val="22"/>
                <w:szCs w:val="22"/>
              </w:rPr>
              <w:t xml:space="preserve"> (IRBA) Committee for Auditing Standards (CFAS) welcomes comments on all matters addressed in </w:t>
            </w:r>
            <w:r>
              <w:rPr>
                <w:rFonts w:ascii="Arial" w:hAnsi="Arial" w:cs="Arial"/>
                <w:sz w:val="22"/>
                <w:szCs w:val="22"/>
              </w:rPr>
              <w:t xml:space="preserve">ED-ISA </w:t>
            </w:r>
            <w:r w:rsidR="003414A6">
              <w:rPr>
                <w:rFonts w:ascii="Arial" w:hAnsi="Arial" w:cs="Arial"/>
                <w:sz w:val="22"/>
                <w:szCs w:val="22"/>
              </w:rPr>
              <w:t>315</w:t>
            </w:r>
            <w:r>
              <w:rPr>
                <w:rFonts w:ascii="Arial" w:hAnsi="Arial" w:cs="Arial"/>
                <w:sz w:val="22"/>
                <w:szCs w:val="22"/>
              </w:rPr>
              <w:t xml:space="preserve"> (Revised)</w:t>
            </w:r>
            <w:r w:rsidRPr="00336AAE">
              <w:rPr>
                <w:rFonts w:ascii="Arial" w:hAnsi="Arial" w:cs="Arial"/>
                <w:sz w:val="22"/>
                <w:szCs w:val="22"/>
              </w:rPr>
              <w:t xml:space="preserve">, </w:t>
            </w:r>
            <w:r>
              <w:rPr>
                <w:rFonts w:ascii="Arial" w:hAnsi="Arial" w:cs="Arial"/>
                <w:sz w:val="22"/>
                <w:szCs w:val="22"/>
              </w:rPr>
              <w:t>including</w:t>
            </w:r>
            <w:r w:rsidRPr="00336AAE">
              <w:rPr>
                <w:rFonts w:ascii="Arial" w:hAnsi="Arial" w:cs="Arial"/>
                <w:sz w:val="22"/>
                <w:szCs w:val="22"/>
              </w:rPr>
              <w:t xml:space="preserve"> responses to the specific questions </w:t>
            </w:r>
            <w:r>
              <w:rPr>
                <w:rFonts w:ascii="Arial" w:hAnsi="Arial" w:cs="Arial"/>
                <w:sz w:val="22"/>
                <w:szCs w:val="22"/>
              </w:rPr>
              <w:t>set out in the Explanatory Memorandum</w:t>
            </w:r>
            <w:r w:rsidRPr="00336AAE">
              <w:rPr>
                <w:rFonts w:ascii="Arial" w:hAnsi="Arial" w:cs="Arial"/>
                <w:sz w:val="22"/>
                <w:szCs w:val="22"/>
              </w:rPr>
              <w:t xml:space="preserve">. </w:t>
            </w:r>
            <w:r>
              <w:rPr>
                <w:rFonts w:ascii="Arial" w:hAnsi="Arial" w:cs="Arial"/>
                <w:sz w:val="22"/>
                <w:szCs w:val="22"/>
              </w:rPr>
              <w:t>C</w:t>
            </w:r>
            <w:r w:rsidRPr="00336AAE">
              <w:rPr>
                <w:rFonts w:ascii="Arial" w:hAnsi="Arial" w:cs="Arial"/>
                <w:sz w:val="22"/>
                <w:szCs w:val="22"/>
              </w:rPr>
              <w:t xml:space="preserve">omments should be submitted via email to </w:t>
            </w:r>
            <w:hyperlink r:id="rId5" w:history="1">
              <w:r w:rsidRPr="00BD4320">
                <w:rPr>
                  <w:rStyle w:val="Hyperlink"/>
                  <w:rFonts w:ascii="Arial" w:hAnsi="Arial" w:cs="Arial"/>
                  <w:sz w:val="22"/>
                  <w:szCs w:val="22"/>
                </w:rPr>
                <w:t>standards@irba.co.za</w:t>
              </w:r>
            </w:hyperlink>
            <w:r>
              <w:rPr>
                <w:rFonts w:ascii="Arial" w:hAnsi="Arial" w:cs="Arial"/>
                <w:sz w:val="22"/>
                <w:szCs w:val="22"/>
              </w:rPr>
              <w:t xml:space="preserve"> </w:t>
            </w:r>
            <w:r w:rsidRPr="00336AAE">
              <w:rPr>
                <w:rFonts w:ascii="Arial" w:hAnsi="Arial" w:cs="Arial"/>
                <w:sz w:val="22"/>
                <w:szCs w:val="22"/>
              </w:rPr>
              <w:t xml:space="preserve">by </w:t>
            </w:r>
            <w:r w:rsidR="00DE38A3" w:rsidRPr="00DE38A3">
              <w:rPr>
                <w:rFonts w:ascii="Arial" w:hAnsi="Arial" w:cs="Arial"/>
                <w:b/>
                <w:sz w:val="22"/>
                <w:szCs w:val="22"/>
              </w:rPr>
              <w:t>5</w:t>
            </w:r>
            <w:r w:rsidRPr="003A7D03">
              <w:rPr>
                <w:rFonts w:ascii="Arial" w:hAnsi="Arial" w:cs="Arial"/>
                <w:b/>
                <w:sz w:val="22"/>
                <w:szCs w:val="22"/>
              </w:rPr>
              <w:t xml:space="preserve"> </w:t>
            </w:r>
            <w:r w:rsidR="00DE38A3">
              <w:rPr>
                <w:rFonts w:ascii="Arial" w:hAnsi="Arial" w:cs="Arial"/>
                <w:b/>
                <w:sz w:val="22"/>
                <w:szCs w:val="22"/>
              </w:rPr>
              <w:t>October</w:t>
            </w:r>
            <w:r w:rsidRPr="003A7D03">
              <w:rPr>
                <w:rFonts w:ascii="Arial" w:hAnsi="Arial" w:cs="Arial"/>
                <w:b/>
                <w:sz w:val="22"/>
                <w:szCs w:val="22"/>
              </w:rPr>
              <w:t xml:space="preserve"> 201</w:t>
            </w:r>
            <w:r w:rsidR="00DE38A3">
              <w:rPr>
                <w:rFonts w:ascii="Arial" w:hAnsi="Arial" w:cs="Arial"/>
                <w:b/>
                <w:sz w:val="22"/>
                <w:szCs w:val="22"/>
              </w:rPr>
              <w:t>8</w:t>
            </w:r>
            <w:r w:rsidRPr="00336AAE">
              <w:rPr>
                <w:rFonts w:ascii="Arial" w:hAnsi="Arial" w:cs="Arial"/>
                <w:sz w:val="22"/>
                <w:szCs w:val="22"/>
              </w:rPr>
              <w:t>. All comments will be considered as a public record.</w:t>
            </w:r>
          </w:p>
          <w:p w14:paraId="659CDC1C" w14:textId="56196094" w:rsidR="005B1C13" w:rsidRPr="00D35A6B" w:rsidRDefault="005B1C13" w:rsidP="005B1C13">
            <w:pPr>
              <w:pStyle w:val="NormalWeb"/>
              <w:spacing w:before="0" w:beforeAutospacing="0" w:after="120" w:afterAutospacing="0" w:line="271" w:lineRule="auto"/>
              <w:jc w:val="both"/>
              <w:rPr>
                <w:rFonts w:ascii="Arial" w:hAnsi="Arial" w:cs="Arial"/>
                <w:sz w:val="22"/>
                <w:szCs w:val="22"/>
              </w:rPr>
            </w:pPr>
            <w:r>
              <w:rPr>
                <w:rFonts w:ascii="Arial" w:hAnsi="Arial" w:cs="Arial"/>
                <w:sz w:val="22"/>
                <w:szCs w:val="22"/>
              </w:rPr>
              <w:t>Alternatively, we</w:t>
            </w:r>
            <w:r w:rsidRPr="00336AAE">
              <w:rPr>
                <w:rFonts w:ascii="Arial" w:hAnsi="Arial" w:cs="Arial"/>
                <w:sz w:val="22"/>
                <w:szCs w:val="22"/>
              </w:rPr>
              <w:t xml:space="preserve"> invite registered auditors and other interested parties to submit comments directly to the IAASB via the</w:t>
            </w:r>
            <w:r>
              <w:rPr>
                <w:rFonts w:ascii="Arial" w:hAnsi="Arial" w:cs="Arial"/>
                <w:sz w:val="22"/>
                <w:szCs w:val="22"/>
              </w:rPr>
              <w:t xml:space="preserve"> </w:t>
            </w:r>
            <w:hyperlink r:id="rId6" w:history="1">
              <w:r>
                <w:rPr>
                  <w:rStyle w:val="Hyperlink"/>
                  <w:rFonts w:ascii="Arial" w:hAnsi="Arial" w:cs="Arial"/>
                  <w:sz w:val="22"/>
                  <w:szCs w:val="22"/>
                </w:rPr>
                <w:t xml:space="preserve">IAASB </w:t>
              </w:r>
              <w:r w:rsidR="008B1819">
                <w:rPr>
                  <w:rStyle w:val="Hyperlink"/>
                  <w:rFonts w:ascii="Arial" w:hAnsi="Arial" w:cs="Arial"/>
                  <w:sz w:val="22"/>
                  <w:szCs w:val="22"/>
                </w:rPr>
                <w:t>w</w:t>
              </w:r>
              <w:r>
                <w:rPr>
                  <w:rStyle w:val="Hyperlink"/>
                  <w:rFonts w:ascii="Arial" w:hAnsi="Arial" w:cs="Arial"/>
                  <w:sz w:val="22"/>
                  <w:szCs w:val="22"/>
                </w:rPr>
                <w:t>ebsite</w:t>
              </w:r>
            </w:hyperlink>
            <w:r w:rsidRPr="00336AAE">
              <w:rPr>
                <w:rFonts w:ascii="Arial" w:hAnsi="Arial" w:cs="Arial"/>
                <w:sz w:val="22"/>
                <w:szCs w:val="22"/>
              </w:rPr>
              <w:t xml:space="preserve"> by </w:t>
            </w:r>
            <w:r w:rsidR="00DE38A3">
              <w:rPr>
                <w:rFonts w:ascii="Arial" w:hAnsi="Arial" w:cs="Arial"/>
                <w:b/>
                <w:sz w:val="22"/>
                <w:szCs w:val="22"/>
              </w:rPr>
              <w:t>2</w:t>
            </w:r>
            <w:r w:rsidRPr="003A7D03">
              <w:rPr>
                <w:rFonts w:ascii="Arial" w:hAnsi="Arial" w:cs="Arial"/>
                <w:b/>
                <w:sz w:val="22"/>
                <w:szCs w:val="22"/>
              </w:rPr>
              <w:t xml:space="preserve"> </w:t>
            </w:r>
            <w:r w:rsidR="00DE38A3">
              <w:rPr>
                <w:rFonts w:ascii="Arial" w:hAnsi="Arial" w:cs="Arial"/>
                <w:b/>
                <w:sz w:val="22"/>
                <w:szCs w:val="22"/>
              </w:rPr>
              <w:t>November</w:t>
            </w:r>
            <w:r w:rsidRPr="003A7D03">
              <w:rPr>
                <w:rFonts w:ascii="Arial" w:hAnsi="Arial" w:cs="Arial"/>
                <w:b/>
                <w:sz w:val="22"/>
                <w:szCs w:val="22"/>
              </w:rPr>
              <w:t xml:space="preserve"> 201</w:t>
            </w:r>
            <w:r w:rsidR="00DE38A3">
              <w:rPr>
                <w:rFonts w:ascii="Arial" w:hAnsi="Arial" w:cs="Arial"/>
                <w:b/>
                <w:sz w:val="22"/>
                <w:szCs w:val="22"/>
              </w:rPr>
              <w:t>8</w:t>
            </w:r>
            <w:r w:rsidRPr="00D35A6B">
              <w:rPr>
                <w:rFonts w:ascii="Arial" w:hAnsi="Arial" w:cs="Arial"/>
                <w:sz w:val="22"/>
                <w:szCs w:val="22"/>
              </w:rPr>
              <w:t>.</w:t>
            </w:r>
          </w:p>
          <w:p w14:paraId="4DB50B44" w14:textId="0BA95DBA" w:rsidR="005B1C13" w:rsidRPr="00E826AE" w:rsidRDefault="005B1C13" w:rsidP="005B1C13">
            <w:pPr>
              <w:pStyle w:val="NormalWeb"/>
              <w:spacing w:before="0" w:beforeAutospacing="0" w:after="120" w:afterAutospacing="0" w:line="271" w:lineRule="auto"/>
              <w:jc w:val="both"/>
              <w:rPr>
                <w:rFonts w:ascii="Arial" w:hAnsi="Arial" w:cs="Arial"/>
                <w:sz w:val="22"/>
                <w:szCs w:val="22"/>
              </w:rPr>
            </w:pPr>
            <w:r w:rsidRPr="00336AAE">
              <w:rPr>
                <w:rFonts w:ascii="Arial" w:hAnsi="Arial" w:cs="Arial"/>
                <w:sz w:val="22"/>
                <w:szCs w:val="22"/>
              </w:rPr>
              <w:t xml:space="preserve">A copy of </w:t>
            </w:r>
            <w:r>
              <w:rPr>
                <w:rFonts w:ascii="Arial" w:hAnsi="Arial" w:cs="Arial"/>
                <w:sz w:val="22"/>
                <w:szCs w:val="22"/>
              </w:rPr>
              <w:t xml:space="preserve">ED-ISA </w:t>
            </w:r>
            <w:r w:rsidR="002314F3">
              <w:rPr>
                <w:rFonts w:ascii="Arial" w:hAnsi="Arial" w:cs="Arial"/>
                <w:sz w:val="22"/>
                <w:szCs w:val="22"/>
              </w:rPr>
              <w:t>315</w:t>
            </w:r>
            <w:r>
              <w:rPr>
                <w:rFonts w:ascii="Arial" w:hAnsi="Arial" w:cs="Arial"/>
                <w:sz w:val="22"/>
                <w:szCs w:val="22"/>
              </w:rPr>
              <w:t xml:space="preserve"> (Revised)</w:t>
            </w:r>
            <w:r w:rsidRPr="00336AAE">
              <w:rPr>
                <w:rFonts w:ascii="Arial" w:hAnsi="Arial" w:cs="Arial"/>
                <w:sz w:val="22"/>
                <w:szCs w:val="22"/>
              </w:rPr>
              <w:t xml:space="preserve"> is available in PDF format and may be downloaded from the exposure draft page of the</w:t>
            </w:r>
            <w:r>
              <w:rPr>
                <w:rFonts w:ascii="Arial" w:hAnsi="Arial" w:cs="Arial"/>
                <w:sz w:val="22"/>
                <w:szCs w:val="22"/>
              </w:rPr>
              <w:t xml:space="preserve"> </w:t>
            </w:r>
            <w:hyperlink r:id="rId7" w:history="1">
              <w:r>
                <w:rPr>
                  <w:rStyle w:val="Hyperlink"/>
                  <w:rFonts w:ascii="Arial" w:hAnsi="Arial" w:cs="Arial"/>
                  <w:sz w:val="22"/>
                  <w:szCs w:val="22"/>
                </w:rPr>
                <w:t xml:space="preserve">IRBA </w:t>
              </w:r>
              <w:r w:rsidR="008B1819">
                <w:rPr>
                  <w:rStyle w:val="Hyperlink"/>
                  <w:rFonts w:ascii="Arial" w:hAnsi="Arial" w:cs="Arial"/>
                  <w:sz w:val="22"/>
                  <w:szCs w:val="22"/>
                </w:rPr>
                <w:t>w</w:t>
              </w:r>
              <w:r>
                <w:rPr>
                  <w:rStyle w:val="Hyperlink"/>
                  <w:rFonts w:ascii="Arial" w:hAnsi="Arial" w:cs="Arial"/>
                  <w:sz w:val="22"/>
                  <w:szCs w:val="22"/>
                </w:rPr>
                <w:t>ebsite</w:t>
              </w:r>
            </w:hyperlink>
            <w:r w:rsidRPr="00336AAE">
              <w:rPr>
                <w:rFonts w:ascii="Arial" w:hAnsi="Arial" w:cs="Arial"/>
                <w:sz w:val="22"/>
                <w:szCs w:val="22"/>
              </w:rPr>
              <w:t xml:space="preserve">. </w:t>
            </w:r>
            <w:r w:rsidR="00C25848">
              <w:rPr>
                <w:rFonts w:ascii="Arial" w:hAnsi="Arial" w:cs="Arial"/>
                <w:sz w:val="22"/>
                <w:szCs w:val="22"/>
              </w:rPr>
              <w:t xml:space="preserve">Accompanying flowcharts to assist in the navigation of the exposure draft are also available for download on the same page. </w:t>
            </w:r>
            <w:r w:rsidRPr="00336AAE">
              <w:rPr>
                <w:rFonts w:ascii="Arial" w:hAnsi="Arial" w:cs="Arial"/>
                <w:sz w:val="22"/>
                <w:szCs w:val="22"/>
              </w:rPr>
              <w:t>Should you have any other queries or experience any technical difficulties in downloading the document, please do not hesitate to email the</w:t>
            </w:r>
            <w:r>
              <w:rPr>
                <w:rFonts w:ascii="Arial" w:hAnsi="Arial" w:cs="Arial"/>
                <w:sz w:val="22"/>
                <w:szCs w:val="22"/>
              </w:rPr>
              <w:t xml:space="preserve"> </w:t>
            </w:r>
            <w:hyperlink r:id="rId8" w:history="1">
              <w:r>
                <w:rPr>
                  <w:rFonts w:ascii="Arial" w:hAnsi="Arial" w:cs="Arial"/>
                  <w:color w:val="3300CC"/>
                  <w:sz w:val="22"/>
                  <w:szCs w:val="22"/>
                  <w:u w:val="single"/>
                </w:rPr>
                <w:t>Standards Department</w:t>
              </w:r>
            </w:hyperlink>
            <w:r w:rsidRPr="00336AAE">
              <w:rPr>
                <w:rFonts w:ascii="Arial" w:hAnsi="Arial" w:cs="Arial"/>
                <w:sz w:val="22"/>
                <w:szCs w:val="22"/>
              </w:rPr>
              <w:t>.</w:t>
            </w:r>
          </w:p>
          <w:p w14:paraId="357E1B87" w14:textId="2A3FD17F" w:rsidR="005B1C13" w:rsidRDefault="005B1C13" w:rsidP="005B1C13">
            <w:pPr>
              <w:jc w:val="both"/>
              <w:textAlignment w:val="top"/>
              <w:rPr>
                <w:rFonts w:ascii="Arial" w:hAnsi="Arial" w:cs="Arial"/>
                <w:b/>
                <w:sz w:val="22"/>
                <w:szCs w:val="22"/>
                <w:lang w:val="en-GB"/>
              </w:rPr>
            </w:pPr>
          </w:p>
          <w:p w14:paraId="3CE94EE4" w14:textId="77777777" w:rsidR="006D090E" w:rsidRPr="00F76271" w:rsidRDefault="006D090E" w:rsidP="006D090E">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5D845173" w14:textId="77777777" w:rsidR="006D090E" w:rsidRPr="00F76271" w:rsidRDefault="006D090E" w:rsidP="006D090E">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383593B3" w14:textId="77777777" w:rsidR="006D090E" w:rsidRPr="00F76271" w:rsidRDefault="006D090E" w:rsidP="006D090E">
            <w:pPr>
              <w:spacing w:after="120"/>
              <w:jc w:val="both"/>
              <w:rPr>
                <w:rFonts w:ascii="Arial" w:hAnsi="Arial" w:cs="Arial"/>
                <w:b/>
                <w:i/>
                <w:noProof/>
                <w:sz w:val="20"/>
                <w:szCs w:val="20"/>
                <w:lang w:val="en-GB"/>
              </w:rPr>
            </w:pPr>
          </w:p>
          <w:p w14:paraId="7A701B95" w14:textId="77777777" w:rsidR="006D090E" w:rsidRPr="003F3563" w:rsidRDefault="006D090E" w:rsidP="006D090E">
            <w:pPr>
              <w:spacing w:after="120"/>
              <w:jc w:val="both"/>
              <w:rPr>
                <w:rFonts w:ascii="Arial" w:hAnsi="Arial" w:cs="Arial"/>
                <w:b/>
                <w:i/>
                <w:noProof/>
                <w:sz w:val="20"/>
                <w:szCs w:val="20"/>
                <w:lang w:val="en-GB"/>
              </w:rPr>
            </w:pPr>
            <w:r w:rsidRPr="003F3563">
              <w:rPr>
                <w:rFonts w:ascii="Arial" w:hAnsi="Arial" w:cs="Arial"/>
                <w:b/>
                <w:i/>
                <w:noProof/>
                <w:sz w:val="20"/>
                <w:szCs w:val="20"/>
                <w:lang w:val="en-GB"/>
              </w:rPr>
              <w:lastRenderedPageBreak/>
              <w:t>About the IRBA</w:t>
            </w:r>
          </w:p>
          <w:p w14:paraId="39DF1000" w14:textId="77777777" w:rsidR="006D090E" w:rsidRPr="003F3563" w:rsidRDefault="006D090E" w:rsidP="006D090E">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49C37A5" w14:textId="77398034" w:rsidR="005B1C13" w:rsidRDefault="006D090E" w:rsidP="006D090E">
            <w:pPr>
              <w:jc w:val="both"/>
              <w:textAlignment w:val="top"/>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492D1196" w14:textId="77777777"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0AC"/>
    <w:multiLevelType w:val="multilevel"/>
    <w:tmpl w:val="0A687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193D1D"/>
    <w:rsid w:val="002314F3"/>
    <w:rsid w:val="00287884"/>
    <w:rsid w:val="002B60C7"/>
    <w:rsid w:val="002C2687"/>
    <w:rsid w:val="00336AAE"/>
    <w:rsid w:val="003414A6"/>
    <w:rsid w:val="003A7D03"/>
    <w:rsid w:val="003F3563"/>
    <w:rsid w:val="00520445"/>
    <w:rsid w:val="005B1C13"/>
    <w:rsid w:val="006347C9"/>
    <w:rsid w:val="0064511E"/>
    <w:rsid w:val="006A2A11"/>
    <w:rsid w:val="006C29CD"/>
    <w:rsid w:val="006D090E"/>
    <w:rsid w:val="007625AA"/>
    <w:rsid w:val="00794A42"/>
    <w:rsid w:val="008553A0"/>
    <w:rsid w:val="008B1819"/>
    <w:rsid w:val="009413CF"/>
    <w:rsid w:val="00981C35"/>
    <w:rsid w:val="009B239F"/>
    <w:rsid w:val="009C5C9D"/>
    <w:rsid w:val="00A26BDE"/>
    <w:rsid w:val="00AD5AC1"/>
    <w:rsid w:val="00B00EA7"/>
    <w:rsid w:val="00B75A94"/>
    <w:rsid w:val="00BD78BD"/>
    <w:rsid w:val="00C25848"/>
    <w:rsid w:val="00C80F51"/>
    <w:rsid w:val="00CA0A3A"/>
    <w:rsid w:val="00D308A9"/>
    <w:rsid w:val="00D35A6B"/>
    <w:rsid w:val="00D9728A"/>
    <w:rsid w:val="00DE38A3"/>
    <w:rsid w:val="00E826AE"/>
    <w:rsid w:val="00F76271"/>
    <w:rsid w:val="00FB3D1B"/>
    <w:rsid w:val="00FC42AC"/>
    <w:rsid w:val="00FE15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D0C"/>
  <w15:docId w15:val="{C02AD247-C3F1-4980-AAFB-29EA0726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character" w:styleId="Emphasis">
    <w:name w:val="Emphasis"/>
    <w:basedOn w:val="DefaultParagraphFont"/>
    <w:uiPriority w:val="20"/>
    <w:qFormat/>
    <w:rsid w:val="00E826AE"/>
    <w:rPr>
      <w:i/>
      <w:iCs/>
    </w:rPr>
  </w:style>
  <w:style w:type="character" w:styleId="Strong">
    <w:name w:val="Strong"/>
    <w:basedOn w:val="DefaultParagraphFont"/>
    <w:uiPriority w:val="22"/>
    <w:qFormat/>
    <w:rsid w:val="00E826AE"/>
    <w:rPr>
      <w:b/>
      <w:bCs/>
    </w:rPr>
  </w:style>
  <w:style w:type="character" w:styleId="FollowedHyperlink">
    <w:name w:val="FollowedHyperlink"/>
    <w:basedOn w:val="DefaultParagraphFont"/>
    <w:uiPriority w:val="99"/>
    <w:semiHidden/>
    <w:unhideWhenUsed/>
    <w:rsid w:val="00D35A6B"/>
    <w:rPr>
      <w:color w:val="800080" w:themeColor="followedHyperlink"/>
      <w:u w:val="single"/>
    </w:rPr>
  </w:style>
  <w:style w:type="table" w:styleId="TableGrid">
    <w:name w:val="Table Grid"/>
    <w:basedOn w:val="TableNormal"/>
    <w:uiPriority w:val="59"/>
    <w:rsid w:val="005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9553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s://www.irba.co.za/guidance-to-ras/technical-guidance-for-auditors/exposure-drafts-and-comment-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c.org/publications-resources/exposure-draft-isa-315-revised-identifying-and-assessing-risks-material" TargetMode="External"/><Relationship Id="rId5" Type="http://schemas.openxmlformats.org/officeDocument/2006/relationships/hyperlink" Target="mailto:standards@irb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2018-07-25T12:31:00Z</dcterms:created>
  <dcterms:modified xsi:type="dcterms:W3CDTF">2018-07-25T12:37:00Z</dcterms:modified>
</cp:coreProperties>
</file>